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678BAE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广东省实施《中华人民共和国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妇女权益保障法》办法</w:t>
      </w:r>
    </w:p>
    <w:p w14:paraId="21A22CC8">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（1994年7月6日广东省第八届人民代表大会常务委员会第九次会议通过　2007年5月31日广东省第十届人民代表大会常务委员会第三十二次会议修订　2007年5月31日公布　自2007年10月1日起施行）</w:t>
      </w:r>
    </w:p>
    <w:p w14:paraId="5E0EB572">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3869452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政治权利保障</w:t>
      </w:r>
    </w:p>
    <w:p w14:paraId="1A44628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文化教育权益保障</w:t>
      </w:r>
    </w:p>
    <w:p w14:paraId="01CC4CC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劳动和社会保障权益保障</w:t>
      </w:r>
    </w:p>
    <w:p w14:paraId="0323529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财产权益保障</w:t>
      </w:r>
    </w:p>
    <w:p w14:paraId="4DE2FCA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人身权利保障</w:t>
      </w:r>
    </w:p>
    <w:p w14:paraId="37064E0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婚姻家庭权益保障</w:t>
      </w:r>
    </w:p>
    <w:p w14:paraId="472F1E4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法律责任</w:t>
      </w:r>
    </w:p>
    <w:p w14:paraId="7D56B91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第九章　附　　则</w:t>
      </w:r>
    </w:p>
    <w:p w14:paraId="124FDC48">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5D8A424B">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为实施《中华人民共和国妇女权益保障法》，结合本省实际，制定本办法。</w:t>
      </w:r>
    </w:p>
    <w:p w14:paraId="5DB4B7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保障妇女的合法权益是全社会的共同责任。</w:t>
      </w:r>
    </w:p>
    <w:p w14:paraId="6577FDF2">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各级人民政府及有关部门应当按照男女平等的基本国策，采取必要措施，保障妇女在政治的、经济的、文化的、社会的和家庭的生活等方面享有同男子平等的权利。</w:t>
      </w:r>
    </w:p>
    <w:p w14:paraId="17B720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各级人民政府应当重视和加强妇女权益保障工作，完善保障妇女权益的工作机构与各项制度，为妇女依法行使权利提供必要的条件。</w:t>
      </w:r>
    </w:p>
    <w:p w14:paraId="6DB073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各级人民政府妇女儿童工作委员会负责组织、协调、指导、督促有关部门做好妇女权益的保障工作。</w:t>
      </w:r>
    </w:p>
    <w:p w14:paraId="02DB9D5D">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县级以上人民政府有关部门按照各自的职责和法律法规的规定，做好妇女权益的保障工作。</w:t>
      </w:r>
    </w:p>
    <w:p w14:paraId="3BF37E6B">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乡镇人民政府、街道办事处应当配备人员，做好本行政区域的妇女权益保障工作。</w:t>
      </w:r>
    </w:p>
    <w:p w14:paraId="5EC2B1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各级妇女联合会依照法律法规和中华全国妇女联合会章程，代表和维护妇女的利益，做好维护妇女权益的工作。各级人民政府应当为妇女联合会依法履行职责提供必要的条件。</w:t>
      </w:r>
    </w:p>
    <w:p w14:paraId="3D5A4099">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工会、共产主义青年团、残疾人联合会等社会团体应当在各自的工作范围内做好维护妇女权益的工作。</w:t>
      </w:r>
    </w:p>
    <w:p w14:paraId="3F053732">
      <w:pPr>
        <w:rPr>
          <w:rFonts w:ascii="Times New Roman" w:hAnsi="Times New Roman" w:eastAsia="宋体" w:cs="宋体"/>
          <w:szCs w:val="32"/>
        </w:rPr>
      </w:pPr>
    </w:p>
    <w:p w14:paraId="4835AA10">
      <w:pPr>
        <w:jc w:val="center"/>
        <w:rPr>
          <w:rFonts w:ascii="Times New Roman" w:hAnsi="Times New Roman" w:eastAsia="黑体" w:cs="黑体"/>
          <w:szCs w:val="32"/>
        </w:rPr>
      </w:pPr>
      <w:r>
        <w:rPr>
          <w:rFonts w:hint="eastAsia" w:ascii="Times New Roman" w:hAnsi="Times New Roman" w:eastAsia="黑体" w:cs="黑体"/>
          <w:szCs w:val="32"/>
        </w:rPr>
        <w:t>第二章　政治权利保障</w:t>
      </w:r>
    </w:p>
    <w:p w14:paraId="7B87948E">
      <w:pPr>
        <w:rPr>
          <w:rFonts w:ascii="Times New Roman" w:hAnsi="Times New Roman" w:eastAsia="宋体" w:cs="宋体"/>
          <w:szCs w:val="32"/>
        </w:rPr>
      </w:pPr>
    </w:p>
    <w:p w14:paraId="67BBF1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各级国家机关、社会团体、企业事业单位、城乡基层群众性自治组织和其他组织应当通过各种途径和形式，保障妇女管理国家事务、管理经济和文化事业、管理社会事务的权利。</w:t>
      </w:r>
    </w:p>
    <w:p w14:paraId="1A7941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制定涉及妇女权益重大问题的地方性法规、规章、规范性文件和公共政策，应当听取妇女联合会的意见。</w:t>
      </w:r>
    </w:p>
    <w:p w14:paraId="1CE5BB65">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国家机关、社会团体、企业事业单位制定内部规章制度时，对涉及妇女权益的事项，应当听取本单位妇女工作委员会、工会女职工委员会或者工会女职工委员的意见。</w:t>
      </w:r>
    </w:p>
    <w:p w14:paraId="4D0B54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各级人民代表大会换届选举，应当做好妇女代表候选人的推荐、宣传工作。</w:t>
      </w:r>
    </w:p>
    <w:p w14:paraId="78ED1768">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各级人民代表大会的代表中，应当有适当数量的妇女代表，并逐步提高妇女代表的比例。</w:t>
      </w:r>
    </w:p>
    <w:p w14:paraId="7066C217">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居民委员会、村民委员会成员中应当有一名以上的女性。</w:t>
      </w:r>
    </w:p>
    <w:p w14:paraId="7FA7B9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国家机关、社会团体、企业事业单位应当有计划地培养女干部，并按有关规定选拔和任用妇女担任领导成员。</w:t>
      </w:r>
    </w:p>
    <w:p w14:paraId="6ABAF016">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各级妇女联合会及其团体会员应当有计划地向国家机关、社会团体、企业事业单位推荐女领导干部，有关部门和单位应当重视其推荐意见。</w:t>
      </w:r>
    </w:p>
    <w:p w14:paraId="45F72704">
      <w:pPr>
        <w:rPr>
          <w:rFonts w:ascii="Times New Roman" w:hAnsi="Times New Roman" w:eastAsia="宋体" w:cs="宋体"/>
          <w:szCs w:val="32"/>
        </w:rPr>
      </w:pPr>
    </w:p>
    <w:p w14:paraId="5072ACE4">
      <w:pPr>
        <w:jc w:val="center"/>
        <w:rPr>
          <w:rFonts w:ascii="Times New Roman" w:hAnsi="Times New Roman" w:eastAsia="黑体" w:cs="黑体"/>
          <w:szCs w:val="32"/>
        </w:rPr>
      </w:pPr>
      <w:r>
        <w:rPr>
          <w:rFonts w:hint="eastAsia" w:ascii="Times New Roman" w:hAnsi="Times New Roman" w:eastAsia="黑体" w:cs="黑体"/>
          <w:szCs w:val="32"/>
        </w:rPr>
        <w:t>第三章　文化教育权益保障</w:t>
      </w:r>
    </w:p>
    <w:p w14:paraId="4B23BD9A">
      <w:pPr>
        <w:rPr>
          <w:rFonts w:ascii="Times New Roman" w:hAnsi="Times New Roman" w:eastAsia="宋体" w:cs="宋体"/>
          <w:szCs w:val="32"/>
        </w:rPr>
      </w:pPr>
    </w:p>
    <w:p w14:paraId="4D2FD1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学校和有关部门应当执行国家有关规定，保障女性在入学、升学、专业录取、授予学位、派出留学、继续教育等方面享有与男子平等的权利，不得规定限制性条件或者对女性提高标准，国家另有规定的除外。</w:t>
      </w:r>
    </w:p>
    <w:p w14:paraId="15D8F7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各级人民政府、学校、未成年人的父母或者其他法定监护人应当依法履行职责，保障适龄女性儿童少年完成义务教育。</w:t>
      </w:r>
    </w:p>
    <w:p w14:paraId="7EDD23D8">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各级人民政府教育行政部门和学校应当在招生计划、费用收取、学籍管理、教育资源配置等方面创造条件，保障贫困、残疾和流动人口中的适龄女性儿童少年完成义务教育。</w:t>
      </w:r>
    </w:p>
    <w:p w14:paraId="021377BD">
      <w:pPr>
        <w:ind w:firstLine="632" w:firstLineChars="200"/>
        <w:rPr>
          <w:rFonts w:ascii="Times New Roman" w:hAnsi="Times New Roman" w:cs="仿宋_GB2312"/>
          <w:sz w:val="32"/>
          <w:szCs w:val="32"/>
        </w:rPr>
      </w:pPr>
      <w:r>
        <w:rPr>
          <w:rFonts w:hint="eastAsia" w:ascii="Times New Roman" w:hAnsi="Times New Roman" w:cs="仿宋_GB2312"/>
          <w:sz w:val="32"/>
          <w:szCs w:val="32"/>
        </w:rPr>
        <w:t>对辍学的女性儿童少年应当及时做好复学工作。</w:t>
      </w:r>
    </w:p>
    <w:p w14:paraId="7DFBE637">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鼓励社会团体、企业事业单位、个人为有困难的适龄女性儿童少年就学提供帮助。</w:t>
      </w:r>
    </w:p>
    <w:p w14:paraId="3D95F3E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学校应当进行男女平等教育，并根据女性儿童、青少年的特点，在教育、管理、设施等方面采取措施，促进女性儿童、青少年身心健康发展。</w:t>
      </w:r>
    </w:p>
    <w:p w14:paraId="28354E82">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学校应当将青春期生理、心理教育列入教学内容，并根据女性青少年的特点进行生理、心理教育。</w:t>
      </w:r>
    </w:p>
    <w:p w14:paraId="4B865E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国家机关、社会团体和企业事业单位应当根据妇女的特点，组织开展有益于妇女身心健康的文化体育活动，为妇女参加文化体育活动提供必要条件。</w:t>
      </w:r>
    </w:p>
    <w:p w14:paraId="3BB41B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各级人民政府劳动和社会保障、人事、教育、农业等相关部门应当根据城乡妇女的需要，组织妇女接受职业教育和实用技术培训，并鼓励和支持妇女组织、社会团体兴办适合妇女特点的职业教育事业，提高妇女的劳动技能。</w:t>
      </w:r>
    </w:p>
    <w:p w14:paraId="1E7CF9CD">
      <w:pPr>
        <w:rPr>
          <w:rFonts w:ascii="Times New Roman" w:hAnsi="Times New Roman" w:eastAsia="宋体" w:cs="宋体"/>
          <w:szCs w:val="32"/>
        </w:rPr>
      </w:pPr>
    </w:p>
    <w:p w14:paraId="1F5D7CF4">
      <w:pPr>
        <w:jc w:val="center"/>
        <w:rPr>
          <w:rFonts w:ascii="Times New Roman" w:hAnsi="Times New Roman" w:eastAsia="黑体" w:cs="黑体"/>
          <w:szCs w:val="32"/>
        </w:rPr>
      </w:pPr>
      <w:r>
        <w:rPr>
          <w:rFonts w:hint="eastAsia" w:ascii="Times New Roman" w:hAnsi="Times New Roman" w:eastAsia="黑体" w:cs="黑体"/>
          <w:szCs w:val="32"/>
        </w:rPr>
        <w:t>第四章　劳动和社会保障权益保障</w:t>
      </w:r>
    </w:p>
    <w:p w14:paraId="7A5364D5">
      <w:pPr>
        <w:rPr>
          <w:rFonts w:ascii="Times New Roman" w:hAnsi="Times New Roman" w:eastAsia="宋体" w:cs="宋体"/>
          <w:szCs w:val="32"/>
        </w:rPr>
      </w:pPr>
    </w:p>
    <w:p w14:paraId="1D43E5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用人单位在录用、考核、晋职、晋级、评聘专业技术职务等方面，应当遵循男女平等的原则。用人单位在劳动制度改革或者精简机构时，不得歧视和排斥妇女，不得违反规定强令妇女提前退休，不得降低妇女的退休待遇。</w:t>
      </w:r>
    </w:p>
    <w:p w14:paraId="16DE12C8">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用人单位的招聘广告不得有歧视妇女的内容。</w:t>
      </w:r>
    </w:p>
    <w:p w14:paraId="147FF6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女职工依法享有特殊劳动保护的权利。</w:t>
      </w:r>
    </w:p>
    <w:p w14:paraId="4E7BCD0A">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用人单位与女职工签订的劳动合同应当有对女职工的特殊劳动保护条款。各级人民政府劳动和社会保障部门应当在企业逐步推行女职工特殊权益专项集体合同制度。</w:t>
      </w:r>
    </w:p>
    <w:p w14:paraId="197164DC">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用人单位不得安排女职工从事法律法规禁止或者禁忌的工作和劳动。</w:t>
      </w:r>
    </w:p>
    <w:p w14:paraId="0A5AFF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用人单位应当每年组织女职工进行一次妇科常见疾病检查；对从事有毒有害工作的女职工，应当按照国家和省的有关规定定期进行职业健康检查。检查费用由用人单位负担，检查时间视为劳动时间。</w:t>
      </w:r>
    </w:p>
    <w:p w14:paraId="2324A98C">
      <w:pPr>
        <w:ind w:firstLine="632" w:firstLineChars="200"/>
        <w:rPr>
          <w:rFonts w:ascii="Times New Roman" w:hAnsi="Times New Roman" w:cs="仿宋_GB2312"/>
          <w:sz w:val="32"/>
          <w:szCs w:val="32"/>
        </w:rPr>
      </w:pPr>
      <w:r>
        <w:rPr>
          <w:rFonts w:hint="eastAsia" w:ascii="Times New Roman" w:hAnsi="Times New Roman" w:cs="仿宋_GB2312"/>
          <w:sz w:val="32"/>
          <w:szCs w:val="32"/>
        </w:rPr>
        <w:t>有条件的城乡基层群众性自治组织应当组织当地妇女进行妇科疾病的免费普查。</w:t>
      </w:r>
    </w:p>
    <w:p w14:paraId="2A039B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用人单位不得因结婚、怀孕、产假、哺乳等情形，降低女职工的工资和福利待遇、单方解除与女职工的劳动（聘用）合同，变更女职工工作岗位应当征得女职工同意。</w:t>
      </w:r>
    </w:p>
    <w:p w14:paraId="660935D8">
      <w:pPr>
        <w:ind w:firstLine="632" w:firstLineChars="200"/>
        <w:rPr>
          <w:rFonts w:ascii="Times New Roman" w:hAnsi="Times New Roman" w:cs="仿宋_GB2312"/>
          <w:sz w:val="32"/>
          <w:szCs w:val="32"/>
        </w:rPr>
      </w:pPr>
      <w:r>
        <w:rPr>
          <w:rFonts w:hint="eastAsia" w:ascii="Times New Roman" w:hAnsi="Times New Roman" w:cs="仿宋_GB2312"/>
          <w:sz w:val="32"/>
          <w:szCs w:val="32"/>
        </w:rPr>
        <w:t>女职工在孕期、产期、哺乳期期间劳动（聘用）合同期限届满的，除法律法规规定的情形外，用人单位不得终止劳动（聘用）合同，劳动（聘用）合同的期限应当自动延续至哺乳期期满为止。</w:t>
      </w:r>
    </w:p>
    <w:p w14:paraId="497270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县级以上人民政府应当逐步完善和落实生育保障制度，扩大生育保险覆盖面，并为贫困妇女提供必要的生育救助。</w:t>
      </w:r>
    </w:p>
    <w:p w14:paraId="010AF5B0">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用人单位应当按照规定参加生育保险，按时足额缴纳生育保险费，保障女职工享受生育保险待遇。</w:t>
      </w:r>
    </w:p>
    <w:p w14:paraId="4E631702">
      <w:pPr>
        <w:ind w:firstLine="632" w:firstLineChars="200"/>
        <w:rPr>
          <w:rFonts w:ascii="Times New Roman" w:hAnsi="Times New Roman" w:cs="仿宋_GB2312"/>
          <w:sz w:val="32"/>
          <w:szCs w:val="32"/>
        </w:rPr>
      </w:pPr>
      <w:r>
        <w:rPr>
          <w:rFonts w:hint="eastAsia" w:ascii="Times New Roman" w:hAnsi="Times New Roman" w:cs="仿宋_GB2312"/>
          <w:sz w:val="32"/>
          <w:szCs w:val="32"/>
        </w:rPr>
        <w:t>生育保险的具体办法由省人民政府制定。</w:t>
      </w:r>
    </w:p>
    <w:p w14:paraId="6663B1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用人单位不得以男职工调动、解除或者终止劳动关系等为由，解除与其同在本单位工作的配偶的劳动关系。</w:t>
      </w:r>
    </w:p>
    <w:p w14:paraId="674A8139">
      <w:pPr>
        <w:rPr>
          <w:rFonts w:ascii="Times New Roman" w:hAnsi="Times New Roman" w:eastAsia="宋体" w:cs="宋体"/>
          <w:szCs w:val="32"/>
        </w:rPr>
      </w:pPr>
    </w:p>
    <w:p w14:paraId="4E487A04">
      <w:pPr>
        <w:jc w:val="center"/>
        <w:rPr>
          <w:rFonts w:ascii="Times New Roman" w:hAnsi="Times New Roman" w:eastAsia="黑体" w:cs="黑体"/>
          <w:szCs w:val="32"/>
        </w:rPr>
      </w:pPr>
      <w:r>
        <w:rPr>
          <w:rFonts w:hint="eastAsia" w:ascii="Times New Roman" w:hAnsi="Times New Roman" w:eastAsia="黑体" w:cs="黑体"/>
          <w:szCs w:val="32"/>
        </w:rPr>
        <w:t>第五章　财产权益保障</w:t>
      </w:r>
    </w:p>
    <w:p w14:paraId="15097A55">
      <w:pPr>
        <w:rPr>
          <w:rFonts w:ascii="Times New Roman" w:hAnsi="Times New Roman" w:eastAsia="宋体" w:cs="宋体"/>
          <w:szCs w:val="32"/>
        </w:rPr>
      </w:pPr>
    </w:p>
    <w:p w14:paraId="43460D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夫妻双方对共同财产享有平等的占有、使用、收益、处分权利，任何人不得因女方无劳动收入、劳动收入少或者其他理由，限制或者剥夺女方依法享有的财产权利。</w:t>
      </w:r>
    </w:p>
    <w:p w14:paraId="16B9EC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任何组织和个人不得以结婚、离婚、丧偶为由，阻挠、强迫农村妇女迁移户籍。</w:t>
      </w:r>
    </w:p>
    <w:p w14:paraId="3FD056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村民代表会议或者村民大会决议、村规民约和股份制章程中涉及土地承包经营、集体经济组织收益分配、股权分配、土地征收或者征用补偿费使用，以及宅基地使用等方面的规定，应当坚持男女平等原则，不得以妇女未婚、结婚、离婚、丧偶等为由，侵害其合法权益。</w:t>
      </w:r>
    </w:p>
    <w:p w14:paraId="6CDA66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农村集体经济组织成员中的妇女，结婚后户口仍在原农村集体经济组织所在地，或者离婚、丧偶后户口仍在男方家所在地，并履行集体经济组织章程义务的，在土地承包经营、集体经济组织收益分配、股权分配、土地征收或者征用补偿费使用以及宅基地使用等方面，享有与本农村集体经济组织其他成员平等的权益。</w:t>
      </w:r>
    </w:p>
    <w:p w14:paraId="019F6CEA">
      <w:pPr>
        <w:ind w:firstLine="632" w:firstLineChars="200"/>
        <w:rPr>
          <w:rFonts w:ascii="Times New Roman" w:hAnsi="Times New Roman" w:cs="仿宋_GB2312"/>
          <w:sz w:val="32"/>
          <w:szCs w:val="32"/>
        </w:rPr>
      </w:pPr>
      <w:r>
        <w:rPr>
          <w:rFonts w:hint="eastAsia" w:ascii="Times New Roman" w:hAnsi="Times New Roman" w:cs="仿宋_GB2312"/>
          <w:sz w:val="32"/>
          <w:szCs w:val="32"/>
        </w:rPr>
        <w:t>符合生育规定且户口与妇女在同一农村集体经济组织所在地的子女，履行集体经济组织章程义务的，享有前款规定的各项权益。</w:t>
      </w:r>
    </w:p>
    <w:p w14:paraId="014D3E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各级人民政府应当采取措施，保障符合生育规定的农村纯女户家庭成员在土地承包经营、宅基地使用、集体经济收益分配、就业等方面的权益。</w:t>
      </w:r>
    </w:p>
    <w:p w14:paraId="5DEE33D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妇女享有与男子平等的财产继承权。在分配遗产时，同一顺序的法定继承人中，在同等条件下，对生活有特殊困难的缺乏劳动能力的妇女应当给予照顾。</w:t>
      </w:r>
    </w:p>
    <w:p w14:paraId="5E78D44B">
      <w:pPr>
        <w:ind w:firstLine="632" w:firstLineChars="200"/>
        <w:rPr>
          <w:rFonts w:ascii="Times New Roman" w:hAnsi="Times New Roman" w:cs="仿宋_GB2312"/>
          <w:sz w:val="32"/>
          <w:szCs w:val="32"/>
        </w:rPr>
      </w:pPr>
      <w:r>
        <w:rPr>
          <w:rFonts w:hint="eastAsia" w:ascii="Times New Roman" w:hAnsi="Times New Roman" w:cs="仿宋_GB2312"/>
          <w:sz w:val="32"/>
          <w:szCs w:val="32"/>
        </w:rPr>
        <w:t>离婚、丧偶妇女有权依法处置本人的合法财产，任何组织和个人不得干涉。</w:t>
      </w:r>
    </w:p>
    <w:p w14:paraId="52128FFA">
      <w:pPr>
        <w:rPr>
          <w:rFonts w:ascii="Times New Roman" w:hAnsi="Times New Roman" w:eastAsia="宋体" w:cs="宋体"/>
          <w:szCs w:val="32"/>
        </w:rPr>
      </w:pPr>
    </w:p>
    <w:p w14:paraId="63DB2DF5">
      <w:pPr>
        <w:jc w:val="center"/>
        <w:rPr>
          <w:rFonts w:ascii="Times New Roman" w:hAnsi="Times New Roman" w:eastAsia="黑体" w:cs="黑体"/>
          <w:szCs w:val="32"/>
        </w:rPr>
      </w:pPr>
      <w:r>
        <w:rPr>
          <w:rFonts w:hint="eastAsia" w:ascii="Times New Roman" w:hAnsi="Times New Roman" w:eastAsia="黑体" w:cs="黑体"/>
          <w:szCs w:val="32"/>
        </w:rPr>
        <w:t>第六章　人身权利保障</w:t>
      </w:r>
    </w:p>
    <w:p w14:paraId="3B3E6429">
      <w:pPr>
        <w:rPr>
          <w:rFonts w:ascii="Times New Roman" w:hAnsi="Times New Roman" w:eastAsia="宋体" w:cs="宋体"/>
          <w:szCs w:val="32"/>
        </w:rPr>
      </w:pPr>
    </w:p>
    <w:p w14:paraId="7FE36E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妇女的人身权利不受侵犯。禁止下列行为：</w:t>
      </w:r>
    </w:p>
    <w:p w14:paraId="64997C69">
      <w:pPr>
        <w:ind w:firstLine="632" w:firstLineChars="200"/>
        <w:rPr>
          <w:rFonts w:ascii="Times New Roman" w:hAnsi="Times New Roman" w:cs="仿宋_GB2312"/>
          <w:sz w:val="32"/>
          <w:szCs w:val="32"/>
        </w:rPr>
      </w:pPr>
      <w:r>
        <w:rPr>
          <w:rFonts w:hint="eastAsia" w:ascii="Times New Roman" w:hAnsi="Times New Roman" w:cs="仿宋_GB2312"/>
          <w:sz w:val="32"/>
          <w:szCs w:val="32"/>
        </w:rPr>
        <w:t>（一）以恋爱、征婚、招聘为名或者用其他方式侵害女性；</w:t>
      </w:r>
    </w:p>
    <w:p w14:paraId="1A76E277">
      <w:pPr>
        <w:ind w:firstLine="632" w:firstLineChars="200"/>
        <w:rPr>
          <w:rFonts w:ascii="Times New Roman" w:hAnsi="Times New Roman" w:cs="仿宋_GB2312"/>
          <w:sz w:val="32"/>
          <w:szCs w:val="32"/>
        </w:rPr>
      </w:pPr>
      <w:r>
        <w:rPr>
          <w:rFonts w:hint="eastAsia" w:ascii="Times New Roman" w:hAnsi="Times New Roman" w:cs="仿宋_GB2312"/>
          <w:sz w:val="32"/>
          <w:szCs w:val="32"/>
        </w:rPr>
        <w:t>（二）非法搜查妇女身体；</w:t>
      </w:r>
    </w:p>
    <w:p w14:paraId="0EB8C25C">
      <w:pPr>
        <w:ind w:firstLine="632" w:firstLineChars="200"/>
        <w:rPr>
          <w:rFonts w:ascii="Times New Roman" w:hAnsi="Times New Roman" w:cs="仿宋_GB2312"/>
          <w:sz w:val="32"/>
          <w:szCs w:val="32"/>
        </w:rPr>
      </w:pPr>
      <w:r>
        <w:rPr>
          <w:rFonts w:hint="eastAsia" w:ascii="Times New Roman" w:hAnsi="Times New Roman" w:cs="仿宋_GB2312"/>
          <w:sz w:val="32"/>
          <w:szCs w:val="32"/>
        </w:rPr>
        <w:t>（三）拐卖妇女；</w:t>
      </w:r>
    </w:p>
    <w:p w14:paraId="57F7E111">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（四）其他侵犯妇女人身权利的行为。</w:t>
      </w:r>
    </w:p>
    <w:p w14:paraId="35D6CB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禁止非医学需要的胎儿性别鉴定、选择性别的人工终止妊娠。</w:t>
      </w:r>
    </w:p>
    <w:p w14:paraId="138E212A">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禁止溺、弃、残害女婴；禁止买卖女婴。</w:t>
      </w:r>
    </w:p>
    <w:p w14:paraId="2BE3DEAE">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禁止谎报、瞒报女婴死亡、失踪。</w:t>
      </w:r>
    </w:p>
    <w:p w14:paraId="4B790B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禁止违反妇女意志以带有性内容或者与性有关的行为、语言、文字、图片、图像、电子信息等任何形式故意对其实施性骚扰。</w:t>
      </w:r>
    </w:p>
    <w:p w14:paraId="463B3688">
      <w:pPr>
        <w:ind w:firstLine="632" w:firstLineChars="200"/>
        <w:rPr>
          <w:rFonts w:ascii="Times New Roman" w:hAnsi="Times New Roman" w:cs="仿宋_GB2312"/>
          <w:sz w:val="32"/>
          <w:szCs w:val="32"/>
        </w:rPr>
      </w:pPr>
      <w:r>
        <w:rPr>
          <w:rFonts w:hint="eastAsia" w:ascii="Times New Roman" w:hAnsi="Times New Roman" w:cs="仿宋_GB2312"/>
          <w:sz w:val="32"/>
          <w:szCs w:val="32"/>
        </w:rPr>
        <w:t>用人单位和公共场所管理单位应当通过建立适当的环境、制定必要的调查投诉制度等措施，预防和制止对妇女的性骚扰。</w:t>
      </w:r>
    </w:p>
    <w:p w14:paraId="24BE359F">
      <w:pPr>
        <w:ind w:firstLine="632" w:firstLineChars="200"/>
        <w:rPr>
          <w:rFonts w:ascii="Times New Roman" w:hAnsi="Times New Roman" w:cs="仿宋_GB2312"/>
          <w:sz w:val="32"/>
          <w:szCs w:val="32"/>
        </w:rPr>
      </w:pPr>
      <w:r>
        <w:rPr>
          <w:rFonts w:hint="eastAsia" w:ascii="Times New Roman" w:hAnsi="Times New Roman" w:cs="仿宋_GB2312"/>
          <w:sz w:val="32"/>
          <w:szCs w:val="32"/>
        </w:rPr>
        <w:t>受到性骚扰的妇女有权向有关单位投诉。</w:t>
      </w:r>
    </w:p>
    <w:p w14:paraId="3A7F76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禁止组织、强迫、引诱、容留、介绍妇女卖淫。</w:t>
      </w:r>
    </w:p>
    <w:p w14:paraId="1ED6D3EC">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禁止酒店、宾馆、酒吧、夜总会、发廊、美容院、洗浴等旅游、娱乐、服务场所诱迫、雇用、容留妇女从事淫秽表演、色情陪侍等活动。</w:t>
      </w:r>
    </w:p>
    <w:p w14:paraId="397FF922">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禁止任何单位和个人强迫、引诱、雇用妇女利用互联网从事淫秽表演等色情活动。</w:t>
      </w:r>
    </w:p>
    <w:p w14:paraId="43E4C131">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禁止任何单位和个人为上述行为提供场所或者其他便利条件。</w:t>
      </w:r>
    </w:p>
    <w:p w14:paraId="651B279A">
      <w:pPr>
        <w:rPr>
          <w:rFonts w:ascii="Times New Roman" w:hAnsi="Times New Roman" w:eastAsia="宋体" w:cs="宋体"/>
          <w:szCs w:val="32"/>
        </w:rPr>
      </w:pPr>
    </w:p>
    <w:p w14:paraId="7127247D">
      <w:pPr>
        <w:jc w:val="center"/>
        <w:rPr>
          <w:rFonts w:ascii="Times New Roman" w:hAnsi="Times New Roman" w:eastAsia="黑体" w:cs="黑体"/>
          <w:szCs w:val="32"/>
        </w:rPr>
      </w:pPr>
      <w:r>
        <w:rPr>
          <w:rFonts w:hint="eastAsia" w:ascii="Times New Roman" w:hAnsi="Times New Roman" w:eastAsia="黑体" w:cs="黑体"/>
          <w:szCs w:val="32"/>
        </w:rPr>
        <w:t>第七章　婚姻家庭权益保障</w:t>
      </w:r>
    </w:p>
    <w:p w14:paraId="2E776130">
      <w:pPr>
        <w:rPr>
          <w:rFonts w:ascii="Times New Roman" w:hAnsi="Times New Roman" w:eastAsia="宋体" w:cs="宋体"/>
          <w:szCs w:val="32"/>
        </w:rPr>
      </w:pPr>
    </w:p>
    <w:p w14:paraId="558D38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维护一夫一妻的婚姻制度。禁止下列行为：</w:t>
      </w:r>
    </w:p>
    <w:p w14:paraId="0516656B">
      <w:pPr>
        <w:ind w:firstLine="632" w:firstLineChars="200"/>
        <w:rPr>
          <w:rFonts w:ascii="Times New Roman" w:hAnsi="Times New Roman" w:cs="仿宋_GB2312"/>
          <w:sz w:val="32"/>
          <w:szCs w:val="32"/>
        </w:rPr>
      </w:pPr>
      <w:r>
        <w:rPr>
          <w:rFonts w:hint="eastAsia" w:ascii="Times New Roman" w:hAnsi="Times New Roman" w:cs="仿宋_GB2312"/>
          <w:sz w:val="32"/>
          <w:szCs w:val="32"/>
        </w:rPr>
        <w:t>（一）重婚；</w:t>
      </w:r>
    </w:p>
    <w:p w14:paraId="659EEF89">
      <w:pPr>
        <w:ind w:firstLine="632" w:firstLineChars="200"/>
        <w:rPr>
          <w:rFonts w:ascii="Times New Roman" w:hAnsi="Times New Roman" w:cs="仿宋_GB2312"/>
          <w:sz w:val="32"/>
          <w:szCs w:val="32"/>
        </w:rPr>
      </w:pPr>
      <w:r>
        <w:rPr>
          <w:rFonts w:hint="eastAsia" w:ascii="Times New Roman" w:hAnsi="Times New Roman" w:cs="仿宋_GB2312"/>
          <w:sz w:val="32"/>
          <w:szCs w:val="32"/>
        </w:rPr>
        <w:t>（二）有配偶者与他人同居或者明知他人有配偶而与其同居，妨害一方或者双方婚姻家庭关系。</w:t>
      </w:r>
    </w:p>
    <w:p w14:paraId="5FA389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禁止干涉妇女的结婚、离婚自由。丧偶、离异的妇女有权再婚，任何人不得干涉。</w:t>
      </w:r>
    </w:p>
    <w:p w14:paraId="6A8BEB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禁止以殴打、捆绑、残害、强行限制人身自由或者其他伤害身体和精神的手段，对妇女实施家庭暴力。</w:t>
      </w:r>
    </w:p>
    <w:p w14:paraId="7624B796">
      <w:pPr>
        <w:ind w:firstLine="632" w:firstLineChars="200"/>
        <w:rPr>
          <w:rFonts w:ascii="Times New Roman" w:hAnsi="Times New Roman" w:cs="仿宋_GB2312"/>
          <w:sz w:val="32"/>
          <w:szCs w:val="32"/>
        </w:rPr>
      </w:pPr>
      <w:r>
        <w:rPr>
          <w:rFonts w:hint="eastAsia" w:ascii="Times New Roman" w:hAnsi="Times New Roman" w:cs="仿宋_GB2312"/>
          <w:sz w:val="32"/>
          <w:szCs w:val="32"/>
        </w:rPr>
        <w:t>各级人民政府应当采取措施预防和制止家庭暴力。</w:t>
      </w:r>
    </w:p>
    <w:p w14:paraId="5A4C6BFE">
      <w:pPr>
        <w:ind w:firstLine="632" w:firstLineChars="200"/>
        <w:rPr>
          <w:rFonts w:ascii="Times New Roman" w:hAnsi="Times New Roman" w:cs="仿宋_GB2312"/>
          <w:sz w:val="32"/>
          <w:szCs w:val="32"/>
        </w:rPr>
      </w:pPr>
      <w:r>
        <w:rPr>
          <w:rFonts w:hint="eastAsia" w:ascii="Times New Roman" w:hAnsi="Times New Roman" w:cs="仿宋_GB2312"/>
          <w:sz w:val="32"/>
          <w:szCs w:val="32"/>
        </w:rPr>
        <w:t>公安、民政、司法行政等部门以及城乡基层群众性自治组织、社会团体，应当履行预防和制止家庭暴力的职责，依法为受害妇女提供救助。</w:t>
      </w:r>
    </w:p>
    <w:p w14:paraId="5A653A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家庭暴力的受害妇女有权向公安机关、城乡基层群众性自治组织、妇女组织或者当事人所在单位请求保护。</w:t>
      </w:r>
    </w:p>
    <w:p w14:paraId="18E71F10">
      <w:pPr>
        <w:ind w:firstLine="632" w:firstLineChars="200"/>
        <w:rPr>
          <w:rFonts w:ascii="Times New Roman" w:hAnsi="Times New Roman" w:cs="仿宋_GB2312"/>
          <w:sz w:val="32"/>
          <w:szCs w:val="32"/>
        </w:rPr>
      </w:pPr>
      <w:r>
        <w:rPr>
          <w:rFonts w:hint="eastAsia" w:ascii="Times New Roman" w:hAnsi="Times New Roman" w:cs="仿宋_GB2312"/>
          <w:sz w:val="32"/>
          <w:szCs w:val="32"/>
        </w:rPr>
        <w:t>对正在实施的家庭暴力，任何单位和公民有权依法予以劝阻、制止，向公安机关举报。</w:t>
      </w:r>
    </w:p>
    <w:p w14:paraId="2FE5D9A7">
      <w:pPr>
        <w:ind w:firstLine="632" w:firstLineChars="200"/>
        <w:rPr>
          <w:rFonts w:ascii="Times New Roman" w:hAnsi="Times New Roman" w:cs="仿宋_GB2312"/>
          <w:sz w:val="32"/>
          <w:szCs w:val="32"/>
        </w:rPr>
      </w:pPr>
      <w:r>
        <w:rPr>
          <w:rFonts w:hint="eastAsia" w:ascii="Times New Roman" w:hAnsi="Times New Roman" w:cs="仿宋_GB2312"/>
          <w:sz w:val="32"/>
          <w:szCs w:val="32"/>
        </w:rPr>
        <w:t>城乡基层群众性自治组织、妇女组织和当事人所在单位在接到受害妇女投诉后，应当劝阻、调解；公安机关接到报警后，应当及时制止，做好调查取证工作，依法处理。</w:t>
      </w:r>
    </w:p>
    <w:p w14:paraId="474A9C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家庭暴力受害妇女要求提供受害情况证明的，公安机关、城乡基层群众性自治组织、当事人所在单位或者医疗机构等应当如实提供。</w:t>
      </w:r>
    </w:p>
    <w:p w14:paraId="0B4E25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县级以上人民政府、有条件的乡镇人民政府应当根据实际情况设立或者指定家庭暴力庇护场所，为遭受家庭暴力暂时不能归家的受害妇女提供临时食宿等帮助。</w:t>
      </w:r>
    </w:p>
    <w:p w14:paraId="495549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婚姻关系存续期间，男方不履行抚养未成年子女义务或者扶养无劳动能力的妻子义务的，子女或者女方有权依法追索男方未支付的抚养费或者扶养费。</w:t>
      </w:r>
    </w:p>
    <w:p w14:paraId="31B14E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夫妻居住的房屋所有权属男方的，离婚时女方因经济困难无房搬迁的，男方应当给予帮助。</w:t>
      </w:r>
    </w:p>
    <w:p w14:paraId="42A61718">
      <w:pPr>
        <w:rPr>
          <w:rFonts w:ascii="Times New Roman" w:hAnsi="Times New Roman" w:eastAsia="宋体" w:cs="宋体"/>
          <w:szCs w:val="32"/>
        </w:rPr>
      </w:pPr>
    </w:p>
    <w:p w14:paraId="23FF1F9A">
      <w:pPr>
        <w:jc w:val="center"/>
        <w:rPr>
          <w:rFonts w:ascii="Times New Roman" w:hAnsi="Times New Roman" w:eastAsia="黑体" w:cs="黑体"/>
          <w:szCs w:val="32"/>
        </w:rPr>
      </w:pPr>
      <w:r>
        <w:rPr>
          <w:rFonts w:hint="eastAsia" w:ascii="Times New Roman" w:hAnsi="Times New Roman" w:eastAsia="黑体" w:cs="黑体"/>
          <w:szCs w:val="32"/>
        </w:rPr>
        <w:t>第八章　法律责任</w:t>
      </w:r>
    </w:p>
    <w:p w14:paraId="47936261">
      <w:pPr>
        <w:rPr>
          <w:rFonts w:ascii="Times New Roman" w:hAnsi="Times New Roman" w:eastAsia="宋体" w:cs="宋体"/>
          <w:szCs w:val="32"/>
        </w:rPr>
      </w:pPr>
    </w:p>
    <w:p w14:paraId="244FB8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妇女的合法权益受到侵害的，有权要求有关部门依法处理，或者依法向仲裁机构申请仲裁，或者向人民法院起诉。</w:t>
      </w:r>
    </w:p>
    <w:p w14:paraId="3C75427B">
      <w:pPr>
        <w:ind w:firstLine="632" w:firstLineChars="200"/>
        <w:rPr>
          <w:rFonts w:ascii="Times New Roman" w:hAnsi="Times New Roman" w:cs="仿宋_GB2312"/>
          <w:sz w:val="32"/>
          <w:szCs w:val="32"/>
        </w:rPr>
      </w:pPr>
      <w:r>
        <w:rPr>
          <w:rFonts w:hint="eastAsia" w:ascii="Times New Roman" w:hAnsi="Times New Roman" w:cs="仿宋_GB2312"/>
          <w:sz w:val="32"/>
          <w:szCs w:val="32"/>
        </w:rPr>
        <w:t>对有经济困难需要法律援助或者司法救助的妇女，当地法律援助机构或者人民法院应当依法给予帮助。</w:t>
      </w:r>
    </w:p>
    <w:p w14:paraId="66F28109">
      <w:pPr>
        <w:ind w:firstLine="632" w:firstLineChars="200"/>
        <w:rPr>
          <w:rFonts w:ascii="Times New Roman" w:hAnsi="Times New Roman" w:cs="仿宋_GB2312"/>
          <w:sz w:val="32"/>
          <w:szCs w:val="32"/>
        </w:rPr>
      </w:pPr>
      <w:r>
        <w:rPr>
          <w:rFonts w:hint="eastAsia" w:ascii="Times New Roman" w:hAnsi="Times New Roman" w:cs="仿宋_GB2312"/>
          <w:sz w:val="32"/>
          <w:szCs w:val="32"/>
        </w:rPr>
        <w:t>受害妇女提起诉讼时因客观原因不能自行收集证据的，人民法院应当依法调查收集。</w:t>
      </w:r>
    </w:p>
    <w:p w14:paraId="7709F9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对于侵害妇女合法权益的行为，妇女联合会及其团体会员等妇女组织有权要求并协助有关部门或者单位查处。有关部门或者单位应当依法查处，并予以答复。</w:t>
      </w:r>
    </w:p>
    <w:p w14:paraId="755D4FF6">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部门或者单位对侵害妇女合法权益的行为不依法履行职责的，有关人民政府妇女儿童工作委员会应当督促其依法处理，对无正当理由拒不履行职责的，可以建议有关机关对直接负责的主管人员和直接责任人员依法给予处分。</w:t>
      </w:r>
    </w:p>
    <w:p w14:paraId="75C262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违反本办法第十一条第一款规定，不送适龄女性儿童少年入学接受义务教育的父母或者其他法定监护人，当地乡镇人民政府或者县级人民政府教育行政部门应当给予批评教育，责令限期改正。</w:t>
      </w:r>
    </w:p>
    <w:p w14:paraId="06192F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用人单位违反本办法第十五条、第十六条、第十七条、第十八条、第二十条规定的，由人事、劳动和社会保障、工商等相关部门责令改正，依法处理；造成损害的，应当承担赔偿责任。</w:t>
      </w:r>
    </w:p>
    <w:p w14:paraId="07AD2A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违反本办法第二十三条、第二十四条规定，以妇女婚姻状况变化等为由侵害妇女及其符合生育规定的子女在农村集体经济组织中的合法权益的，由乡镇人民政府、街道办事处依法调解；受害人可以向人民法院提起诉讼，人民法院应当依法受理。</w:t>
      </w:r>
    </w:p>
    <w:p w14:paraId="2E574EA7">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前款所述行为属于侵害妇女土地承包经营权的，受害人可以依法向农村土地承包仲裁机构申请仲裁。</w:t>
      </w:r>
    </w:p>
    <w:p w14:paraId="695700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违反本办法第二十七条、第二十八条、第二十九条、第三十条、第三十一条、第三十二条、第三十三条规定，构成违反治安管理行为的，由公安机关对违法行为人依法给予行政处罚；构成犯罪的，依法追究刑事责任。</w:t>
      </w:r>
    </w:p>
    <w:p w14:paraId="294FBB8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国家机关及其工作人员违反本办法有关规定，对侵害妇女权益的申诉、控告、检举，推诿、拖延、压制不予查处，或者对申诉、控告、检举人打击报复的，由其所在单位或者主管部门责令改正，并依法对直接负责的主管人员或者其他直接责任人员给予处分；构成犯罪的，依法追究刑事责任。</w:t>
      </w:r>
    </w:p>
    <w:p w14:paraId="48626E3C">
      <w:pPr>
        <w:rPr>
          <w:rFonts w:ascii="Times New Roman" w:hAnsi="Times New Roman" w:eastAsia="宋体" w:cs="宋体"/>
          <w:szCs w:val="32"/>
        </w:rPr>
      </w:pPr>
    </w:p>
    <w:p w14:paraId="598F0655">
      <w:pPr>
        <w:jc w:val="center"/>
        <w:rPr>
          <w:rFonts w:ascii="Times New Roman" w:hAnsi="Times New Roman" w:eastAsia="黑体" w:cs="黑体"/>
          <w:szCs w:val="32"/>
        </w:rPr>
      </w:pPr>
      <w:r>
        <w:rPr>
          <w:rFonts w:hint="eastAsia" w:ascii="Times New Roman" w:hAnsi="Times New Roman" w:eastAsia="黑体" w:cs="黑体"/>
          <w:szCs w:val="32"/>
        </w:rPr>
        <w:t>第九章　附　　则</w:t>
      </w:r>
    </w:p>
    <w:p w14:paraId="12DA114E">
      <w:pPr>
        <w:rPr>
          <w:rFonts w:ascii="Times New Roman" w:hAnsi="Times New Roman" w:eastAsia="宋体" w:cs="宋体"/>
          <w:szCs w:val="32"/>
        </w:rPr>
      </w:pPr>
    </w:p>
    <w:p w14:paraId="2A831B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本办法自2007年10月1日起施行。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CB40406"/>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12</Pages>
  <Words>4982</Words>
  <Characters>5001</Characters>
  <Lines>87</Lines>
  <Paragraphs>24</Paragraphs>
  <TotalTime>3</TotalTime>
  <ScaleCrop>false</ScaleCrop>
  <LinksUpToDate>false</LinksUpToDate>
  <CharactersWithSpaces>5078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2026-03-06T01:48:02Z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