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71733" w:rsidRPr="007A4ECB" w:rsidRDefault="00871733" w:rsidP="007A4ECB">
      <w:pPr>
        <w:overflowPunct w:val="0"/>
        <w:spacing w:line="580" w:lineRule="exact"/>
        <w:rPr>
          <w:rFonts w:ascii="Times New Roman" w:hAnsi="Times New Roman" w:cs="Times New Roman"/>
          <w:color w:val="000000" w:themeColor="text1"/>
          <w:sz w:val="32"/>
          <w:szCs w:val="32"/>
        </w:rPr>
      </w:pPr>
    </w:p>
    <w:p w:rsidR="00871733" w:rsidRPr="007A4ECB" w:rsidRDefault="00871733" w:rsidP="008264DA">
      <w:pPr>
        <w:overflowPunct w:val="0"/>
        <w:spacing w:line="580" w:lineRule="exact"/>
        <w:jc w:val="center"/>
        <w:rPr>
          <w:rFonts w:ascii="Times New Roman" w:eastAsia="方正小标宋简体" w:hAnsi="Times New Roman" w:cs="Times New Roman"/>
          <w:color w:val="000000" w:themeColor="text1"/>
          <w:sz w:val="44"/>
          <w:szCs w:val="44"/>
        </w:rPr>
      </w:pPr>
      <w:r w:rsidRPr="007A4ECB">
        <w:rPr>
          <w:rFonts w:ascii="Times New Roman" w:eastAsia="方正小标宋简体" w:hAnsi="Times New Roman" w:cs="Times New Roman"/>
          <w:color w:val="000000" w:themeColor="text1"/>
          <w:sz w:val="44"/>
          <w:szCs w:val="44"/>
        </w:rPr>
        <w:t>北京市</w:t>
      </w:r>
      <w:r w:rsidRPr="007A4ECB">
        <w:rPr>
          <w:rFonts w:ascii="Times New Roman" w:eastAsia="方正小标宋简体" w:hAnsi="Times New Roman" w:cs="Times New Roman" w:hint="eastAsia"/>
          <w:color w:val="000000" w:themeColor="text1"/>
          <w:sz w:val="44"/>
          <w:szCs w:val="44"/>
        </w:rPr>
        <w:t>优化营商</w:t>
      </w:r>
      <w:r w:rsidRPr="007A4ECB">
        <w:rPr>
          <w:rFonts w:ascii="Times New Roman" w:eastAsia="方正小标宋简体" w:hAnsi="Times New Roman" w:cs="Times New Roman"/>
          <w:color w:val="000000" w:themeColor="text1"/>
          <w:sz w:val="44"/>
          <w:szCs w:val="44"/>
        </w:rPr>
        <w:t>环境条例</w:t>
      </w:r>
    </w:p>
    <w:p w:rsidR="00871733" w:rsidRPr="007A4ECB" w:rsidRDefault="00871733" w:rsidP="008264DA">
      <w:pPr>
        <w:overflowPunct w:val="0"/>
        <w:spacing w:line="580" w:lineRule="exact"/>
        <w:jc w:val="center"/>
        <w:rPr>
          <w:rFonts w:ascii="Times New Roman" w:eastAsia="楷体_GB2312" w:hAnsi="Times New Roman" w:cs="Times New Roman"/>
          <w:sz w:val="32"/>
          <w:szCs w:val="32"/>
        </w:rPr>
      </w:pPr>
      <w:r w:rsidRPr="007A4ECB">
        <w:rPr>
          <w:rFonts w:ascii="Times New Roman" w:eastAsia="楷体_GB2312" w:hAnsi="Times New Roman" w:cs="Times New Roman"/>
          <w:sz w:val="32"/>
          <w:szCs w:val="32"/>
        </w:rPr>
        <w:t>（</w:t>
      </w:r>
      <w:r w:rsidRPr="007A4ECB">
        <w:rPr>
          <w:rFonts w:ascii="Times New Roman" w:eastAsia="楷体_GB2312" w:hAnsi="Times New Roman" w:cs="Times New Roman"/>
          <w:sz w:val="32"/>
          <w:szCs w:val="32"/>
        </w:rPr>
        <w:t>2020</w:t>
      </w:r>
      <w:r w:rsidRPr="007A4ECB">
        <w:rPr>
          <w:rFonts w:ascii="Times New Roman" w:eastAsia="楷体_GB2312" w:hAnsi="Times New Roman" w:cs="Times New Roman"/>
          <w:sz w:val="32"/>
          <w:szCs w:val="32"/>
        </w:rPr>
        <w:t>年</w:t>
      </w:r>
      <w:r w:rsidRPr="007A4ECB">
        <w:rPr>
          <w:rFonts w:ascii="Times New Roman" w:eastAsia="楷体_GB2312" w:hAnsi="Times New Roman" w:cs="Times New Roman"/>
          <w:sz w:val="32"/>
          <w:szCs w:val="32"/>
        </w:rPr>
        <w:t>3</w:t>
      </w:r>
      <w:r w:rsidRPr="007A4ECB">
        <w:rPr>
          <w:rFonts w:ascii="Times New Roman" w:eastAsia="楷体_GB2312" w:hAnsi="Times New Roman" w:cs="Times New Roman"/>
          <w:sz w:val="32"/>
          <w:szCs w:val="32"/>
        </w:rPr>
        <w:t>月</w:t>
      </w:r>
      <w:r w:rsidRPr="007A4ECB">
        <w:rPr>
          <w:rFonts w:ascii="Times New Roman" w:eastAsia="楷体_GB2312" w:hAnsi="Times New Roman" w:cs="Times New Roman"/>
          <w:sz w:val="32"/>
          <w:szCs w:val="32"/>
        </w:rPr>
        <w:t>27</w:t>
      </w:r>
      <w:r w:rsidRPr="007A4ECB">
        <w:rPr>
          <w:rFonts w:ascii="Times New Roman" w:eastAsia="楷体_GB2312" w:hAnsi="Times New Roman" w:cs="Times New Roman"/>
          <w:sz w:val="32"/>
          <w:szCs w:val="32"/>
        </w:rPr>
        <w:t>日北京市第十五届人民代表大会</w:t>
      </w:r>
    </w:p>
    <w:p w:rsidR="00871733" w:rsidRPr="007A4ECB" w:rsidRDefault="00871733" w:rsidP="008264DA">
      <w:pPr>
        <w:overflowPunct w:val="0"/>
        <w:spacing w:line="580" w:lineRule="exact"/>
        <w:jc w:val="center"/>
        <w:rPr>
          <w:rFonts w:ascii="Times New Roman" w:eastAsia="仿宋_GB2312" w:hAnsi="Times New Roman" w:cs="Times New Roman"/>
          <w:color w:val="000000" w:themeColor="text1"/>
          <w:sz w:val="32"/>
          <w:szCs w:val="32"/>
        </w:rPr>
      </w:pPr>
      <w:r w:rsidRPr="007A4ECB">
        <w:rPr>
          <w:rFonts w:ascii="Times New Roman" w:eastAsia="楷体_GB2312" w:hAnsi="Times New Roman" w:cs="Times New Roman"/>
          <w:sz w:val="32"/>
          <w:szCs w:val="32"/>
        </w:rPr>
        <w:t>常务委员会第</w:t>
      </w:r>
      <w:r w:rsidRPr="007A4ECB">
        <w:rPr>
          <w:rFonts w:ascii="Times New Roman" w:eastAsia="楷体_GB2312" w:hAnsi="Times New Roman" w:cs="Times New Roman" w:hint="eastAsia"/>
          <w:sz w:val="32"/>
          <w:szCs w:val="32"/>
        </w:rPr>
        <w:t>二十</w:t>
      </w:r>
      <w:r w:rsidRPr="007A4ECB">
        <w:rPr>
          <w:rFonts w:ascii="Times New Roman" w:eastAsia="楷体_GB2312" w:hAnsi="Times New Roman" w:cs="Times New Roman"/>
          <w:sz w:val="32"/>
          <w:szCs w:val="32"/>
        </w:rPr>
        <w:t>次会议通过）</w:t>
      </w:r>
    </w:p>
    <w:p w:rsidR="00871733" w:rsidRPr="007A4ECB" w:rsidRDefault="00871733" w:rsidP="007A4ECB">
      <w:pPr>
        <w:overflowPunct w:val="0"/>
        <w:spacing w:line="580" w:lineRule="exact"/>
        <w:ind w:firstLineChars="200" w:firstLine="640"/>
        <w:rPr>
          <w:rFonts w:ascii="Times New Roman" w:eastAsia="仿宋_GB2312" w:hAnsi="Times New Roman" w:cs="Times New Roman"/>
          <w:color w:val="000000" w:themeColor="text1"/>
          <w:sz w:val="32"/>
          <w:szCs w:val="32"/>
        </w:rPr>
      </w:pPr>
    </w:p>
    <w:p w:rsidR="00084A94" w:rsidRPr="007A4ECB" w:rsidRDefault="00084A94" w:rsidP="00B61B24">
      <w:pPr>
        <w:spacing w:line="580" w:lineRule="exact"/>
        <w:jc w:val="center"/>
        <w:rPr>
          <w:rFonts w:ascii="黑体" w:eastAsia="黑体" w:hAnsi="黑体" w:cs="Times New Roman"/>
          <w:sz w:val="32"/>
          <w:szCs w:val="32"/>
        </w:rPr>
      </w:pPr>
      <w:r w:rsidRPr="007A4ECB">
        <w:rPr>
          <w:rFonts w:ascii="黑体" w:eastAsia="黑体" w:hAnsi="黑体" w:cs="Times New Roman" w:hint="eastAsia"/>
          <w:sz w:val="32"/>
          <w:szCs w:val="32"/>
        </w:rPr>
        <w:t xml:space="preserve">目　　</w:t>
      </w:r>
      <w:proofErr w:type="gramStart"/>
      <w:r w:rsidRPr="007A4ECB">
        <w:rPr>
          <w:rFonts w:ascii="黑体" w:eastAsia="黑体" w:hAnsi="黑体" w:cs="Times New Roman" w:hint="eastAsia"/>
          <w:sz w:val="32"/>
          <w:szCs w:val="32"/>
        </w:rPr>
        <w:t xml:space="preserve">　</w:t>
      </w:r>
      <w:proofErr w:type="gramEnd"/>
      <w:r w:rsidRPr="007A4ECB">
        <w:rPr>
          <w:rFonts w:ascii="黑体" w:eastAsia="黑体" w:hAnsi="黑体" w:cs="Times New Roman" w:hint="eastAsia"/>
          <w:sz w:val="32"/>
          <w:szCs w:val="32"/>
        </w:rPr>
        <w:t>录</w:t>
      </w:r>
    </w:p>
    <w:p w:rsidR="00084A94" w:rsidRPr="007A4ECB" w:rsidRDefault="00084A94" w:rsidP="007A4ECB">
      <w:pPr>
        <w:spacing w:line="580" w:lineRule="exact"/>
        <w:rPr>
          <w:rFonts w:ascii="Times New Roman" w:eastAsia="仿宋_GB2312" w:hAnsi="Times New Roman" w:cs="Times New Roman"/>
          <w:sz w:val="32"/>
          <w:szCs w:val="32"/>
        </w:rPr>
      </w:pPr>
    </w:p>
    <w:p w:rsidR="00084A94" w:rsidRPr="007A4ECB" w:rsidRDefault="00084A94" w:rsidP="007A4ECB">
      <w:pPr>
        <w:spacing w:line="580" w:lineRule="exact"/>
        <w:ind w:firstLineChars="200" w:firstLine="640"/>
        <w:rPr>
          <w:rFonts w:ascii="Times New Roman" w:eastAsia="楷体_GB2312" w:hAnsi="Times New Roman" w:cs="Times New Roman"/>
          <w:sz w:val="32"/>
          <w:szCs w:val="32"/>
        </w:rPr>
      </w:pPr>
      <w:r w:rsidRPr="007A4ECB">
        <w:rPr>
          <w:rFonts w:ascii="Times New Roman" w:eastAsia="楷体_GB2312" w:hAnsi="Times New Roman" w:cs="Times New Roman"/>
          <w:sz w:val="32"/>
          <w:szCs w:val="32"/>
        </w:rPr>
        <w:t>第一章　总　　则</w:t>
      </w:r>
    </w:p>
    <w:p w:rsidR="00084A94" w:rsidRPr="007A4ECB" w:rsidRDefault="00084A94" w:rsidP="007A4ECB">
      <w:pPr>
        <w:spacing w:line="580" w:lineRule="exact"/>
        <w:ind w:firstLineChars="200" w:firstLine="640"/>
        <w:rPr>
          <w:rFonts w:ascii="Times New Roman" w:eastAsia="楷体_GB2312" w:hAnsi="Times New Roman" w:cs="Times New Roman"/>
          <w:sz w:val="32"/>
          <w:szCs w:val="32"/>
        </w:rPr>
      </w:pPr>
      <w:r w:rsidRPr="007A4ECB">
        <w:rPr>
          <w:rFonts w:ascii="Times New Roman" w:eastAsia="楷体_GB2312" w:hAnsi="Times New Roman" w:cs="Times New Roman"/>
          <w:sz w:val="32"/>
          <w:szCs w:val="32"/>
        </w:rPr>
        <w:t>第二章　市场环境</w:t>
      </w:r>
    </w:p>
    <w:p w:rsidR="00084A94" w:rsidRPr="007A4ECB" w:rsidRDefault="00084A94" w:rsidP="007A4ECB">
      <w:pPr>
        <w:spacing w:line="580" w:lineRule="exact"/>
        <w:ind w:firstLineChars="200" w:firstLine="640"/>
        <w:rPr>
          <w:rFonts w:ascii="Times New Roman" w:eastAsia="楷体_GB2312" w:hAnsi="Times New Roman" w:cs="Times New Roman"/>
          <w:sz w:val="32"/>
          <w:szCs w:val="32"/>
        </w:rPr>
      </w:pPr>
      <w:r w:rsidRPr="007A4ECB">
        <w:rPr>
          <w:rFonts w:ascii="Times New Roman" w:eastAsia="楷体_GB2312" w:hAnsi="Times New Roman" w:cs="Times New Roman"/>
          <w:sz w:val="32"/>
          <w:szCs w:val="32"/>
        </w:rPr>
        <w:t>第三章　政务服务</w:t>
      </w:r>
    </w:p>
    <w:p w:rsidR="00084A94" w:rsidRPr="007A4ECB" w:rsidRDefault="00084A94" w:rsidP="007A4ECB">
      <w:pPr>
        <w:spacing w:line="580" w:lineRule="exact"/>
        <w:ind w:firstLineChars="200" w:firstLine="640"/>
        <w:rPr>
          <w:rFonts w:ascii="Times New Roman" w:eastAsia="楷体_GB2312" w:hAnsi="Times New Roman" w:cs="Times New Roman"/>
          <w:sz w:val="32"/>
          <w:szCs w:val="32"/>
        </w:rPr>
      </w:pPr>
      <w:r w:rsidRPr="007A4ECB">
        <w:rPr>
          <w:rFonts w:ascii="Times New Roman" w:eastAsia="楷体_GB2312" w:hAnsi="Times New Roman" w:cs="Times New Roman"/>
          <w:sz w:val="32"/>
          <w:szCs w:val="32"/>
        </w:rPr>
        <w:t>第四章　监管执法</w:t>
      </w:r>
    </w:p>
    <w:p w:rsidR="00084A94" w:rsidRPr="007A4ECB" w:rsidRDefault="00084A94" w:rsidP="007A4ECB">
      <w:pPr>
        <w:spacing w:line="580" w:lineRule="exact"/>
        <w:ind w:firstLineChars="200" w:firstLine="640"/>
        <w:rPr>
          <w:rFonts w:ascii="Times New Roman" w:eastAsia="楷体_GB2312" w:hAnsi="Times New Roman" w:cs="Times New Roman"/>
          <w:sz w:val="32"/>
          <w:szCs w:val="32"/>
        </w:rPr>
      </w:pPr>
      <w:r w:rsidRPr="007A4ECB">
        <w:rPr>
          <w:rFonts w:ascii="Times New Roman" w:eastAsia="楷体_GB2312" w:hAnsi="Times New Roman" w:cs="Times New Roman"/>
          <w:sz w:val="32"/>
          <w:szCs w:val="32"/>
        </w:rPr>
        <w:t>第五章　法治保障</w:t>
      </w:r>
    </w:p>
    <w:p w:rsidR="00084A94" w:rsidRPr="007A4ECB" w:rsidRDefault="00084A94" w:rsidP="007A4ECB">
      <w:pPr>
        <w:spacing w:line="580" w:lineRule="exact"/>
        <w:ind w:firstLineChars="200" w:firstLine="640"/>
        <w:rPr>
          <w:rFonts w:ascii="Times New Roman" w:eastAsia="楷体_GB2312" w:hAnsi="Times New Roman" w:cs="Times New Roman"/>
          <w:sz w:val="32"/>
          <w:szCs w:val="32"/>
        </w:rPr>
      </w:pPr>
      <w:r w:rsidRPr="007A4ECB">
        <w:rPr>
          <w:rFonts w:ascii="Times New Roman" w:eastAsia="楷体_GB2312" w:hAnsi="Times New Roman" w:cs="Times New Roman"/>
          <w:sz w:val="32"/>
          <w:szCs w:val="32"/>
        </w:rPr>
        <w:t>第六章　附</w:t>
      </w:r>
      <w:r w:rsidRPr="007A4ECB">
        <w:rPr>
          <w:rFonts w:ascii="Times New Roman" w:eastAsia="楷体_GB2312" w:hAnsi="Times New Roman" w:cs="Times New Roman" w:hint="eastAsia"/>
          <w:sz w:val="32"/>
          <w:szCs w:val="32"/>
        </w:rPr>
        <w:t xml:space="preserve">　　</w:t>
      </w:r>
      <w:r w:rsidRPr="007A4ECB">
        <w:rPr>
          <w:rFonts w:ascii="Times New Roman" w:eastAsia="楷体_GB2312" w:hAnsi="Times New Roman" w:cs="Times New Roman"/>
          <w:sz w:val="32"/>
          <w:szCs w:val="32"/>
        </w:rPr>
        <w:t>则</w:t>
      </w:r>
    </w:p>
    <w:p w:rsidR="00084A94" w:rsidRPr="007A4ECB" w:rsidRDefault="00084A94" w:rsidP="007A4ECB">
      <w:pPr>
        <w:spacing w:line="580" w:lineRule="exact"/>
        <w:rPr>
          <w:rFonts w:ascii="Times New Roman" w:eastAsia="仿宋_GB2312" w:hAnsi="Times New Roman" w:cs="Times New Roman"/>
          <w:sz w:val="32"/>
          <w:szCs w:val="32"/>
        </w:rPr>
      </w:pPr>
    </w:p>
    <w:p w:rsidR="00084A94" w:rsidRPr="007A4ECB" w:rsidRDefault="00084A94" w:rsidP="00934CAB">
      <w:pPr>
        <w:spacing w:line="580" w:lineRule="exact"/>
        <w:jc w:val="center"/>
        <w:rPr>
          <w:rFonts w:eastAsia="黑体"/>
          <w:sz w:val="32"/>
          <w:szCs w:val="32"/>
        </w:rPr>
      </w:pPr>
      <w:r w:rsidRPr="007A4ECB">
        <w:rPr>
          <w:rFonts w:eastAsia="黑体"/>
          <w:sz w:val="32"/>
          <w:szCs w:val="32"/>
        </w:rPr>
        <w:t>第一章　总</w:t>
      </w:r>
      <w:r w:rsidRPr="007A4ECB">
        <w:rPr>
          <w:rFonts w:eastAsia="黑体" w:hint="eastAsia"/>
          <w:sz w:val="32"/>
          <w:szCs w:val="32"/>
        </w:rPr>
        <w:t xml:space="preserve">　</w:t>
      </w:r>
      <w:r w:rsidRPr="007A4ECB">
        <w:rPr>
          <w:rFonts w:eastAsia="黑体"/>
          <w:sz w:val="32"/>
          <w:szCs w:val="32"/>
        </w:rPr>
        <w:t xml:space="preserve">　则</w:t>
      </w:r>
    </w:p>
    <w:p w:rsidR="00084A94" w:rsidRPr="007A4ECB" w:rsidRDefault="00084A94" w:rsidP="007A4ECB">
      <w:pPr>
        <w:overflowPunct w:val="0"/>
        <w:spacing w:line="580" w:lineRule="exact"/>
        <w:ind w:firstLineChars="200" w:firstLine="640"/>
        <w:rPr>
          <w:rFonts w:eastAsia="仿宋_GB2312"/>
          <w:sz w:val="32"/>
          <w:szCs w:val="32"/>
        </w:rPr>
      </w:pPr>
    </w:p>
    <w:p w:rsidR="00084A94" w:rsidRPr="007A4ECB" w:rsidRDefault="00084A94" w:rsidP="007A4ECB">
      <w:pPr>
        <w:overflowPunct w:val="0"/>
        <w:spacing w:line="580" w:lineRule="exact"/>
        <w:ind w:firstLineChars="200" w:firstLine="640"/>
        <w:rPr>
          <w:rFonts w:eastAsia="仿宋_GB2312"/>
          <w:sz w:val="32"/>
          <w:szCs w:val="32"/>
        </w:rPr>
      </w:pPr>
      <w:r w:rsidRPr="007A4ECB">
        <w:rPr>
          <w:rFonts w:ascii="黑体" w:eastAsia="黑体" w:hAnsi="黑体" w:hint="eastAsia"/>
          <w:sz w:val="32"/>
          <w:szCs w:val="32"/>
        </w:rPr>
        <w:t>第一条</w:t>
      </w:r>
      <w:r w:rsidRPr="007A4ECB">
        <w:rPr>
          <w:rFonts w:eastAsia="仿宋_GB2312" w:hint="eastAsia"/>
          <w:sz w:val="32"/>
          <w:szCs w:val="32"/>
        </w:rPr>
        <w:t xml:space="preserve">　为了持续优化营商环境，推进首都治理体系和治理能力现代化，推动高质量发展，根据国务院《优化营商环境条例》，结合本市实际情况，制定本条例。</w:t>
      </w:r>
    </w:p>
    <w:p w:rsidR="00084A94" w:rsidRPr="007A4ECB" w:rsidRDefault="00084A94" w:rsidP="007A4ECB">
      <w:pPr>
        <w:overflowPunct w:val="0"/>
        <w:spacing w:line="580" w:lineRule="exact"/>
        <w:ind w:firstLineChars="200" w:firstLine="640"/>
        <w:rPr>
          <w:rFonts w:eastAsia="仿宋_GB2312"/>
          <w:sz w:val="32"/>
          <w:szCs w:val="32"/>
        </w:rPr>
      </w:pPr>
      <w:r w:rsidRPr="007A4ECB">
        <w:rPr>
          <w:rFonts w:ascii="黑体" w:eastAsia="黑体" w:hAnsi="黑体" w:hint="eastAsia"/>
          <w:sz w:val="32"/>
          <w:szCs w:val="32"/>
        </w:rPr>
        <w:t>第二条</w:t>
      </w:r>
      <w:r w:rsidRPr="007A4ECB">
        <w:rPr>
          <w:rFonts w:eastAsia="仿宋_GB2312" w:hint="eastAsia"/>
          <w:sz w:val="32"/>
          <w:szCs w:val="32"/>
        </w:rPr>
        <w:t xml:space="preserve">　优化营商环境应当坚持市场化、法治化、国际化原则，以市场主体需求为导向，持续深化简政放权、放管结合、优化服务改革，构建以告知承诺为基础的审批制度、以信用为基础的监</w:t>
      </w:r>
      <w:r w:rsidRPr="007A4ECB">
        <w:rPr>
          <w:rFonts w:eastAsia="仿宋_GB2312" w:hint="eastAsia"/>
          <w:sz w:val="32"/>
          <w:szCs w:val="32"/>
        </w:rPr>
        <w:lastRenderedPageBreak/>
        <w:t>管制度、以标准化为基础的政务服务制度、以区块链等新一代信息技术为基础的数据共享和业务协同制度，以法治为基础的政策保障制度，切实降低制度性交易成本，激发市场主体活力，充分发挥市场在资源配置中的决定性作用，打造国际一流的营商环境。</w:t>
      </w:r>
    </w:p>
    <w:p w:rsidR="00084A94" w:rsidRPr="007A4ECB" w:rsidRDefault="00084A94" w:rsidP="007A4ECB">
      <w:pPr>
        <w:overflowPunct w:val="0"/>
        <w:spacing w:line="580" w:lineRule="exact"/>
        <w:ind w:firstLineChars="200" w:firstLine="640"/>
        <w:rPr>
          <w:rFonts w:eastAsia="仿宋_GB2312"/>
          <w:sz w:val="32"/>
          <w:szCs w:val="32"/>
        </w:rPr>
      </w:pPr>
      <w:r w:rsidRPr="007A4ECB">
        <w:rPr>
          <w:rFonts w:ascii="黑体" w:eastAsia="黑体" w:hAnsi="黑体" w:hint="eastAsia"/>
          <w:sz w:val="32"/>
          <w:szCs w:val="32"/>
        </w:rPr>
        <w:t>第三条</w:t>
      </w:r>
      <w:r w:rsidRPr="007A4ECB">
        <w:rPr>
          <w:rFonts w:eastAsia="仿宋_GB2312" w:hint="eastAsia"/>
          <w:sz w:val="32"/>
          <w:szCs w:val="32"/>
        </w:rPr>
        <w:t xml:space="preserve">　市场主体在市场经济活动中的权利平等、机会平等、规则平等，依法享有自主决定经营业态、模式的权利，人身和财产权益受到保护的权利，知悉法律、政策和监管、服务等情况的权利，自主加入或者退出社会组织的权利，对营商环境工作进行监督的权利。</w:t>
      </w:r>
    </w:p>
    <w:p w:rsidR="00084A94" w:rsidRPr="007A4ECB" w:rsidRDefault="00084A94" w:rsidP="007A4ECB">
      <w:pPr>
        <w:overflowPunct w:val="0"/>
        <w:spacing w:line="580" w:lineRule="exact"/>
        <w:ind w:firstLineChars="200" w:firstLine="640"/>
        <w:rPr>
          <w:rFonts w:eastAsia="仿宋_GB2312"/>
          <w:sz w:val="32"/>
          <w:szCs w:val="32"/>
        </w:rPr>
      </w:pPr>
      <w:r w:rsidRPr="007A4ECB">
        <w:rPr>
          <w:rFonts w:eastAsia="仿宋_GB2312" w:hint="eastAsia"/>
          <w:sz w:val="32"/>
          <w:szCs w:val="32"/>
        </w:rPr>
        <w:t>市场主体应当遵守法律法规，恪守社会公德和商业道德，诚实守信、公平竞争，履行安全、质量、环境保护、劳动者权益保护、消费者权益保护等方面的法定义务，在国际经贸活动中遵循国际通行规则。</w:t>
      </w:r>
    </w:p>
    <w:p w:rsidR="00084A94" w:rsidRPr="007A4ECB" w:rsidRDefault="00084A94" w:rsidP="007A4ECB">
      <w:pPr>
        <w:overflowPunct w:val="0"/>
        <w:spacing w:line="580" w:lineRule="exact"/>
        <w:ind w:firstLineChars="200" w:firstLine="640"/>
        <w:rPr>
          <w:rFonts w:eastAsia="仿宋_GB2312"/>
          <w:sz w:val="32"/>
          <w:szCs w:val="32"/>
        </w:rPr>
      </w:pPr>
      <w:r w:rsidRPr="007A4ECB">
        <w:rPr>
          <w:rFonts w:ascii="黑体" w:eastAsia="黑体" w:hAnsi="黑体" w:hint="eastAsia"/>
          <w:sz w:val="32"/>
          <w:szCs w:val="32"/>
        </w:rPr>
        <w:t>第四条</w:t>
      </w:r>
      <w:r w:rsidRPr="007A4ECB">
        <w:rPr>
          <w:rFonts w:eastAsia="仿宋_GB2312" w:hint="eastAsia"/>
          <w:sz w:val="32"/>
          <w:szCs w:val="32"/>
        </w:rPr>
        <w:t xml:space="preserve">　本市建立健全优化营商环境议事协调工作机制，组建专家咨询委员会，完善优化营商环境政策措施，开展营商环境评价，及时协调解决重大问题，统筹推进、督促落实优化营商环境工作。</w:t>
      </w:r>
    </w:p>
    <w:p w:rsidR="00084A94" w:rsidRPr="007A4ECB" w:rsidRDefault="00084A94" w:rsidP="007A4ECB">
      <w:pPr>
        <w:overflowPunct w:val="0"/>
        <w:spacing w:line="580" w:lineRule="exact"/>
        <w:ind w:firstLineChars="200" w:firstLine="640"/>
        <w:rPr>
          <w:rFonts w:eastAsia="仿宋_GB2312"/>
          <w:sz w:val="32"/>
          <w:szCs w:val="32"/>
        </w:rPr>
      </w:pPr>
      <w:r w:rsidRPr="007A4ECB">
        <w:rPr>
          <w:rFonts w:eastAsia="仿宋_GB2312" w:hint="eastAsia"/>
          <w:sz w:val="32"/>
          <w:szCs w:val="32"/>
        </w:rPr>
        <w:t>市、区人民政府应当加强对优化营商环境工作的领导，政府主要负责人是优化营商环境第一责任人。</w:t>
      </w:r>
    </w:p>
    <w:p w:rsidR="00084A94" w:rsidRPr="007A4ECB" w:rsidRDefault="00084A94" w:rsidP="007A4ECB">
      <w:pPr>
        <w:overflowPunct w:val="0"/>
        <w:spacing w:line="580" w:lineRule="exact"/>
        <w:ind w:firstLineChars="200" w:firstLine="640"/>
        <w:rPr>
          <w:rFonts w:eastAsia="仿宋_GB2312"/>
          <w:sz w:val="32"/>
          <w:szCs w:val="32"/>
        </w:rPr>
      </w:pPr>
      <w:r w:rsidRPr="007A4ECB">
        <w:rPr>
          <w:rFonts w:eastAsia="仿宋_GB2312" w:hint="eastAsia"/>
          <w:sz w:val="32"/>
          <w:szCs w:val="32"/>
        </w:rPr>
        <w:t>市、区发展改革部门主管本行政区域内优化营商环境工作，组织、指导、协调优化营商环境日常事务；有关政府部门依照各自职责，做好优化营商环境的相关工作。</w:t>
      </w:r>
    </w:p>
    <w:p w:rsidR="00084A94" w:rsidRPr="007A4ECB" w:rsidRDefault="00084A94" w:rsidP="007A4ECB">
      <w:pPr>
        <w:overflowPunct w:val="0"/>
        <w:spacing w:line="580" w:lineRule="exact"/>
        <w:ind w:firstLineChars="200" w:firstLine="640"/>
        <w:rPr>
          <w:rFonts w:eastAsia="仿宋_GB2312"/>
          <w:sz w:val="32"/>
          <w:szCs w:val="32"/>
        </w:rPr>
      </w:pPr>
      <w:r w:rsidRPr="007A4ECB">
        <w:rPr>
          <w:rFonts w:ascii="黑体" w:eastAsia="黑体" w:hAnsi="黑体" w:hint="eastAsia"/>
          <w:sz w:val="32"/>
          <w:szCs w:val="32"/>
        </w:rPr>
        <w:lastRenderedPageBreak/>
        <w:t xml:space="preserve">第五条　</w:t>
      </w:r>
      <w:r w:rsidRPr="007A4ECB">
        <w:rPr>
          <w:rFonts w:eastAsia="仿宋_GB2312" w:hint="eastAsia"/>
          <w:sz w:val="32"/>
          <w:szCs w:val="32"/>
        </w:rPr>
        <w:t>本市鼓励政府及有关部门结合实际情况，在法治框架内积极探索原创性、差异化的优化营商环境具体措施；对探索中出现的失误或者偏差，符合规定条件的，可以予以免责或者减轻责任。</w:t>
      </w:r>
    </w:p>
    <w:p w:rsidR="00084A94" w:rsidRPr="007A4ECB" w:rsidRDefault="00084A94" w:rsidP="007A4ECB">
      <w:pPr>
        <w:overflowPunct w:val="0"/>
        <w:spacing w:line="580" w:lineRule="exact"/>
        <w:ind w:firstLineChars="200" w:firstLine="640"/>
        <w:rPr>
          <w:rFonts w:eastAsia="仿宋_GB2312"/>
          <w:sz w:val="32"/>
          <w:szCs w:val="32"/>
        </w:rPr>
      </w:pPr>
      <w:r w:rsidRPr="007A4ECB">
        <w:rPr>
          <w:rFonts w:ascii="黑体" w:eastAsia="黑体" w:hAnsi="黑体" w:hint="eastAsia"/>
          <w:sz w:val="32"/>
          <w:szCs w:val="32"/>
        </w:rPr>
        <w:t xml:space="preserve">第六条　</w:t>
      </w:r>
      <w:r w:rsidRPr="007A4ECB">
        <w:rPr>
          <w:rFonts w:eastAsia="仿宋_GB2312" w:hint="eastAsia"/>
          <w:sz w:val="32"/>
          <w:szCs w:val="32"/>
        </w:rPr>
        <w:t>市、区人民政府应当每年向同级人民代表大会常务委员会报告优化营商环境工作，人大常委会可以采取听取专项工作报告、执法检查、质询、询问或者代表视察等方式，对优化营商环境工作进行监督。</w:t>
      </w:r>
    </w:p>
    <w:p w:rsidR="00084A94" w:rsidRPr="007A4ECB" w:rsidRDefault="00084A94" w:rsidP="007A4ECB">
      <w:pPr>
        <w:overflowPunct w:val="0"/>
        <w:spacing w:line="580" w:lineRule="exact"/>
        <w:ind w:firstLineChars="200" w:firstLine="640"/>
        <w:rPr>
          <w:rFonts w:eastAsia="仿宋_GB2312"/>
          <w:sz w:val="32"/>
          <w:szCs w:val="32"/>
        </w:rPr>
      </w:pPr>
      <w:r w:rsidRPr="007A4ECB">
        <w:rPr>
          <w:rFonts w:ascii="黑体" w:eastAsia="黑体" w:hAnsi="黑体" w:hint="eastAsia"/>
          <w:sz w:val="32"/>
          <w:szCs w:val="32"/>
        </w:rPr>
        <w:t xml:space="preserve">第七条　</w:t>
      </w:r>
      <w:r w:rsidRPr="007A4ECB">
        <w:rPr>
          <w:rFonts w:eastAsia="仿宋_GB2312" w:hint="eastAsia"/>
          <w:sz w:val="32"/>
          <w:szCs w:val="32"/>
        </w:rPr>
        <w:t>本市建立优化营商环境社会监督员制度，聘请企业经营者、有关社会人士作为监督员，发现营商环境问题，及时提出意见和建议。政府及有关部门应当接受社会监督员的监督，及时整改查实的问题。</w:t>
      </w:r>
    </w:p>
    <w:p w:rsidR="00084A94" w:rsidRPr="007A4ECB" w:rsidRDefault="00084A94" w:rsidP="007A4ECB">
      <w:pPr>
        <w:overflowPunct w:val="0"/>
        <w:spacing w:line="580" w:lineRule="exact"/>
        <w:ind w:firstLineChars="200" w:firstLine="640"/>
        <w:rPr>
          <w:rFonts w:eastAsia="仿宋_GB2312"/>
          <w:sz w:val="32"/>
          <w:szCs w:val="32"/>
        </w:rPr>
      </w:pPr>
      <w:r w:rsidRPr="007A4ECB">
        <w:rPr>
          <w:rFonts w:ascii="黑体" w:eastAsia="黑体" w:hAnsi="黑体" w:hint="eastAsia"/>
          <w:sz w:val="32"/>
          <w:szCs w:val="32"/>
        </w:rPr>
        <w:t xml:space="preserve">第八条　</w:t>
      </w:r>
      <w:r w:rsidRPr="007A4ECB">
        <w:rPr>
          <w:rFonts w:eastAsia="仿宋_GB2312" w:hint="eastAsia"/>
          <w:sz w:val="32"/>
          <w:szCs w:val="32"/>
        </w:rPr>
        <w:t>本市与天津市、河北省协同推进优化营商环境工作，逐步实现政务服务标准统一、资质互认、区域通办。</w:t>
      </w:r>
    </w:p>
    <w:p w:rsidR="00084A94" w:rsidRPr="007A4ECB" w:rsidRDefault="00084A94" w:rsidP="007A4ECB">
      <w:pPr>
        <w:overflowPunct w:val="0"/>
        <w:spacing w:line="580" w:lineRule="exact"/>
        <w:ind w:firstLineChars="200" w:firstLine="640"/>
        <w:rPr>
          <w:rFonts w:eastAsia="仿宋_GB2312"/>
          <w:sz w:val="32"/>
          <w:szCs w:val="32"/>
        </w:rPr>
      </w:pPr>
    </w:p>
    <w:p w:rsidR="00084A94" w:rsidRPr="007A4ECB" w:rsidRDefault="00084A94" w:rsidP="007A4ECB">
      <w:pPr>
        <w:overflowPunct w:val="0"/>
        <w:spacing w:line="580" w:lineRule="exact"/>
        <w:jc w:val="center"/>
        <w:rPr>
          <w:rFonts w:eastAsia="黑体"/>
          <w:sz w:val="32"/>
          <w:szCs w:val="32"/>
        </w:rPr>
      </w:pPr>
      <w:r w:rsidRPr="007A4ECB">
        <w:rPr>
          <w:rFonts w:eastAsia="黑体" w:hint="eastAsia"/>
          <w:sz w:val="32"/>
          <w:szCs w:val="32"/>
        </w:rPr>
        <w:t>第二章　市场环境</w:t>
      </w:r>
    </w:p>
    <w:p w:rsidR="00084A94" w:rsidRPr="007A4ECB" w:rsidRDefault="00084A94" w:rsidP="007A4ECB">
      <w:pPr>
        <w:overflowPunct w:val="0"/>
        <w:spacing w:line="580" w:lineRule="exact"/>
        <w:ind w:firstLineChars="200" w:firstLine="640"/>
        <w:rPr>
          <w:rFonts w:eastAsia="仿宋_GB2312"/>
          <w:sz w:val="32"/>
          <w:szCs w:val="32"/>
        </w:rPr>
      </w:pPr>
    </w:p>
    <w:p w:rsidR="00084A94" w:rsidRPr="007A4ECB" w:rsidRDefault="00084A94" w:rsidP="007A4ECB">
      <w:pPr>
        <w:overflowPunct w:val="0"/>
        <w:spacing w:line="580" w:lineRule="exact"/>
        <w:ind w:firstLineChars="200" w:firstLine="640"/>
        <w:rPr>
          <w:rFonts w:eastAsia="仿宋_GB2312"/>
          <w:sz w:val="32"/>
          <w:szCs w:val="32"/>
        </w:rPr>
      </w:pPr>
      <w:r w:rsidRPr="007A4ECB">
        <w:rPr>
          <w:rFonts w:ascii="黑体" w:eastAsia="黑体" w:hAnsi="黑体" w:hint="eastAsia"/>
          <w:sz w:val="32"/>
          <w:szCs w:val="32"/>
        </w:rPr>
        <w:t xml:space="preserve">第九条　</w:t>
      </w:r>
      <w:r w:rsidRPr="007A4ECB">
        <w:rPr>
          <w:rFonts w:eastAsia="仿宋_GB2312" w:hint="eastAsia"/>
          <w:sz w:val="32"/>
          <w:szCs w:val="32"/>
        </w:rPr>
        <w:t>本市以市场主体需求为导向，创新体制机制，为市场主体从事生产经营活动创造国际领先的发展条件。</w:t>
      </w:r>
    </w:p>
    <w:p w:rsidR="00084A94" w:rsidRPr="007A4ECB" w:rsidRDefault="00084A94" w:rsidP="007A4ECB">
      <w:pPr>
        <w:overflowPunct w:val="0"/>
        <w:spacing w:line="580" w:lineRule="exact"/>
        <w:ind w:firstLineChars="200" w:firstLine="640"/>
        <w:rPr>
          <w:rFonts w:eastAsia="仿宋_GB2312"/>
          <w:sz w:val="32"/>
          <w:szCs w:val="32"/>
        </w:rPr>
      </w:pPr>
      <w:r w:rsidRPr="007A4ECB">
        <w:rPr>
          <w:rFonts w:ascii="黑体" w:eastAsia="黑体" w:hAnsi="黑体" w:hint="eastAsia"/>
          <w:sz w:val="32"/>
          <w:szCs w:val="32"/>
        </w:rPr>
        <w:t>第十条</w:t>
      </w:r>
      <w:r w:rsidRPr="007A4ECB">
        <w:rPr>
          <w:rFonts w:eastAsia="仿宋_GB2312" w:hint="eastAsia"/>
          <w:sz w:val="32"/>
          <w:szCs w:val="32"/>
        </w:rPr>
        <w:t xml:space="preserve">　保障各种所有制经济平等受到法律保护。保障各类市场主体依法平等使用资金、技术、人力资源、土地等各类生产要素和公共服务资源；保障依法平等适用国家和本市各</w:t>
      </w:r>
      <w:proofErr w:type="gramStart"/>
      <w:r w:rsidRPr="007A4ECB">
        <w:rPr>
          <w:rFonts w:eastAsia="仿宋_GB2312" w:hint="eastAsia"/>
          <w:sz w:val="32"/>
          <w:szCs w:val="32"/>
        </w:rPr>
        <w:t>类支持</w:t>
      </w:r>
      <w:proofErr w:type="gramEnd"/>
      <w:r w:rsidRPr="007A4ECB">
        <w:rPr>
          <w:rFonts w:eastAsia="仿宋_GB2312" w:hint="eastAsia"/>
          <w:sz w:val="32"/>
          <w:szCs w:val="32"/>
        </w:rPr>
        <w:t>发展</w:t>
      </w:r>
      <w:r w:rsidRPr="007A4ECB">
        <w:rPr>
          <w:rFonts w:eastAsia="仿宋_GB2312" w:hint="eastAsia"/>
          <w:sz w:val="32"/>
          <w:szCs w:val="32"/>
        </w:rPr>
        <w:lastRenderedPageBreak/>
        <w:t>政策；保障在政府采购和招标投标等公共资源交易活动中获得公平待遇。</w:t>
      </w:r>
    </w:p>
    <w:p w:rsidR="00084A94" w:rsidRPr="007A4ECB" w:rsidRDefault="00084A94" w:rsidP="007A4ECB">
      <w:pPr>
        <w:overflowPunct w:val="0"/>
        <w:spacing w:line="580" w:lineRule="exact"/>
        <w:ind w:firstLineChars="200" w:firstLine="640"/>
        <w:rPr>
          <w:rFonts w:eastAsia="仿宋_GB2312"/>
          <w:sz w:val="32"/>
          <w:szCs w:val="32"/>
        </w:rPr>
      </w:pPr>
      <w:r w:rsidRPr="007A4ECB">
        <w:rPr>
          <w:rFonts w:eastAsia="仿宋_GB2312" w:hint="eastAsia"/>
          <w:sz w:val="32"/>
          <w:szCs w:val="32"/>
        </w:rPr>
        <w:t>禁止违反法定权限、条件、程序对市场主体的财产和企业经营者个人财产实施查封、冻结和扣押等行政强制措施；禁止在法律、法规规定之外要求市场主体提供财力、物力或者人力的收费和摊派行为。</w:t>
      </w:r>
    </w:p>
    <w:p w:rsidR="00084A94" w:rsidRPr="007A4ECB" w:rsidRDefault="00084A94" w:rsidP="007A4ECB">
      <w:pPr>
        <w:overflowPunct w:val="0"/>
        <w:spacing w:line="580" w:lineRule="exact"/>
        <w:ind w:firstLineChars="200" w:firstLine="640"/>
        <w:rPr>
          <w:rFonts w:eastAsia="仿宋_GB2312"/>
          <w:sz w:val="32"/>
          <w:szCs w:val="32"/>
        </w:rPr>
      </w:pPr>
      <w:r w:rsidRPr="007A4ECB">
        <w:rPr>
          <w:rFonts w:eastAsia="仿宋_GB2312" w:hint="eastAsia"/>
          <w:sz w:val="32"/>
          <w:szCs w:val="32"/>
        </w:rPr>
        <w:t>因国家利益、社会公共利益需要，政府采取征收征用、变更或者撤回已经生效的行政许可、承诺等措施的，应当依法对市场主体予以补偿。</w:t>
      </w:r>
    </w:p>
    <w:p w:rsidR="00084A94" w:rsidRPr="007A4ECB" w:rsidRDefault="00084A94" w:rsidP="007A4ECB">
      <w:pPr>
        <w:overflowPunct w:val="0"/>
        <w:spacing w:line="580" w:lineRule="exact"/>
        <w:ind w:firstLineChars="200" w:firstLine="640"/>
        <w:rPr>
          <w:rFonts w:eastAsia="仿宋_GB2312"/>
          <w:sz w:val="32"/>
          <w:szCs w:val="32"/>
        </w:rPr>
      </w:pPr>
      <w:r w:rsidRPr="007A4ECB">
        <w:rPr>
          <w:rFonts w:ascii="黑体" w:eastAsia="黑体" w:hAnsi="黑体" w:hint="eastAsia"/>
          <w:sz w:val="32"/>
          <w:szCs w:val="32"/>
        </w:rPr>
        <w:t>第十一条</w:t>
      </w:r>
      <w:r w:rsidRPr="007A4ECB">
        <w:rPr>
          <w:rFonts w:eastAsia="仿宋_GB2312" w:hint="eastAsia"/>
          <w:sz w:val="32"/>
          <w:szCs w:val="32"/>
        </w:rPr>
        <w:t xml:space="preserve">　本市按照党中央、国务院批复的《北京城市总体规划》和国家要求，制定符合首都功能定位的产业发展政策和新增产业禁止限制目录。本市新增产业禁止限制目录，由市发展改革部门会同有关政府部门拟订，报市人民政府批准后向社会公布。</w:t>
      </w:r>
    </w:p>
    <w:p w:rsidR="00084A94" w:rsidRPr="007A4ECB" w:rsidRDefault="00084A94" w:rsidP="007A4ECB">
      <w:pPr>
        <w:overflowPunct w:val="0"/>
        <w:spacing w:line="580" w:lineRule="exact"/>
        <w:ind w:firstLineChars="200" w:firstLine="640"/>
        <w:rPr>
          <w:rFonts w:eastAsia="仿宋_GB2312"/>
          <w:sz w:val="32"/>
          <w:szCs w:val="32"/>
        </w:rPr>
      </w:pPr>
      <w:r w:rsidRPr="007A4ECB">
        <w:rPr>
          <w:rFonts w:eastAsia="仿宋_GB2312" w:hint="eastAsia"/>
          <w:sz w:val="32"/>
          <w:szCs w:val="32"/>
        </w:rPr>
        <w:t>各区人民政府、有关政府部门不得制定新增产业禁止限制目录。</w:t>
      </w:r>
    </w:p>
    <w:p w:rsidR="00084A94" w:rsidRPr="007A4ECB" w:rsidRDefault="00084A94" w:rsidP="007A4ECB">
      <w:pPr>
        <w:overflowPunct w:val="0"/>
        <w:spacing w:line="580" w:lineRule="exact"/>
        <w:ind w:firstLineChars="200" w:firstLine="640"/>
        <w:rPr>
          <w:rFonts w:eastAsia="仿宋_GB2312"/>
          <w:sz w:val="32"/>
          <w:szCs w:val="32"/>
        </w:rPr>
      </w:pPr>
      <w:r w:rsidRPr="007A4ECB">
        <w:rPr>
          <w:rFonts w:eastAsia="仿宋_GB2312" w:hint="eastAsia"/>
          <w:sz w:val="32"/>
          <w:szCs w:val="32"/>
        </w:rPr>
        <w:t>本市新增产业禁止限制目录和国家市场准入负面清单以外的领域，各类市场主体均可以依法平等进入。</w:t>
      </w:r>
    </w:p>
    <w:p w:rsidR="00084A94" w:rsidRPr="007A4ECB" w:rsidRDefault="00084A94" w:rsidP="007A4ECB">
      <w:pPr>
        <w:overflowPunct w:val="0"/>
        <w:spacing w:line="580" w:lineRule="exact"/>
        <w:ind w:firstLineChars="200" w:firstLine="640"/>
        <w:rPr>
          <w:rFonts w:eastAsia="仿宋_GB2312"/>
          <w:sz w:val="32"/>
          <w:szCs w:val="32"/>
        </w:rPr>
      </w:pPr>
      <w:r w:rsidRPr="007A4ECB">
        <w:rPr>
          <w:rFonts w:ascii="黑体" w:eastAsia="黑体" w:hAnsi="黑体" w:hint="eastAsia"/>
          <w:sz w:val="32"/>
          <w:szCs w:val="32"/>
        </w:rPr>
        <w:t xml:space="preserve">第十二条　</w:t>
      </w:r>
      <w:r w:rsidRPr="007A4ECB">
        <w:rPr>
          <w:rFonts w:eastAsia="仿宋_GB2312" w:hint="eastAsia"/>
          <w:sz w:val="32"/>
          <w:szCs w:val="32"/>
        </w:rPr>
        <w:t>政府有关部门应当采取下列措施简化市场主体注册登记手续，法律、行政法规另有规定的除外：</w:t>
      </w:r>
    </w:p>
    <w:p w:rsidR="00084A94" w:rsidRPr="007A4ECB" w:rsidRDefault="00084A94" w:rsidP="007A4ECB">
      <w:pPr>
        <w:overflowPunct w:val="0"/>
        <w:spacing w:line="580" w:lineRule="exact"/>
        <w:ind w:firstLineChars="200" w:firstLine="640"/>
        <w:rPr>
          <w:rFonts w:eastAsia="仿宋_GB2312"/>
          <w:sz w:val="32"/>
          <w:szCs w:val="32"/>
        </w:rPr>
      </w:pPr>
      <w:r w:rsidRPr="007A4ECB">
        <w:rPr>
          <w:rFonts w:eastAsia="仿宋_GB2312" w:hint="eastAsia"/>
          <w:sz w:val="32"/>
          <w:szCs w:val="32"/>
        </w:rPr>
        <w:t>（一）申请设立市场主体或者变更登记事项，申请人承诺所提交的章程、协议、决议和住所使用证明等材料真实、合法、有效的，市场监督管理部门对提交的材料实行形式审查；</w:t>
      </w:r>
    </w:p>
    <w:p w:rsidR="00084A94" w:rsidRPr="007A4ECB" w:rsidRDefault="00084A94" w:rsidP="007A4ECB">
      <w:pPr>
        <w:overflowPunct w:val="0"/>
        <w:spacing w:line="580" w:lineRule="exact"/>
        <w:ind w:firstLineChars="200" w:firstLine="640"/>
        <w:rPr>
          <w:rFonts w:eastAsia="仿宋_GB2312"/>
          <w:sz w:val="32"/>
          <w:szCs w:val="32"/>
        </w:rPr>
      </w:pPr>
      <w:r w:rsidRPr="007A4ECB">
        <w:rPr>
          <w:rFonts w:eastAsia="仿宋_GB2312" w:hint="eastAsia"/>
          <w:sz w:val="32"/>
          <w:szCs w:val="32"/>
        </w:rPr>
        <w:lastRenderedPageBreak/>
        <w:t>（二）设立一般经营项目，申请人提交材料齐全的，有关政府部门应当即时办结，并根据需要一次性向申请人提供开展生产经营活动所需的营业执照、公章和票据。不能即时办结的，应当在一个工作日内办结；</w:t>
      </w:r>
    </w:p>
    <w:p w:rsidR="00084A94" w:rsidRPr="007A4ECB" w:rsidRDefault="00084A94" w:rsidP="007A4ECB">
      <w:pPr>
        <w:overflowPunct w:val="0"/>
        <w:spacing w:line="580" w:lineRule="exact"/>
        <w:ind w:firstLineChars="200" w:firstLine="640"/>
        <w:rPr>
          <w:rFonts w:eastAsia="仿宋_GB2312"/>
          <w:sz w:val="32"/>
          <w:szCs w:val="32"/>
        </w:rPr>
      </w:pPr>
      <w:r w:rsidRPr="007A4ECB">
        <w:rPr>
          <w:rFonts w:eastAsia="仿宋_GB2312" w:hint="eastAsia"/>
          <w:sz w:val="32"/>
          <w:szCs w:val="32"/>
        </w:rPr>
        <w:t>（三）设立一般经营项目的市场主体，可以按照《国民经济行业分类》中的大类登记经营范围；</w:t>
      </w:r>
    </w:p>
    <w:p w:rsidR="00084A94" w:rsidRPr="007A4ECB" w:rsidRDefault="00084A94" w:rsidP="007A4ECB">
      <w:pPr>
        <w:overflowPunct w:val="0"/>
        <w:spacing w:line="580" w:lineRule="exact"/>
        <w:ind w:firstLineChars="200" w:firstLine="640"/>
        <w:rPr>
          <w:rFonts w:eastAsia="仿宋_GB2312"/>
          <w:sz w:val="32"/>
          <w:szCs w:val="32"/>
        </w:rPr>
      </w:pPr>
      <w:r w:rsidRPr="007A4ECB">
        <w:rPr>
          <w:rFonts w:eastAsia="仿宋_GB2312" w:hint="eastAsia"/>
          <w:sz w:val="32"/>
          <w:szCs w:val="32"/>
        </w:rPr>
        <w:t>（四）多个市场主体可以使用同一地址作为登记住所；</w:t>
      </w:r>
    </w:p>
    <w:p w:rsidR="00084A94" w:rsidRPr="007A4ECB" w:rsidRDefault="00084A94" w:rsidP="007A4ECB">
      <w:pPr>
        <w:overflowPunct w:val="0"/>
        <w:spacing w:line="580" w:lineRule="exact"/>
        <w:ind w:firstLineChars="200" w:firstLine="640"/>
        <w:rPr>
          <w:rFonts w:eastAsia="仿宋_GB2312"/>
          <w:sz w:val="32"/>
          <w:szCs w:val="32"/>
        </w:rPr>
      </w:pPr>
      <w:r w:rsidRPr="007A4ECB">
        <w:rPr>
          <w:rFonts w:eastAsia="仿宋_GB2312" w:hint="eastAsia"/>
          <w:sz w:val="32"/>
          <w:szCs w:val="32"/>
        </w:rPr>
        <w:t>（五）市场主体可以在登记住所以外的场所开展生产经营活动，但是应当通过企业信用信息系统自行公示实际生产经营场所的地址；</w:t>
      </w:r>
    </w:p>
    <w:p w:rsidR="00084A94" w:rsidRPr="007A4ECB" w:rsidRDefault="00084A94" w:rsidP="007A4ECB">
      <w:pPr>
        <w:overflowPunct w:val="0"/>
        <w:spacing w:line="580" w:lineRule="exact"/>
        <w:ind w:firstLineChars="200" w:firstLine="640"/>
        <w:rPr>
          <w:rFonts w:eastAsia="仿宋_GB2312"/>
          <w:sz w:val="32"/>
          <w:szCs w:val="32"/>
        </w:rPr>
      </w:pPr>
      <w:r w:rsidRPr="007A4ECB">
        <w:rPr>
          <w:rFonts w:eastAsia="仿宋_GB2312" w:hint="eastAsia"/>
          <w:sz w:val="32"/>
          <w:szCs w:val="32"/>
        </w:rPr>
        <w:t>（六）市场主体设立分支机构，可以申请在其营业执照上注明分支机构住所，不再单独申请营业执照。</w:t>
      </w:r>
    </w:p>
    <w:p w:rsidR="00084A94" w:rsidRPr="007A4ECB" w:rsidRDefault="00084A94" w:rsidP="007A4ECB">
      <w:pPr>
        <w:overflowPunct w:val="0"/>
        <w:spacing w:line="580" w:lineRule="exact"/>
        <w:ind w:firstLineChars="200" w:firstLine="640"/>
        <w:rPr>
          <w:rFonts w:eastAsia="仿宋_GB2312"/>
          <w:sz w:val="32"/>
          <w:szCs w:val="32"/>
        </w:rPr>
      </w:pPr>
      <w:r w:rsidRPr="007A4ECB">
        <w:rPr>
          <w:rFonts w:eastAsia="仿宋_GB2312" w:hint="eastAsia"/>
          <w:sz w:val="32"/>
          <w:szCs w:val="32"/>
        </w:rPr>
        <w:t>前款第二项、第三项所称一般经营项目，是指市场主体不需要经过有关政府部门行政许可即可以开展的经营项目。</w:t>
      </w:r>
    </w:p>
    <w:p w:rsidR="00084A94" w:rsidRPr="007A4ECB" w:rsidRDefault="00084A94" w:rsidP="007A4ECB">
      <w:pPr>
        <w:overflowPunct w:val="0"/>
        <w:spacing w:line="580" w:lineRule="exact"/>
        <w:ind w:firstLineChars="200" w:firstLine="640"/>
        <w:rPr>
          <w:rFonts w:eastAsia="仿宋_GB2312"/>
          <w:sz w:val="32"/>
          <w:szCs w:val="32"/>
        </w:rPr>
      </w:pPr>
      <w:r w:rsidRPr="007A4ECB">
        <w:rPr>
          <w:rFonts w:eastAsia="仿宋_GB2312" w:hint="eastAsia"/>
          <w:sz w:val="32"/>
          <w:szCs w:val="32"/>
        </w:rPr>
        <w:t>市场主体简化注册登记手续的具体办法，由市市场监督管理部门制定，并向社会公布。</w:t>
      </w:r>
    </w:p>
    <w:p w:rsidR="00084A94" w:rsidRPr="007A4ECB" w:rsidRDefault="00084A94" w:rsidP="007A4ECB">
      <w:pPr>
        <w:overflowPunct w:val="0"/>
        <w:spacing w:line="580" w:lineRule="exact"/>
        <w:ind w:firstLineChars="200" w:firstLine="640"/>
        <w:rPr>
          <w:rFonts w:eastAsia="仿宋_GB2312"/>
          <w:sz w:val="32"/>
          <w:szCs w:val="32"/>
        </w:rPr>
      </w:pPr>
      <w:r w:rsidRPr="007A4ECB">
        <w:rPr>
          <w:rFonts w:ascii="黑体" w:eastAsia="黑体" w:hAnsi="黑体" w:hint="eastAsia"/>
          <w:sz w:val="32"/>
          <w:szCs w:val="32"/>
        </w:rPr>
        <w:t>第十三条</w:t>
      </w:r>
      <w:r w:rsidRPr="007A4ECB">
        <w:rPr>
          <w:rFonts w:eastAsia="仿宋_GB2312" w:hint="eastAsia"/>
          <w:sz w:val="32"/>
          <w:szCs w:val="32"/>
        </w:rPr>
        <w:t xml:space="preserve">　市场主体应当将登记的住所或者通过北京市企业登记服务平台自行填报公示的其他地址承诺作为纸质法律文书送达地址；市场主体同意适用电子送达方式的，在北京市企业登记服务平台中填写的电子邮箱、传真号、移动即时通讯账号等视为电子法律文书送达地址，但法律法规另有规定的除外。</w:t>
      </w:r>
    </w:p>
    <w:p w:rsidR="00084A94" w:rsidRPr="007A4ECB" w:rsidRDefault="00084A94" w:rsidP="007A4ECB">
      <w:pPr>
        <w:overflowPunct w:val="0"/>
        <w:spacing w:line="580" w:lineRule="exact"/>
        <w:ind w:firstLineChars="200" w:firstLine="640"/>
        <w:rPr>
          <w:rFonts w:eastAsia="仿宋_GB2312"/>
          <w:sz w:val="32"/>
          <w:szCs w:val="32"/>
        </w:rPr>
      </w:pPr>
      <w:r w:rsidRPr="007A4ECB">
        <w:rPr>
          <w:rFonts w:ascii="黑体" w:eastAsia="黑体" w:hAnsi="黑体" w:hint="eastAsia"/>
          <w:sz w:val="32"/>
          <w:szCs w:val="32"/>
        </w:rPr>
        <w:t xml:space="preserve">第十四条　</w:t>
      </w:r>
      <w:r w:rsidRPr="007A4ECB">
        <w:rPr>
          <w:rFonts w:eastAsia="仿宋_GB2312" w:hint="eastAsia"/>
          <w:sz w:val="32"/>
          <w:szCs w:val="32"/>
        </w:rPr>
        <w:t>本市推进科技、文化重点产业发展。市场主体可以</w:t>
      </w:r>
      <w:r w:rsidRPr="007A4ECB">
        <w:rPr>
          <w:rFonts w:eastAsia="仿宋_GB2312" w:hint="eastAsia"/>
          <w:sz w:val="32"/>
          <w:szCs w:val="32"/>
        </w:rPr>
        <w:lastRenderedPageBreak/>
        <w:t>利用国家自主创新示范区和北京经济技术开发区现有资源，建设科技、文化企业孵化器。经依法登记的农村集体经营性建设用地符合规划的，可以用于科技、文化孵化，科技、文化成果转化和产业落地等项目建设。</w:t>
      </w:r>
    </w:p>
    <w:p w:rsidR="00084A94" w:rsidRPr="007A4ECB" w:rsidRDefault="00084A94" w:rsidP="007A4ECB">
      <w:pPr>
        <w:overflowPunct w:val="0"/>
        <w:spacing w:line="580" w:lineRule="exact"/>
        <w:ind w:firstLineChars="200" w:firstLine="640"/>
        <w:rPr>
          <w:rFonts w:eastAsia="仿宋_GB2312"/>
          <w:sz w:val="32"/>
          <w:szCs w:val="32"/>
        </w:rPr>
      </w:pPr>
      <w:r w:rsidRPr="007A4ECB">
        <w:rPr>
          <w:rFonts w:eastAsia="仿宋_GB2312" w:hint="eastAsia"/>
          <w:sz w:val="32"/>
          <w:szCs w:val="32"/>
        </w:rPr>
        <w:t>本市统筹推进应用场景建设，为新技术、新产品应用提供实验空间。科学技术、经济和信息化等有关政府部门应当发布重点领域应用场景项目清单。</w:t>
      </w:r>
    </w:p>
    <w:p w:rsidR="00084A94" w:rsidRPr="007A4ECB" w:rsidRDefault="00084A94" w:rsidP="007A4ECB">
      <w:pPr>
        <w:overflowPunct w:val="0"/>
        <w:spacing w:line="580" w:lineRule="exact"/>
        <w:ind w:firstLineChars="200" w:firstLine="640"/>
        <w:rPr>
          <w:rFonts w:eastAsia="仿宋_GB2312"/>
          <w:sz w:val="32"/>
          <w:szCs w:val="32"/>
        </w:rPr>
      </w:pPr>
      <w:r w:rsidRPr="007A4ECB">
        <w:rPr>
          <w:rFonts w:eastAsia="仿宋_GB2312" w:hint="eastAsia"/>
          <w:sz w:val="32"/>
          <w:szCs w:val="32"/>
        </w:rPr>
        <w:t>支持在本市设立国际科技组织或者联盟、国际知识产权组织或者其分支机构。</w:t>
      </w:r>
    </w:p>
    <w:p w:rsidR="00084A94" w:rsidRPr="007A4ECB" w:rsidRDefault="00084A94" w:rsidP="007A4ECB">
      <w:pPr>
        <w:overflowPunct w:val="0"/>
        <w:spacing w:line="580" w:lineRule="exact"/>
        <w:ind w:firstLineChars="200" w:firstLine="640"/>
        <w:rPr>
          <w:rFonts w:eastAsia="仿宋_GB2312"/>
          <w:sz w:val="32"/>
          <w:szCs w:val="32"/>
        </w:rPr>
      </w:pPr>
      <w:r w:rsidRPr="007A4ECB">
        <w:rPr>
          <w:rFonts w:ascii="黑体" w:eastAsia="黑体" w:hAnsi="黑体" w:hint="eastAsia"/>
          <w:sz w:val="32"/>
          <w:szCs w:val="32"/>
        </w:rPr>
        <w:t xml:space="preserve">第十五条　</w:t>
      </w:r>
      <w:r w:rsidRPr="007A4ECB">
        <w:rPr>
          <w:rFonts w:eastAsia="仿宋_GB2312" w:hint="eastAsia"/>
          <w:sz w:val="32"/>
          <w:szCs w:val="32"/>
        </w:rPr>
        <w:t>知识产权等有关政府部门应当健全知识产权保护的举报、投诉、维权、援助平台以及有关案件行政处理的快速通道，完善行政机关之间、行政机关与司法机关之间的案件移送和线索通报制度。</w:t>
      </w:r>
    </w:p>
    <w:p w:rsidR="00084A94" w:rsidRPr="007A4ECB" w:rsidRDefault="00084A94" w:rsidP="007A4ECB">
      <w:pPr>
        <w:overflowPunct w:val="0"/>
        <w:spacing w:line="580" w:lineRule="exact"/>
        <w:ind w:firstLineChars="200" w:firstLine="640"/>
        <w:rPr>
          <w:rFonts w:eastAsia="仿宋_GB2312"/>
          <w:sz w:val="32"/>
          <w:szCs w:val="32"/>
        </w:rPr>
      </w:pPr>
      <w:r w:rsidRPr="007A4ECB">
        <w:rPr>
          <w:rFonts w:eastAsia="仿宋_GB2312" w:hint="eastAsia"/>
          <w:sz w:val="32"/>
          <w:szCs w:val="32"/>
        </w:rPr>
        <w:t>市知识产权部门应当鼓励、引导企业建立专利预警制度，支持协会、知识产权中介机构为企业提供目标市场的知识产权预警和战略分析服务。</w:t>
      </w:r>
    </w:p>
    <w:p w:rsidR="00084A94" w:rsidRPr="007A4ECB" w:rsidRDefault="00084A94" w:rsidP="007A4ECB">
      <w:pPr>
        <w:overflowPunct w:val="0"/>
        <w:spacing w:line="580" w:lineRule="exact"/>
        <w:ind w:firstLineChars="200" w:firstLine="640"/>
        <w:rPr>
          <w:rFonts w:eastAsia="仿宋_GB2312"/>
          <w:sz w:val="32"/>
          <w:szCs w:val="32"/>
        </w:rPr>
      </w:pPr>
      <w:r w:rsidRPr="007A4ECB">
        <w:rPr>
          <w:rFonts w:eastAsia="仿宋_GB2312" w:hint="eastAsia"/>
          <w:sz w:val="32"/>
          <w:szCs w:val="32"/>
        </w:rPr>
        <w:t>市知识产权部门应当建立企业专利海外应急援助机制，指导企业、协会制定海外重大突发知识产权案件应对预案，支持协会、知识产权中介机构为企业提供海外知识产权纠纷、争端和突发事件的应急援助。</w:t>
      </w:r>
    </w:p>
    <w:p w:rsidR="00084A94" w:rsidRPr="007A4ECB" w:rsidRDefault="00084A94" w:rsidP="007A4ECB">
      <w:pPr>
        <w:overflowPunct w:val="0"/>
        <w:spacing w:line="580" w:lineRule="exact"/>
        <w:ind w:firstLineChars="200" w:firstLine="640"/>
        <w:rPr>
          <w:rFonts w:eastAsia="仿宋_GB2312"/>
          <w:sz w:val="32"/>
          <w:szCs w:val="32"/>
        </w:rPr>
      </w:pPr>
      <w:r w:rsidRPr="007A4ECB">
        <w:rPr>
          <w:rFonts w:ascii="黑体" w:eastAsia="黑体" w:hAnsi="黑体" w:hint="eastAsia"/>
          <w:sz w:val="32"/>
          <w:szCs w:val="32"/>
        </w:rPr>
        <w:t xml:space="preserve">第十六条　</w:t>
      </w:r>
      <w:r w:rsidRPr="007A4ECB">
        <w:rPr>
          <w:rFonts w:eastAsia="仿宋_GB2312" w:hint="eastAsia"/>
          <w:sz w:val="32"/>
          <w:szCs w:val="32"/>
        </w:rPr>
        <w:t>市人力资源和社会保障部门建立健全人力资源服务体制机制，培育国际化、专业化人力资源服务机构，为人力资源</w:t>
      </w:r>
      <w:r w:rsidRPr="007A4ECB">
        <w:rPr>
          <w:rFonts w:eastAsia="仿宋_GB2312" w:hint="eastAsia"/>
          <w:sz w:val="32"/>
          <w:szCs w:val="32"/>
        </w:rPr>
        <w:lastRenderedPageBreak/>
        <w:t>合理流动和优化配置提供服务；畅通劳动者维权渠道，完善调解机制，加大监督执法力度，依法保护劳动者合法权益；按照国家规定取消水平评价类技能人员职业资格，推行社会化职业技能等级认定。</w:t>
      </w:r>
    </w:p>
    <w:p w:rsidR="00084A94" w:rsidRPr="007A4ECB" w:rsidRDefault="00084A94" w:rsidP="007A4ECB">
      <w:pPr>
        <w:overflowPunct w:val="0"/>
        <w:spacing w:line="580" w:lineRule="exact"/>
        <w:ind w:firstLineChars="200" w:firstLine="640"/>
        <w:rPr>
          <w:rFonts w:eastAsia="仿宋_GB2312"/>
          <w:sz w:val="32"/>
          <w:szCs w:val="32"/>
        </w:rPr>
      </w:pPr>
      <w:r w:rsidRPr="007A4ECB">
        <w:rPr>
          <w:rFonts w:ascii="黑体" w:eastAsia="黑体" w:hAnsi="黑体" w:hint="eastAsia"/>
          <w:sz w:val="32"/>
          <w:szCs w:val="32"/>
        </w:rPr>
        <w:t>第十七条</w:t>
      </w:r>
      <w:r w:rsidRPr="007A4ECB">
        <w:rPr>
          <w:rFonts w:eastAsia="仿宋_GB2312" w:hint="eastAsia"/>
          <w:sz w:val="32"/>
          <w:szCs w:val="32"/>
        </w:rPr>
        <w:t xml:space="preserve">　市地方金融监督管理部门应当组织协调有关金融机构和中介机构，为市场主体首贷、续贷业务受理和其他金融业务提供服务，提高对中小企业信贷规模和比重。</w:t>
      </w:r>
    </w:p>
    <w:p w:rsidR="00084A94" w:rsidRPr="007A4ECB" w:rsidRDefault="00084A94" w:rsidP="007A4ECB">
      <w:pPr>
        <w:overflowPunct w:val="0"/>
        <w:spacing w:line="580" w:lineRule="exact"/>
        <w:ind w:firstLineChars="200" w:firstLine="640"/>
        <w:rPr>
          <w:rFonts w:eastAsia="仿宋_GB2312"/>
          <w:sz w:val="32"/>
          <w:szCs w:val="32"/>
        </w:rPr>
      </w:pPr>
      <w:r w:rsidRPr="007A4ECB">
        <w:rPr>
          <w:rFonts w:eastAsia="仿宋_GB2312" w:hint="eastAsia"/>
          <w:sz w:val="32"/>
          <w:szCs w:val="32"/>
        </w:rPr>
        <w:t>在确保商业秘密、个人隐私受到保护的前提下，推动不动产登记、税务、市场监督管理、民政等有关政府部门的信息与金融机构共享；建立以区块链为基础的企业电子身份认证信息系统，减少企业需要提供的材料。</w:t>
      </w:r>
    </w:p>
    <w:p w:rsidR="00084A94" w:rsidRPr="007A4ECB" w:rsidRDefault="00084A94" w:rsidP="007A4ECB">
      <w:pPr>
        <w:overflowPunct w:val="0"/>
        <w:spacing w:line="580" w:lineRule="exact"/>
        <w:ind w:firstLineChars="200" w:firstLine="640"/>
        <w:rPr>
          <w:rFonts w:eastAsia="仿宋_GB2312"/>
          <w:sz w:val="32"/>
          <w:szCs w:val="32"/>
        </w:rPr>
      </w:pPr>
      <w:r w:rsidRPr="007A4ECB">
        <w:rPr>
          <w:rFonts w:ascii="黑体" w:eastAsia="黑体" w:hAnsi="黑体" w:hint="eastAsia"/>
          <w:sz w:val="32"/>
          <w:szCs w:val="32"/>
        </w:rPr>
        <w:t xml:space="preserve">第十八条　</w:t>
      </w:r>
      <w:r w:rsidRPr="007A4ECB">
        <w:rPr>
          <w:rFonts w:eastAsia="仿宋_GB2312" w:hint="eastAsia"/>
          <w:sz w:val="32"/>
          <w:szCs w:val="32"/>
        </w:rPr>
        <w:t>本市由人民银行动产融资登记系统对动产担保物进行统一登记，航空器、船舶、机动车和知识产权除外。市场主体办理动产担保登记，可以对担保物进行概括性描述。</w:t>
      </w:r>
    </w:p>
    <w:p w:rsidR="00084A94" w:rsidRPr="007A4ECB" w:rsidRDefault="00084A94" w:rsidP="007A4ECB">
      <w:pPr>
        <w:overflowPunct w:val="0"/>
        <w:spacing w:line="580" w:lineRule="exact"/>
        <w:ind w:firstLineChars="200" w:firstLine="640"/>
        <w:rPr>
          <w:rFonts w:eastAsia="仿宋_GB2312"/>
          <w:sz w:val="32"/>
          <w:szCs w:val="32"/>
        </w:rPr>
      </w:pPr>
      <w:r w:rsidRPr="007A4ECB">
        <w:rPr>
          <w:rFonts w:eastAsia="仿宋_GB2312" w:hint="eastAsia"/>
          <w:sz w:val="32"/>
          <w:szCs w:val="32"/>
        </w:rPr>
        <w:t>动产担保双方当事人可以约定担保权益涵盖担保物本身及其将来产生的产品、收益、替代品等资产。市地方金融监督管理部门推动建立担保物处置平台，为债权人实现担保权益提供便利。</w:t>
      </w:r>
    </w:p>
    <w:p w:rsidR="00084A94" w:rsidRPr="007A4ECB" w:rsidRDefault="00084A94" w:rsidP="007A4ECB">
      <w:pPr>
        <w:overflowPunct w:val="0"/>
        <w:spacing w:line="580" w:lineRule="exact"/>
        <w:ind w:firstLineChars="200" w:firstLine="640"/>
        <w:rPr>
          <w:rFonts w:eastAsia="仿宋_GB2312"/>
          <w:sz w:val="32"/>
          <w:szCs w:val="32"/>
        </w:rPr>
      </w:pPr>
      <w:r w:rsidRPr="007A4ECB">
        <w:rPr>
          <w:rFonts w:ascii="黑体" w:eastAsia="黑体" w:hAnsi="黑体" w:hint="eastAsia"/>
          <w:sz w:val="32"/>
          <w:szCs w:val="32"/>
        </w:rPr>
        <w:t xml:space="preserve">第十九条　</w:t>
      </w:r>
      <w:r w:rsidRPr="007A4ECB">
        <w:rPr>
          <w:rFonts w:eastAsia="仿宋_GB2312" w:hint="eastAsia"/>
          <w:sz w:val="32"/>
          <w:szCs w:val="32"/>
        </w:rPr>
        <w:t>本市推动区域性股权市场规范健康发展，支持北京股权交易中心完善股东名册托管登记机制，扩大中小</w:t>
      </w:r>
      <w:proofErr w:type="gramStart"/>
      <w:r w:rsidRPr="007A4ECB">
        <w:rPr>
          <w:rFonts w:eastAsia="仿宋_GB2312" w:hint="eastAsia"/>
          <w:sz w:val="32"/>
          <w:szCs w:val="32"/>
        </w:rPr>
        <w:t>微企业</w:t>
      </w:r>
      <w:proofErr w:type="gramEnd"/>
      <w:r w:rsidRPr="007A4ECB">
        <w:rPr>
          <w:rFonts w:eastAsia="仿宋_GB2312" w:hint="eastAsia"/>
          <w:sz w:val="32"/>
          <w:szCs w:val="32"/>
        </w:rPr>
        <w:t>股权直接融资规模。</w:t>
      </w:r>
    </w:p>
    <w:p w:rsidR="00084A94" w:rsidRPr="007A4ECB" w:rsidRDefault="00084A94" w:rsidP="007A4ECB">
      <w:pPr>
        <w:overflowPunct w:val="0"/>
        <w:spacing w:line="580" w:lineRule="exact"/>
        <w:ind w:firstLineChars="200" w:firstLine="640"/>
        <w:rPr>
          <w:rFonts w:eastAsia="仿宋_GB2312"/>
          <w:sz w:val="32"/>
          <w:szCs w:val="32"/>
        </w:rPr>
      </w:pPr>
      <w:r w:rsidRPr="007A4ECB">
        <w:rPr>
          <w:rFonts w:ascii="黑体" w:eastAsia="黑体" w:hAnsi="黑体" w:hint="eastAsia"/>
          <w:sz w:val="32"/>
          <w:szCs w:val="32"/>
        </w:rPr>
        <w:t xml:space="preserve">第二十条　</w:t>
      </w:r>
      <w:r w:rsidRPr="007A4ECB">
        <w:rPr>
          <w:rFonts w:eastAsia="仿宋_GB2312" w:hint="eastAsia"/>
          <w:sz w:val="32"/>
          <w:szCs w:val="32"/>
        </w:rPr>
        <w:t>政府及有关部门应当严格落实国家各项减税降费政策，及时研究解决政策落实中的具体问题，确保减税降</w:t>
      </w:r>
      <w:proofErr w:type="gramStart"/>
      <w:r w:rsidRPr="007A4ECB">
        <w:rPr>
          <w:rFonts w:eastAsia="仿宋_GB2312" w:hint="eastAsia"/>
          <w:sz w:val="32"/>
          <w:szCs w:val="32"/>
        </w:rPr>
        <w:t>费政策</w:t>
      </w:r>
      <w:proofErr w:type="gramEnd"/>
      <w:r w:rsidRPr="007A4ECB">
        <w:rPr>
          <w:rFonts w:eastAsia="仿宋_GB2312" w:hint="eastAsia"/>
          <w:sz w:val="32"/>
          <w:szCs w:val="32"/>
        </w:rPr>
        <w:t>全</w:t>
      </w:r>
      <w:r w:rsidRPr="007A4ECB">
        <w:rPr>
          <w:rFonts w:eastAsia="仿宋_GB2312" w:hint="eastAsia"/>
          <w:sz w:val="32"/>
          <w:szCs w:val="32"/>
        </w:rPr>
        <w:lastRenderedPageBreak/>
        <w:t>面、及时惠及市场主体。</w:t>
      </w:r>
    </w:p>
    <w:p w:rsidR="00084A94" w:rsidRPr="007A4ECB" w:rsidRDefault="00084A94" w:rsidP="007A4ECB">
      <w:pPr>
        <w:overflowPunct w:val="0"/>
        <w:spacing w:line="580" w:lineRule="exact"/>
        <w:ind w:firstLineChars="200" w:firstLine="640"/>
        <w:rPr>
          <w:rFonts w:eastAsia="仿宋_GB2312"/>
          <w:sz w:val="32"/>
          <w:szCs w:val="32"/>
        </w:rPr>
      </w:pPr>
      <w:r w:rsidRPr="007A4ECB">
        <w:rPr>
          <w:rFonts w:ascii="黑体" w:eastAsia="黑体" w:hAnsi="黑体" w:hint="eastAsia"/>
          <w:sz w:val="32"/>
          <w:szCs w:val="32"/>
        </w:rPr>
        <w:t xml:space="preserve">第二十一条　</w:t>
      </w:r>
      <w:r w:rsidRPr="007A4ECB">
        <w:rPr>
          <w:rFonts w:eastAsia="仿宋_GB2312" w:hint="eastAsia"/>
          <w:sz w:val="32"/>
          <w:szCs w:val="32"/>
        </w:rPr>
        <w:t>发生突发事件的，市、区人民政府应当根据遭受突发事件影响的市场主体损失情况，制定救助、补偿、补贴、减免、安置等措施并组织实施。</w:t>
      </w:r>
    </w:p>
    <w:p w:rsidR="00084A94" w:rsidRPr="007A4ECB" w:rsidRDefault="00084A94" w:rsidP="007A4ECB">
      <w:pPr>
        <w:overflowPunct w:val="0"/>
        <w:spacing w:line="580" w:lineRule="exact"/>
        <w:ind w:firstLineChars="200" w:firstLine="640"/>
        <w:rPr>
          <w:rFonts w:eastAsia="仿宋_GB2312"/>
          <w:sz w:val="32"/>
          <w:szCs w:val="32"/>
        </w:rPr>
      </w:pPr>
      <w:r w:rsidRPr="007A4ECB">
        <w:rPr>
          <w:rFonts w:ascii="黑体" w:eastAsia="黑体" w:hAnsi="黑体" w:hint="eastAsia"/>
          <w:sz w:val="32"/>
          <w:szCs w:val="32"/>
        </w:rPr>
        <w:t>第二十二条</w:t>
      </w:r>
      <w:r w:rsidRPr="007A4ECB">
        <w:rPr>
          <w:rFonts w:eastAsia="仿宋_GB2312" w:hint="eastAsia"/>
          <w:sz w:val="32"/>
          <w:szCs w:val="32"/>
        </w:rPr>
        <w:t xml:space="preserve">　政府采购和招标投标等公共资源交易活动，不得有下列限制或者排斥潜在供应商或者投标人的行为：</w:t>
      </w:r>
    </w:p>
    <w:p w:rsidR="00084A94" w:rsidRPr="007A4ECB" w:rsidRDefault="00084A94" w:rsidP="007A4ECB">
      <w:pPr>
        <w:overflowPunct w:val="0"/>
        <w:spacing w:line="580" w:lineRule="exact"/>
        <w:ind w:firstLineChars="200" w:firstLine="640"/>
        <w:rPr>
          <w:rFonts w:eastAsia="仿宋_GB2312"/>
          <w:sz w:val="32"/>
          <w:szCs w:val="32"/>
        </w:rPr>
      </w:pPr>
      <w:r w:rsidRPr="007A4ECB">
        <w:rPr>
          <w:rFonts w:eastAsia="仿宋_GB2312" w:hint="eastAsia"/>
          <w:sz w:val="32"/>
          <w:szCs w:val="32"/>
        </w:rPr>
        <w:t>（一）违法限定潜在供应商或者投标人的所有制形式或者组织形式；</w:t>
      </w:r>
    </w:p>
    <w:p w:rsidR="00084A94" w:rsidRPr="007A4ECB" w:rsidRDefault="00084A94" w:rsidP="007A4ECB">
      <w:pPr>
        <w:overflowPunct w:val="0"/>
        <w:spacing w:line="580" w:lineRule="exact"/>
        <w:ind w:firstLineChars="200" w:firstLine="640"/>
        <w:rPr>
          <w:rFonts w:eastAsia="仿宋_GB2312"/>
          <w:sz w:val="32"/>
          <w:szCs w:val="32"/>
        </w:rPr>
      </w:pPr>
      <w:r w:rsidRPr="007A4ECB">
        <w:rPr>
          <w:rFonts w:eastAsia="仿宋_GB2312" w:hint="eastAsia"/>
          <w:sz w:val="32"/>
          <w:szCs w:val="32"/>
        </w:rPr>
        <w:t>（二）违法要求潜在供应商或者投标人设立分支机构；</w:t>
      </w:r>
    </w:p>
    <w:p w:rsidR="00084A94" w:rsidRPr="007A4ECB" w:rsidRDefault="00084A94" w:rsidP="007A4ECB">
      <w:pPr>
        <w:overflowPunct w:val="0"/>
        <w:spacing w:line="580" w:lineRule="exact"/>
        <w:ind w:firstLineChars="200" w:firstLine="640"/>
        <w:rPr>
          <w:rFonts w:eastAsia="仿宋_GB2312"/>
          <w:sz w:val="32"/>
          <w:szCs w:val="32"/>
        </w:rPr>
      </w:pPr>
      <w:r w:rsidRPr="007A4ECB">
        <w:rPr>
          <w:rFonts w:eastAsia="仿宋_GB2312" w:hint="eastAsia"/>
          <w:sz w:val="32"/>
          <w:szCs w:val="32"/>
        </w:rPr>
        <w:t>（三）以特定行政区域或者特定行业的业绩、奖项作为加分条件；</w:t>
      </w:r>
    </w:p>
    <w:p w:rsidR="00084A94" w:rsidRPr="007A4ECB" w:rsidRDefault="00084A94" w:rsidP="007A4ECB">
      <w:pPr>
        <w:overflowPunct w:val="0"/>
        <w:spacing w:line="580" w:lineRule="exact"/>
        <w:ind w:firstLineChars="200" w:firstLine="640"/>
        <w:rPr>
          <w:rFonts w:eastAsia="仿宋_GB2312"/>
          <w:sz w:val="32"/>
          <w:szCs w:val="32"/>
        </w:rPr>
      </w:pPr>
      <w:r w:rsidRPr="007A4ECB">
        <w:rPr>
          <w:rFonts w:eastAsia="仿宋_GB2312" w:hint="eastAsia"/>
          <w:sz w:val="32"/>
          <w:szCs w:val="32"/>
        </w:rPr>
        <w:t>（四）限定或者指定特定的专利、商标、品牌、原产地或者供应商等；</w:t>
      </w:r>
    </w:p>
    <w:p w:rsidR="00084A94" w:rsidRPr="007A4ECB" w:rsidRDefault="00084A94" w:rsidP="007A4ECB">
      <w:pPr>
        <w:overflowPunct w:val="0"/>
        <w:spacing w:line="580" w:lineRule="exact"/>
        <w:ind w:firstLineChars="200" w:firstLine="640"/>
        <w:rPr>
          <w:rFonts w:eastAsia="仿宋_GB2312"/>
          <w:sz w:val="32"/>
          <w:szCs w:val="32"/>
        </w:rPr>
      </w:pPr>
      <w:r w:rsidRPr="007A4ECB">
        <w:rPr>
          <w:rFonts w:eastAsia="仿宋_GB2312" w:hint="eastAsia"/>
          <w:sz w:val="32"/>
          <w:szCs w:val="32"/>
        </w:rPr>
        <w:t>（五）其他限制或者排斥潜在供应商或者投标人的行为。</w:t>
      </w:r>
    </w:p>
    <w:p w:rsidR="00084A94" w:rsidRPr="007A4ECB" w:rsidRDefault="00084A94" w:rsidP="007A4ECB">
      <w:pPr>
        <w:overflowPunct w:val="0"/>
        <w:spacing w:line="580" w:lineRule="exact"/>
        <w:ind w:firstLineChars="200" w:firstLine="640"/>
        <w:rPr>
          <w:rFonts w:eastAsia="仿宋_GB2312"/>
          <w:sz w:val="32"/>
          <w:szCs w:val="32"/>
        </w:rPr>
      </w:pPr>
      <w:r w:rsidRPr="007A4ECB">
        <w:rPr>
          <w:rFonts w:ascii="黑体" w:eastAsia="黑体" w:hAnsi="黑体" w:hint="eastAsia"/>
          <w:sz w:val="32"/>
          <w:szCs w:val="32"/>
        </w:rPr>
        <w:t>第二十三条</w:t>
      </w:r>
      <w:r w:rsidRPr="007A4ECB">
        <w:rPr>
          <w:rFonts w:eastAsia="仿宋_GB2312" w:hint="eastAsia"/>
          <w:sz w:val="32"/>
          <w:szCs w:val="32"/>
        </w:rPr>
        <w:t xml:space="preserve">　市发展改革部门推动建立健全本市公共资源交易平台体系，实行公共资源交易目录管理，依法公开公共资源交易的规则、流程、结果、监管和信用等信息，推进公共资源交易全流程电子化，实现一表申请、一证通用、一网</w:t>
      </w:r>
      <w:proofErr w:type="gramStart"/>
      <w:r w:rsidRPr="007A4ECB">
        <w:rPr>
          <w:rFonts w:eastAsia="仿宋_GB2312" w:hint="eastAsia"/>
          <w:sz w:val="32"/>
          <w:szCs w:val="32"/>
        </w:rPr>
        <w:t>通办服务</w:t>
      </w:r>
      <w:proofErr w:type="gramEnd"/>
      <w:r w:rsidRPr="007A4ECB">
        <w:rPr>
          <w:rFonts w:eastAsia="仿宋_GB2312" w:hint="eastAsia"/>
          <w:sz w:val="32"/>
          <w:szCs w:val="32"/>
        </w:rPr>
        <w:t>。</w:t>
      </w:r>
    </w:p>
    <w:p w:rsidR="00084A94" w:rsidRPr="007A4ECB" w:rsidRDefault="00084A94" w:rsidP="007A4ECB">
      <w:pPr>
        <w:overflowPunct w:val="0"/>
        <w:spacing w:line="580" w:lineRule="exact"/>
        <w:ind w:firstLineChars="200" w:firstLine="640"/>
        <w:rPr>
          <w:rFonts w:eastAsia="仿宋_GB2312"/>
          <w:sz w:val="32"/>
          <w:szCs w:val="32"/>
        </w:rPr>
      </w:pPr>
      <w:r w:rsidRPr="007A4ECB">
        <w:rPr>
          <w:rFonts w:eastAsia="仿宋_GB2312" w:hint="eastAsia"/>
          <w:sz w:val="32"/>
          <w:szCs w:val="32"/>
        </w:rPr>
        <w:t>推广投标保证金和履约保证金使用电子保函，降低市场主体交易成本，提高交易效率。</w:t>
      </w:r>
    </w:p>
    <w:p w:rsidR="00084A94" w:rsidRPr="007A4ECB" w:rsidRDefault="00084A94" w:rsidP="007A4ECB">
      <w:pPr>
        <w:overflowPunct w:val="0"/>
        <w:spacing w:line="580" w:lineRule="exact"/>
        <w:ind w:firstLineChars="200" w:firstLine="640"/>
        <w:rPr>
          <w:rFonts w:eastAsia="仿宋_GB2312"/>
          <w:sz w:val="32"/>
          <w:szCs w:val="32"/>
        </w:rPr>
      </w:pPr>
      <w:r w:rsidRPr="007A4ECB">
        <w:rPr>
          <w:rFonts w:ascii="黑体" w:eastAsia="黑体" w:hAnsi="黑体" w:hint="eastAsia"/>
          <w:sz w:val="32"/>
          <w:szCs w:val="32"/>
        </w:rPr>
        <w:t xml:space="preserve">第二十四条　</w:t>
      </w:r>
      <w:r w:rsidRPr="007A4ECB">
        <w:rPr>
          <w:rFonts w:eastAsia="仿宋_GB2312" w:hint="eastAsia"/>
          <w:sz w:val="32"/>
          <w:szCs w:val="32"/>
        </w:rPr>
        <w:t>本市加大对公司中小股东权益保护力度。</w:t>
      </w:r>
    </w:p>
    <w:p w:rsidR="00084A94" w:rsidRPr="007A4ECB" w:rsidRDefault="00084A94" w:rsidP="007A4ECB">
      <w:pPr>
        <w:overflowPunct w:val="0"/>
        <w:spacing w:line="580" w:lineRule="exact"/>
        <w:ind w:firstLineChars="200" w:firstLine="640"/>
        <w:rPr>
          <w:rFonts w:eastAsia="仿宋_GB2312"/>
          <w:sz w:val="32"/>
          <w:szCs w:val="32"/>
        </w:rPr>
      </w:pPr>
      <w:r w:rsidRPr="007A4ECB">
        <w:rPr>
          <w:rFonts w:eastAsia="仿宋_GB2312" w:hint="eastAsia"/>
          <w:sz w:val="32"/>
          <w:szCs w:val="32"/>
        </w:rPr>
        <w:t>公司董事对公司负有忠实义务和勤勉义务；审议公司股东关</w:t>
      </w:r>
      <w:r w:rsidRPr="007A4ECB">
        <w:rPr>
          <w:rFonts w:eastAsia="仿宋_GB2312" w:hint="eastAsia"/>
          <w:sz w:val="32"/>
          <w:szCs w:val="32"/>
        </w:rPr>
        <w:lastRenderedPageBreak/>
        <w:t>联交易等事项时，应当维护公司利益和中小股东合法权益。经董事会决议的关联交易致使公司遭受损失的，董事应当承担责任。</w:t>
      </w:r>
    </w:p>
    <w:p w:rsidR="00084A94" w:rsidRPr="007A4ECB" w:rsidRDefault="00084A94" w:rsidP="007A4ECB">
      <w:pPr>
        <w:overflowPunct w:val="0"/>
        <w:spacing w:line="580" w:lineRule="exact"/>
        <w:ind w:firstLineChars="200" w:firstLine="640"/>
        <w:rPr>
          <w:rFonts w:eastAsia="仿宋_GB2312"/>
          <w:sz w:val="32"/>
          <w:szCs w:val="32"/>
        </w:rPr>
      </w:pPr>
      <w:r w:rsidRPr="007A4ECB">
        <w:rPr>
          <w:rFonts w:ascii="黑体" w:eastAsia="黑体" w:hAnsi="黑体" w:hint="eastAsia"/>
          <w:sz w:val="32"/>
          <w:szCs w:val="32"/>
        </w:rPr>
        <w:t xml:space="preserve">第二十五条　</w:t>
      </w:r>
      <w:r w:rsidRPr="007A4ECB">
        <w:rPr>
          <w:rFonts w:eastAsia="仿宋_GB2312" w:hint="eastAsia"/>
          <w:sz w:val="32"/>
          <w:szCs w:val="32"/>
        </w:rPr>
        <w:t>政府及有关部门应当履行向市场主体依法</w:t>
      </w:r>
      <w:proofErr w:type="gramStart"/>
      <w:r w:rsidRPr="007A4ECB">
        <w:rPr>
          <w:rFonts w:eastAsia="仿宋_GB2312" w:hint="eastAsia"/>
          <w:sz w:val="32"/>
          <w:szCs w:val="32"/>
        </w:rPr>
        <w:t>作出</w:t>
      </w:r>
      <w:proofErr w:type="gramEnd"/>
      <w:r w:rsidRPr="007A4ECB">
        <w:rPr>
          <w:rFonts w:eastAsia="仿宋_GB2312" w:hint="eastAsia"/>
          <w:sz w:val="32"/>
          <w:szCs w:val="32"/>
        </w:rPr>
        <w:t>的政策承诺以及依法订立的各类合同，不得以行政区划调整、政府换届、机构或者职能调整以及相关责任人更替等为由违约毁约，不得违背市场主体真实意愿延长付款期限。因国家利益、社会公共利益需要改变政策承诺、合同约定的，应当依照法定权限和程序进行，并依法对市场主体因此受到的损失予以补偿。</w:t>
      </w:r>
    </w:p>
    <w:p w:rsidR="00084A94" w:rsidRPr="007A4ECB" w:rsidRDefault="00084A94" w:rsidP="007A4ECB">
      <w:pPr>
        <w:overflowPunct w:val="0"/>
        <w:spacing w:line="580" w:lineRule="exact"/>
        <w:ind w:firstLineChars="200" w:firstLine="640"/>
        <w:rPr>
          <w:rFonts w:eastAsia="仿宋_GB2312"/>
          <w:sz w:val="32"/>
          <w:szCs w:val="32"/>
        </w:rPr>
      </w:pPr>
      <w:r w:rsidRPr="007A4ECB">
        <w:rPr>
          <w:rFonts w:eastAsia="仿宋_GB2312" w:hint="eastAsia"/>
          <w:sz w:val="32"/>
          <w:szCs w:val="32"/>
        </w:rPr>
        <w:t>市场主体以应收账款申请担保融资，向国家机关、事业单位和企业等应付款方提出确权请求的，应付款方应当及时确认债权债务关系。</w:t>
      </w:r>
    </w:p>
    <w:p w:rsidR="00084A94" w:rsidRPr="007A4ECB" w:rsidRDefault="00084A94" w:rsidP="007A4ECB">
      <w:pPr>
        <w:overflowPunct w:val="0"/>
        <w:spacing w:line="580" w:lineRule="exact"/>
        <w:ind w:firstLineChars="200" w:firstLine="640"/>
        <w:rPr>
          <w:rFonts w:eastAsia="仿宋_GB2312"/>
          <w:sz w:val="32"/>
          <w:szCs w:val="32"/>
        </w:rPr>
      </w:pPr>
      <w:r w:rsidRPr="007A4ECB">
        <w:rPr>
          <w:rFonts w:ascii="黑体" w:eastAsia="黑体" w:hAnsi="黑体" w:hint="eastAsia"/>
          <w:sz w:val="32"/>
          <w:szCs w:val="32"/>
        </w:rPr>
        <w:t xml:space="preserve">第二十六条　</w:t>
      </w:r>
      <w:r w:rsidRPr="007A4ECB">
        <w:rPr>
          <w:rFonts w:eastAsia="仿宋_GB2312" w:hint="eastAsia"/>
          <w:sz w:val="32"/>
          <w:szCs w:val="32"/>
        </w:rPr>
        <w:t>有下列情形之一的，市场监督管理部门应当为企业办理注销登记：</w:t>
      </w:r>
    </w:p>
    <w:p w:rsidR="00084A94" w:rsidRPr="007A4ECB" w:rsidRDefault="00084A94" w:rsidP="007A4ECB">
      <w:pPr>
        <w:overflowPunct w:val="0"/>
        <w:spacing w:line="580" w:lineRule="exact"/>
        <w:ind w:firstLineChars="200" w:firstLine="640"/>
        <w:rPr>
          <w:rFonts w:eastAsia="仿宋_GB2312"/>
          <w:sz w:val="32"/>
          <w:szCs w:val="32"/>
        </w:rPr>
      </w:pPr>
      <w:r w:rsidRPr="007A4ECB">
        <w:rPr>
          <w:rFonts w:eastAsia="仿宋_GB2312" w:hint="eastAsia"/>
          <w:sz w:val="32"/>
          <w:szCs w:val="32"/>
        </w:rPr>
        <w:t>（一）领取营业执照后未开展生产经营活动或者无债权债务，在国家企业信用信息系统发布拟注销公告满二十日，且无异议的；</w:t>
      </w:r>
    </w:p>
    <w:p w:rsidR="00084A94" w:rsidRPr="007A4ECB" w:rsidRDefault="00084A94" w:rsidP="007A4ECB">
      <w:pPr>
        <w:overflowPunct w:val="0"/>
        <w:spacing w:line="580" w:lineRule="exact"/>
        <w:ind w:firstLineChars="200" w:firstLine="640"/>
        <w:rPr>
          <w:rFonts w:eastAsia="仿宋_GB2312"/>
          <w:sz w:val="32"/>
          <w:szCs w:val="32"/>
        </w:rPr>
      </w:pPr>
      <w:r w:rsidRPr="007A4ECB">
        <w:rPr>
          <w:rFonts w:eastAsia="仿宋_GB2312" w:hint="eastAsia"/>
          <w:sz w:val="32"/>
          <w:szCs w:val="32"/>
        </w:rPr>
        <w:t>（二）破产管理人依据人民法院终结破产程序裁定文书提出申请的；</w:t>
      </w:r>
    </w:p>
    <w:p w:rsidR="00084A94" w:rsidRPr="007A4ECB" w:rsidRDefault="00084A94" w:rsidP="007A4ECB">
      <w:pPr>
        <w:overflowPunct w:val="0"/>
        <w:spacing w:line="580" w:lineRule="exact"/>
        <w:ind w:firstLineChars="200" w:firstLine="640"/>
        <w:rPr>
          <w:rFonts w:eastAsia="仿宋_GB2312"/>
          <w:sz w:val="32"/>
          <w:szCs w:val="32"/>
        </w:rPr>
      </w:pPr>
      <w:r w:rsidRPr="007A4ECB">
        <w:rPr>
          <w:rFonts w:eastAsia="仿宋_GB2312" w:hint="eastAsia"/>
          <w:sz w:val="32"/>
          <w:szCs w:val="32"/>
        </w:rPr>
        <w:t>（三）被吊销营业执照三年以上的公司，其股东书面承诺承担未清偿债务的。</w:t>
      </w:r>
    </w:p>
    <w:p w:rsidR="00084A94" w:rsidRPr="007A4ECB" w:rsidRDefault="00084A94" w:rsidP="007A4ECB">
      <w:pPr>
        <w:overflowPunct w:val="0"/>
        <w:spacing w:line="580" w:lineRule="exact"/>
        <w:ind w:firstLineChars="200" w:firstLine="640"/>
        <w:rPr>
          <w:rFonts w:eastAsia="仿宋_GB2312"/>
          <w:sz w:val="32"/>
          <w:szCs w:val="32"/>
        </w:rPr>
      </w:pPr>
      <w:r w:rsidRPr="007A4ECB">
        <w:rPr>
          <w:rFonts w:ascii="黑体" w:eastAsia="黑体" w:hAnsi="黑体" w:hint="eastAsia"/>
          <w:sz w:val="32"/>
          <w:szCs w:val="32"/>
        </w:rPr>
        <w:t xml:space="preserve">第二十七条　</w:t>
      </w:r>
      <w:r w:rsidRPr="007A4ECB">
        <w:rPr>
          <w:rFonts w:eastAsia="仿宋_GB2312" w:hint="eastAsia"/>
          <w:sz w:val="32"/>
          <w:szCs w:val="32"/>
        </w:rPr>
        <w:t>本市鼓励和支持行业协会商会依法自主发展会员，代表会员反映诉求，服务会员发展；政府及有关部门起草或者制定有关行业发展的政策措施，应当主动听取有关行业协会商会</w:t>
      </w:r>
      <w:r w:rsidRPr="007A4ECB">
        <w:rPr>
          <w:rFonts w:eastAsia="仿宋_GB2312" w:hint="eastAsia"/>
          <w:sz w:val="32"/>
          <w:szCs w:val="32"/>
        </w:rPr>
        <w:lastRenderedPageBreak/>
        <w:t>的意见，对其意见采纳情况及时反馈和说明。</w:t>
      </w:r>
    </w:p>
    <w:p w:rsidR="00084A94" w:rsidRPr="007A4ECB" w:rsidRDefault="00084A94" w:rsidP="007A4ECB">
      <w:pPr>
        <w:overflowPunct w:val="0"/>
        <w:spacing w:line="580" w:lineRule="exact"/>
        <w:ind w:firstLineChars="200" w:firstLine="640"/>
        <w:rPr>
          <w:rFonts w:eastAsia="仿宋_GB2312"/>
          <w:sz w:val="32"/>
          <w:szCs w:val="32"/>
        </w:rPr>
      </w:pPr>
    </w:p>
    <w:p w:rsidR="00084A94" w:rsidRPr="007A4ECB" w:rsidRDefault="00084A94" w:rsidP="007A4ECB">
      <w:pPr>
        <w:overflowPunct w:val="0"/>
        <w:spacing w:line="580" w:lineRule="exact"/>
        <w:jc w:val="center"/>
        <w:rPr>
          <w:rFonts w:eastAsia="黑体"/>
          <w:sz w:val="32"/>
          <w:szCs w:val="32"/>
        </w:rPr>
      </w:pPr>
      <w:r w:rsidRPr="007A4ECB">
        <w:rPr>
          <w:rFonts w:eastAsia="黑体" w:hint="eastAsia"/>
          <w:sz w:val="32"/>
          <w:szCs w:val="32"/>
        </w:rPr>
        <w:t>第三章　政务服务</w:t>
      </w:r>
    </w:p>
    <w:p w:rsidR="00084A94" w:rsidRPr="007A4ECB" w:rsidRDefault="00084A94" w:rsidP="007A4ECB">
      <w:pPr>
        <w:overflowPunct w:val="0"/>
        <w:spacing w:line="580" w:lineRule="exact"/>
        <w:ind w:firstLineChars="200" w:firstLine="640"/>
        <w:rPr>
          <w:rFonts w:eastAsia="仿宋_GB2312"/>
          <w:sz w:val="32"/>
          <w:szCs w:val="32"/>
        </w:rPr>
      </w:pPr>
    </w:p>
    <w:p w:rsidR="00084A94" w:rsidRPr="007A4ECB" w:rsidRDefault="00084A94" w:rsidP="007A4ECB">
      <w:pPr>
        <w:overflowPunct w:val="0"/>
        <w:spacing w:line="580" w:lineRule="exact"/>
        <w:ind w:firstLineChars="200" w:firstLine="640"/>
        <w:rPr>
          <w:rFonts w:eastAsia="仿宋_GB2312"/>
          <w:sz w:val="32"/>
          <w:szCs w:val="32"/>
        </w:rPr>
      </w:pPr>
      <w:r w:rsidRPr="007A4ECB">
        <w:rPr>
          <w:rFonts w:ascii="黑体" w:eastAsia="黑体" w:hAnsi="黑体" w:hint="eastAsia"/>
          <w:sz w:val="32"/>
          <w:szCs w:val="32"/>
        </w:rPr>
        <w:t>第二十八条</w:t>
      </w:r>
      <w:r w:rsidRPr="007A4ECB">
        <w:rPr>
          <w:rFonts w:eastAsia="仿宋_GB2312" w:hint="eastAsia"/>
          <w:sz w:val="32"/>
          <w:szCs w:val="32"/>
        </w:rPr>
        <w:t xml:space="preserve">　政府及有关部门应当统一政务服务标准，创新政务服务方式，推动区块链、人工智能、大数据、物联网等新一代信息技术在政务服务领域的应用，不断提高政务服务质量，为市场主体提供规范、便利、高效的政务服务。</w:t>
      </w:r>
    </w:p>
    <w:p w:rsidR="00084A94" w:rsidRPr="007A4ECB" w:rsidRDefault="00084A94" w:rsidP="007A4ECB">
      <w:pPr>
        <w:overflowPunct w:val="0"/>
        <w:spacing w:line="580" w:lineRule="exact"/>
        <w:ind w:firstLineChars="200" w:firstLine="640"/>
        <w:rPr>
          <w:rFonts w:eastAsia="仿宋_GB2312"/>
          <w:sz w:val="32"/>
          <w:szCs w:val="32"/>
        </w:rPr>
      </w:pPr>
      <w:r w:rsidRPr="007A4ECB">
        <w:rPr>
          <w:rFonts w:ascii="黑体" w:eastAsia="黑体" w:hAnsi="黑体" w:hint="eastAsia"/>
          <w:sz w:val="32"/>
          <w:szCs w:val="32"/>
        </w:rPr>
        <w:t>第二十九条</w:t>
      </w:r>
      <w:r w:rsidRPr="007A4ECB">
        <w:rPr>
          <w:rFonts w:eastAsia="仿宋_GB2312" w:hint="eastAsia"/>
          <w:sz w:val="32"/>
          <w:szCs w:val="32"/>
        </w:rPr>
        <w:t xml:space="preserve">　本市推进政务服务标准化办理。</w:t>
      </w:r>
    </w:p>
    <w:p w:rsidR="00084A94" w:rsidRPr="007A4ECB" w:rsidRDefault="00084A94" w:rsidP="007A4ECB">
      <w:pPr>
        <w:overflowPunct w:val="0"/>
        <w:spacing w:line="580" w:lineRule="exact"/>
        <w:ind w:firstLineChars="200" w:firstLine="640"/>
        <w:rPr>
          <w:rFonts w:eastAsia="仿宋_GB2312"/>
          <w:sz w:val="32"/>
          <w:szCs w:val="32"/>
        </w:rPr>
      </w:pPr>
      <w:r w:rsidRPr="007A4ECB">
        <w:rPr>
          <w:rFonts w:eastAsia="仿宋_GB2312" w:hint="eastAsia"/>
          <w:sz w:val="32"/>
          <w:szCs w:val="32"/>
        </w:rPr>
        <w:t>市政务服务部门会同有关政府部门编制并公布全市统一的政务服务事项目录及其办事指南，办事指南应当明确各政务服务事项办理条件和流程、所需材料、</w:t>
      </w:r>
      <w:proofErr w:type="gramStart"/>
      <w:r w:rsidRPr="007A4ECB">
        <w:rPr>
          <w:rFonts w:eastAsia="仿宋_GB2312" w:hint="eastAsia"/>
          <w:sz w:val="32"/>
          <w:szCs w:val="32"/>
        </w:rPr>
        <w:t>容缺受理</w:t>
      </w:r>
      <w:proofErr w:type="gramEnd"/>
      <w:r w:rsidRPr="007A4ECB">
        <w:rPr>
          <w:rFonts w:eastAsia="仿宋_GB2312" w:hint="eastAsia"/>
          <w:sz w:val="32"/>
          <w:szCs w:val="32"/>
        </w:rPr>
        <w:t>、办理环节和时限、收费标准、联系方式、投诉渠道等内容。办事指南中的办理条件、所需材料不得含有其他、有关等模糊性兜底要求。</w:t>
      </w:r>
    </w:p>
    <w:p w:rsidR="00084A94" w:rsidRPr="007A4ECB" w:rsidRDefault="00084A94" w:rsidP="007A4ECB">
      <w:pPr>
        <w:overflowPunct w:val="0"/>
        <w:spacing w:line="580" w:lineRule="exact"/>
        <w:ind w:firstLineChars="200" w:firstLine="640"/>
        <w:rPr>
          <w:rFonts w:eastAsia="仿宋_GB2312"/>
          <w:sz w:val="32"/>
          <w:szCs w:val="32"/>
        </w:rPr>
      </w:pPr>
      <w:r w:rsidRPr="007A4ECB">
        <w:rPr>
          <w:rFonts w:ascii="黑体" w:eastAsia="黑体" w:hAnsi="黑体" w:hint="eastAsia"/>
          <w:sz w:val="32"/>
          <w:szCs w:val="32"/>
        </w:rPr>
        <w:t xml:space="preserve">第三十条　</w:t>
      </w:r>
      <w:r w:rsidRPr="007A4ECB">
        <w:rPr>
          <w:rFonts w:eastAsia="仿宋_GB2312" w:hint="eastAsia"/>
          <w:sz w:val="32"/>
          <w:szCs w:val="32"/>
        </w:rPr>
        <w:t>有关政府部门及其工作人员应当按照有利于市场主体的原则办理政务服务事项，并遵守下列规定：</w:t>
      </w:r>
    </w:p>
    <w:p w:rsidR="00084A94" w:rsidRPr="007A4ECB" w:rsidRDefault="00084A94" w:rsidP="007A4ECB">
      <w:pPr>
        <w:overflowPunct w:val="0"/>
        <w:spacing w:line="580" w:lineRule="exact"/>
        <w:ind w:firstLineChars="200" w:firstLine="640"/>
        <w:rPr>
          <w:rFonts w:eastAsia="仿宋_GB2312"/>
          <w:sz w:val="32"/>
          <w:szCs w:val="32"/>
        </w:rPr>
      </w:pPr>
      <w:r w:rsidRPr="007A4ECB">
        <w:rPr>
          <w:rFonts w:eastAsia="仿宋_GB2312" w:hint="eastAsia"/>
          <w:sz w:val="32"/>
          <w:szCs w:val="32"/>
        </w:rPr>
        <w:t>（一）按照办事指南的规定办理政务服务事项，不得对市场主体提出办事指南规定以外的要求；</w:t>
      </w:r>
    </w:p>
    <w:p w:rsidR="00084A94" w:rsidRPr="007A4ECB" w:rsidRDefault="00084A94" w:rsidP="007A4ECB">
      <w:pPr>
        <w:overflowPunct w:val="0"/>
        <w:spacing w:line="580" w:lineRule="exact"/>
        <w:ind w:firstLineChars="200" w:firstLine="640"/>
        <w:rPr>
          <w:rFonts w:eastAsia="仿宋_GB2312"/>
          <w:sz w:val="32"/>
          <w:szCs w:val="32"/>
        </w:rPr>
      </w:pPr>
      <w:r w:rsidRPr="007A4ECB">
        <w:rPr>
          <w:rFonts w:eastAsia="仿宋_GB2312" w:hint="eastAsia"/>
          <w:sz w:val="32"/>
          <w:szCs w:val="32"/>
        </w:rPr>
        <w:t>（二）能够通过政府部门之间信息共享获取的材料，不得要求市场主体提供；</w:t>
      </w:r>
    </w:p>
    <w:p w:rsidR="00084A94" w:rsidRPr="007A4ECB" w:rsidRDefault="00084A94" w:rsidP="007A4ECB">
      <w:pPr>
        <w:overflowPunct w:val="0"/>
        <w:spacing w:line="580" w:lineRule="exact"/>
        <w:ind w:firstLineChars="200" w:firstLine="640"/>
        <w:rPr>
          <w:rFonts w:eastAsia="仿宋_GB2312"/>
          <w:sz w:val="32"/>
          <w:szCs w:val="32"/>
        </w:rPr>
      </w:pPr>
      <w:r w:rsidRPr="007A4ECB">
        <w:rPr>
          <w:rFonts w:eastAsia="仿宋_GB2312" w:hint="eastAsia"/>
          <w:sz w:val="32"/>
          <w:szCs w:val="32"/>
        </w:rPr>
        <w:t>（三）需要进行现场踏勘、现场核查、技术审查、听证论证的，应当在规定时限内及时安排，不得推诿、拖延；</w:t>
      </w:r>
    </w:p>
    <w:p w:rsidR="00084A94" w:rsidRPr="007A4ECB" w:rsidRDefault="00084A94" w:rsidP="007A4ECB">
      <w:pPr>
        <w:overflowPunct w:val="0"/>
        <w:spacing w:line="580" w:lineRule="exact"/>
        <w:ind w:firstLineChars="200" w:firstLine="640"/>
        <w:rPr>
          <w:rFonts w:eastAsia="仿宋_GB2312"/>
          <w:sz w:val="32"/>
          <w:szCs w:val="32"/>
        </w:rPr>
      </w:pPr>
      <w:r w:rsidRPr="007A4ECB">
        <w:rPr>
          <w:rFonts w:eastAsia="仿宋_GB2312" w:hint="eastAsia"/>
          <w:sz w:val="32"/>
          <w:szCs w:val="32"/>
        </w:rPr>
        <w:lastRenderedPageBreak/>
        <w:t>（四）同一政务服务事项在同等情况下，应当同标准受理、同标准办理，不得差别对待；</w:t>
      </w:r>
    </w:p>
    <w:p w:rsidR="00084A94" w:rsidRPr="007A4ECB" w:rsidRDefault="00084A94" w:rsidP="007A4ECB">
      <w:pPr>
        <w:overflowPunct w:val="0"/>
        <w:spacing w:line="580" w:lineRule="exact"/>
        <w:ind w:firstLineChars="200" w:firstLine="640"/>
        <w:rPr>
          <w:rFonts w:eastAsia="仿宋_GB2312"/>
          <w:sz w:val="32"/>
          <w:szCs w:val="32"/>
        </w:rPr>
      </w:pPr>
      <w:r w:rsidRPr="007A4ECB">
        <w:rPr>
          <w:rFonts w:eastAsia="仿宋_GB2312" w:hint="eastAsia"/>
          <w:sz w:val="32"/>
          <w:szCs w:val="32"/>
        </w:rPr>
        <w:t>（五）遵守工作纪律，不得与市场主体有任何影响依法履职的交往。</w:t>
      </w:r>
    </w:p>
    <w:p w:rsidR="00084A94" w:rsidRPr="007A4ECB" w:rsidRDefault="00084A94" w:rsidP="007A4ECB">
      <w:pPr>
        <w:overflowPunct w:val="0"/>
        <w:spacing w:line="580" w:lineRule="exact"/>
        <w:ind w:firstLineChars="200" w:firstLine="640"/>
        <w:rPr>
          <w:rFonts w:eastAsia="仿宋_GB2312"/>
          <w:sz w:val="32"/>
          <w:szCs w:val="32"/>
        </w:rPr>
      </w:pPr>
      <w:r w:rsidRPr="007A4ECB">
        <w:rPr>
          <w:rFonts w:ascii="黑体" w:eastAsia="黑体" w:hAnsi="黑体" w:hint="eastAsia"/>
          <w:sz w:val="32"/>
          <w:szCs w:val="32"/>
        </w:rPr>
        <w:t xml:space="preserve">第三十一条　</w:t>
      </w:r>
      <w:r w:rsidRPr="007A4ECB">
        <w:rPr>
          <w:rFonts w:eastAsia="仿宋_GB2312" w:hint="eastAsia"/>
          <w:sz w:val="32"/>
          <w:szCs w:val="32"/>
        </w:rPr>
        <w:t>本市在除直接涉及国家安全、公共安全和人民群众生命健康等以外的行业、领域，推行政务服务事项办理告知承诺制。申请人承诺符合办理条件的，有关政府部门应当直接</w:t>
      </w:r>
      <w:proofErr w:type="gramStart"/>
      <w:r w:rsidRPr="007A4ECB">
        <w:rPr>
          <w:rFonts w:eastAsia="仿宋_GB2312" w:hint="eastAsia"/>
          <w:sz w:val="32"/>
          <w:szCs w:val="32"/>
        </w:rPr>
        <w:t>作出</w:t>
      </w:r>
      <w:proofErr w:type="gramEnd"/>
      <w:r w:rsidRPr="007A4ECB">
        <w:rPr>
          <w:rFonts w:eastAsia="仿宋_GB2312" w:hint="eastAsia"/>
          <w:sz w:val="32"/>
          <w:szCs w:val="32"/>
        </w:rPr>
        <w:t>同意的决定；未履行承诺的，责令其限期整改，整改后仍未达到条件的，撤销决定，并将有关情况纳入本市信用信息平台；</w:t>
      </w:r>
      <w:proofErr w:type="gramStart"/>
      <w:r w:rsidRPr="007A4ECB">
        <w:rPr>
          <w:rFonts w:eastAsia="仿宋_GB2312" w:hint="eastAsia"/>
          <w:sz w:val="32"/>
          <w:szCs w:val="32"/>
        </w:rPr>
        <w:t>作出</w:t>
      </w:r>
      <w:proofErr w:type="gramEnd"/>
      <w:r w:rsidRPr="007A4ECB">
        <w:rPr>
          <w:rFonts w:eastAsia="仿宋_GB2312" w:hint="eastAsia"/>
          <w:sz w:val="32"/>
          <w:szCs w:val="32"/>
        </w:rPr>
        <w:t>虚假承诺的，直接撤销决定，按照未取得决定擅自从事相关活动追究相应法律责任，并将有关情况纳入本市信用信息平台。</w:t>
      </w:r>
    </w:p>
    <w:p w:rsidR="00084A94" w:rsidRPr="007A4ECB" w:rsidRDefault="00084A94" w:rsidP="007A4ECB">
      <w:pPr>
        <w:overflowPunct w:val="0"/>
        <w:spacing w:line="580" w:lineRule="exact"/>
        <w:ind w:firstLineChars="200" w:firstLine="640"/>
        <w:rPr>
          <w:rFonts w:eastAsia="仿宋_GB2312"/>
          <w:sz w:val="32"/>
          <w:szCs w:val="32"/>
        </w:rPr>
      </w:pPr>
      <w:r w:rsidRPr="007A4ECB">
        <w:rPr>
          <w:rFonts w:eastAsia="仿宋_GB2312" w:hint="eastAsia"/>
          <w:sz w:val="32"/>
          <w:szCs w:val="32"/>
        </w:rPr>
        <w:t>告知承诺事项的具体范围和办理条件、标准、流程等，分别由市政务服务部门和有关政府部门制定并向社会公布。</w:t>
      </w:r>
    </w:p>
    <w:p w:rsidR="00084A94" w:rsidRPr="007A4ECB" w:rsidRDefault="00084A94" w:rsidP="007A4ECB">
      <w:pPr>
        <w:overflowPunct w:val="0"/>
        <w:spacing w:line="580" w:lineRule="exact"/>
        <w:ind w:firstLineChars="200" w:firstLine="640"/>
        <w:rPr>
          <w:rFonts w:eastAsia="仿宋_GB2312"/>
          <w:sz w:val="32"/>
          <w:szCs w:val="32"/>
        </w:rPr>
      </w:pPr>
      <w:r w:rsidRPr="007A4ECB">
        <w:rPr>
          <w:rFonts w:ascii="黑体" w:eastAsia="黑体" w:hAnsi="黑体" w:hint="eastAsia"/>
          <w:sz w:val="32"/>
          <w:szCs w:val="32"/>
        </w:rPr>
        <w:t xml:space="preserve">第三十二条　</w:t>
      </w:r>
      <w:r w:rsidRPr="007A4ECB">
        <w:rPr>
          <w:rFonts w:eastAsia="仿宋_GB2312" w:hint="eastAsia"/>
          <w:sz w:val="32"/>
          <w:szCs w:val="32"/>
        </w:rPr>
        <w:t>本市推行政务服务事项在政务服务大厅或者站点统一办理。</w:t>
      </w:r>
    </w:p>
    <w:p w:rsidR="00084A94" w:rsidRPr="007A4ECB" w:rsidRDefault="00084A94" w:rsidP="007A4ECB">
      <w:pPr>
        <w:overflowPunct w:val="0"/>
        <w:spacing w:line="580" w:lineRule="exact"/>
        <w:ind w:firstLineChars="200" w:firstLine="640"/>
        <w:rPr>
          <w:rFonts w:eastAsia="仿宋_GB2312"/>
          <w:sz w:val="32"/>
          <w:szCs w:val="32"/>
        </w:rPr>
      </w:pPr>
      <w:r w:rsidRPr="007A4ECB">
        <w:rPr>
          <w:rFonts w:eastAsia="仿宋_GB2312" w:hint="eastAsia"/>
          <w:sz w:val="32"/>
          <w:szCs w:val="32"/>
        </w:rPr>
        <w:t>政府建立市、区、街道和乡镇政务服务体系，根据需要在北京城市副中心、交通便利的区域设立政务服务大厅或者政务服务站点，统一政务服务场所名称和标识，实行政务服务大厅或者政务服务站点周末服务、错时或者延时服务，为市场主体就近办事、多点办事、快速办事、随时办事提供便利。</w:t>
      </w:r>
    </w:p>
    <w:p w:rsidR="00084A94" w:rsidRPr="007A4ECB" w:rsidRDefault="00084A94" w:rsidP="007A4ECB">
      <w:pPr>
        <w:overflowPunct w:val="0"/>
        <w:spacing w:line="580" w:lineRule="exact"/>
        <w:ind w:firstLineChars="200" w:firstLine="640"/>
        <w:rPr>
          <w:rFonts w:eastAsia="仿宋_GB2312"/>
          <w:sz w:val="32"/>
          <w:szCs w:val="32"/>
        </w:rPr>
      </w:pPr>
      <w:r w:rsidRPr="007A4ECB">
        <w:rPr>
          <w:rFonts w:ascii="黑体" w:eastAsia="黑体" w:hAnsi="黑体" w:hint="eastAsia"/>
          <w:sz w:val="32"/>
          <w:szCs w:val="32"/>
        </w:rPr>
        <w:t xml:space="preserve">第三十三条　</w:t>
      </w:r>
      <w:r w:rsidRPr="007A4ECB">
        <w:rPr>
          <w:rFonts w:eastAsia="仿宋_GB2312" w:hint="eastAsia"/>
          <w:sz w:val="32"/>
          <w:szCs w:val="32"/>
        </w:rPr>
        <w:t>本市推行政务服务事项在服务窗口集中办理。</w:t>
      </w:r>
    </w:p>
    <w:p w:rsidR="00084A94" w:rsidRPr="007A4ECB" w:rsidRDefault="00084A94" w:rsidP="007A4ECB">
      <w:pPr>
        <w:overflowPunct w:val="0"/>
        <w:spacing w:line="580" w:lineRule="exact"/>
        <w:ind w:firstLineChars="200" w:firstLine="640"/>
        <w:rPr>
          <w:rFonts w:eastAsia="仿宋_GB2312"/>
          <w:sz w:val="32"/>
          <w:szCs w:val="32"/>
        </w:rPr>
      </w:pPr>
      <w:r w:rsidRPr="007A4ECB">
        <w:rPr>
          <w:rFonts w:eastAsia="仿宋_GB2312" w:hint="eastAsia"/>
          <w:sz w:val="32"/>
          <w:szCs w:val="32"/>
        </w:rPr>
        <w:t>有关政府部门可以通过协议委托同级政务服务机构受理政务</w:t>
      </w:r>
      <w:r w:rsidRPr="007A4ECB">
        <w:rPr>
          <w:rFonts w:eastAsia="仿宋_GB2312" w:hint="eastAsia"/>
          <w:sz w:val="32"/>
          <w:szCs w:val="32"/>
        </w:rPr>
        <w:lastRenderedPageBreak/>
        <w:t>服务事项，政务服务部门在政务服务大厅或者政务服务站点，设置综合窗口统一受理政务服务事项，有关政府部门分别进行行政审批，综合窗口统一反馈办理结果。</w:t>
      </w:r>
    </w:p>
    <w:p w:rsidR="00084A94" w:rsidRPr="007A4ECB" w:rsidRDefault="00084A94" w:rsidP="007A4ECB">
      <w:pPr>
        <w:overflowPunct w:val="0"/>
        <w:spacing w:line="580" w:lineRule="exact"/>
        <w:ind w:firstLineChars="200" w:firstLine="640"/>
        <w:rPr>
          <w:rFonts w:eastAsia="仿宋_GB2312"/>
          <w:sz w:val="32"/>
          <w:szCs w:val="32"/>
        </w:rPr>
      </w:pPr>
      <w:r w:rsidRPr="007A4ECB">
        <w:rPr>
          <w:rFonts w:eastAsia="仿宋_GB2312" w:hint="eastAsia"/>
          <w:sz w:val="32"/>
          <w:szCs w:val="32"/>
        </w:rPr>
        <w:t>有关政府部门在政务服务大厅或者政务服务站点派驻人员的，应当赋予派驻人员充分的行政审批权限，对已经受理的事项，原则上实行经办人、首席代表最多签两次办结的工作机制，实现受理、审批、办结一站式服务。</w:t>
      </w:r>
    </w:p>
    <w:p w:rsidR="00084A94" w:rsidRPr="007A4ECB" w:rsidRDefault="00084A94" w:rsidP="007A4ECB">
      <w:pPr>
        <w:overflowPunct w:val="0"/>
        <w:spacing w:line="580" w:lineRule="exact"/>
        <w:ind w:firstLineChars="200" w:firstLine="640"/>
        <w:rPr>
          <w:rFonts w:eastAsia="仿宋_GB2312"/>
          <w:sz w:val="32"/>
          <w:szCs w:val="32"/>
        </w:rPr>
      </w:pPr>
      <w:r w:rsidRPr="007A4ECB">
        <w:rPr>
          <w:rFonts w:eastAsia="仿宋_GB2312" w:hint="eastAsia"/>
          <w:sz w:val="32"/>
          <w:szCs w:val="32"/>
        </w:rPr>
        <w:t>有关政府部门应当根据市场主体的申请，在行政审批有效期届满前作出是否准予延续的决定；逾期未</w:t>
      </w:r>
      <w:proofErr w:type="gramStart"/>
      <w:r w:rsidRPr="007A4ECB">
        <w:rPr>
          <w:rFonts w:eastAsia="仿宋_GB2312" w:hint="eastAsia"/>
          <w:sz w:val="32"/>
          <w:szCs w:val="32"/>
        </w:rPr>
        <w:t>作出</w:t>
      </w:r>
      <w:proofErr w:type="gramEnd"/>
      <w:r w:rsidRPr="007A4ECB">
        <w:rPr>
          <w:rFonts w:eastAsia="仿宋_GB2312" w:hint="eastAsia"/>
          <w:sz w:val="32"/>
          <w:szCs w:val="32"/>
        </w:rPr>
        <w:t>决定的，视为准予延续。</w:t>
      </w:r>
    </w:p>
    <w:p w:rsidR="00941CCE" w:rsidRDefault="00084A94" w:rsidP="007A4ECB">
      <w:pPr>
        <w:overflowPunct w:val="0"/>
        <w:spacing w:line="580" w:lineRule="exact"/>
        <w:ind w:firstLineChars="200" w:firstLine="640"/>
        <w:rPr>
          <w:rFonts w:eastAsia="仿宋_GB2312"/>
          <w:sz w:val="32"/>
          <w:szCs w:val="32"/>
        </w:rPr>
      </w:pPr>
      <w:r w:rsidRPr="007A4ECB">
        <w:rPr>
          <w:rFonts w:ascii="黑体" w:eastAsia="黑体" w:hAnsi="黑体" w:hint="eastAsia"/>
          <w:sz w:val="32"/>
          <w:szCs w:val="32"/>
        </w:rPr>
        <w:t xml:space="preserve">第三十四条　</w:t>
      </w:r>
      <w:r w:rsidRPr="007A4ECB">
        <w:rPr>
          <w:rFonts w:eastAsia="仿宋_GB2312" w:hint="eastAsia"/>
          <w:sz w:val="32"/>
          <w:szCs w:val="32"/>
        </w:rPr>
        <w:t>本市推行全部政务服务事项在网上全程办理。</w:t>
      </w:r>
    </w:p>
    <w:p w:rsidR="00084A94" w:rsidRPr="007A4ECB" w:rsidRDefault="00084A94" w:rsidP="007A4ECB">
      <w:pPr>
        <w:overflowPunct w:val="0"/>
        <w:spacing w:line="580" w:lineRule="exact"/>
        <w:ind w:firstLineChars="200" w:firstLine="640"/>
        <w:rPr>
          <w:rFonts w:eastAsia="仿宋_GB2312"/>
          <w:sz w:val="32"/>
          <w:szCs w:val="32"/>
        </w:rPr>
      </w:pPr>
      <w:r w:rsidRPr="007A4ECB">
        <w:rPr>
          <w:rFonts w:eastAsia="仿宋_GB2312" w:hint="eastAsia"/>
          <w:sz w:val="32"/>
          <w:szCs w:val="32"/>
        </w:rPr>
        <w:t>市政务服务部门建设全市统一的在线政务服务平台，推进各区、各部门政务服务平台规范化、标准化和互联互通。</w:t>
      </w:r>
    </w:p>
    <w:p w:rsidR="00084A94" w:rsidRPr="007A4ECB" w:rsidRDefault="00084A94" w:rsidP="007A4ECB">
      <w:pPr>
        <w:overflowPunct w:val="0"/>
        <w:spacing w:line="580" w:lineRule="exact"/>
        <w:ind w:firstLineChars="200" w:firstLine="640"/>
        <w:rPr>
          <w:rFonts w:eastAsia="仿宋_GB2312"/>
          <w:sz w:val="32"/>
          <w:szCs w:val="32"/>
        </w:rPr>
      </w:pPr>
      <w:r w:rsidRPr="007A4ECB">
        <w:rPr>
          <w:rFonts w:ascii="黑体" w:eastAsia="黑体" w:hAnsi="黑体" w:hint="eastAsia"/>
          <w:sz w:val="32"/>
          <w:szCs w:val="32"/>
        </w:rPr>
        <w:t>第三十五条</w:t>
      </w:r>
      <w:r w:rsidRPr="007A4ECB">
        <w:rPr>
          <w:rFonts w:eastAsia="仿宋_GB2312" w:hint="eastAsia"/>
          <w:sz w:val="32"/>
          <w:szCs w:val="32"/>
        </w:rPr>
        <w:t xml:space="preserve">　市经济和信息化部门建立全市统一的大数据管理平台和信息共享机制，推进政务信息共享。有关政府部门应当依据职责准确、及时、完整向大数据管理平台汇集政务信息。</w:t>
      </w:r>
    </w:p>
    <w:p w:rsidR="00084A94" w:rsidRPr="007A4ECB" w:rsidRDefault="00084A94" w:rsidP="007A4ECB">
      <w:pPr>
        <w:overflowPunct w:val="0"/>
        <w:spacing w:line="580" w:lineRule="exact"/>
        <w:ind w:firstLineChars="200" w:firstLine="640"/>
        <w:rPr>
          <w:rFonts w:eastAsia="仿宋_GB2312"/>
          <w:sz w:val="32"/>
          <w:szCs w:val="32"/>
        </w:rPr>
      </w:pPr>
      <w:r w:rsidRPr="007A4ECB">
        <w:rPr>
          <w:rFonts w:eastAsia="仿宋_GB2312" w:hint="eastAsia"/>
          <w:sz w:val="32"/>
          <w:szCs w:val="32"/>
        </w:rPr>
        <w:t>市场主体办理政务服务事项，使用的符合《中华人民共和国电子签名法》规定条件的可靠的电子签名，与手写签名或者盖章具有同等法律效力；电子印章与实物印章具有同等法律效力；电子证照与纸质证照具有同等法律效力，但法律、行政法规另有规定的除外。</w:t>
      </w:r>
    </w:p>
    <w:p w:rsidR="00084A94" w:rsidRPr="007A4ECB" w:rsidRDefault="00084A94" w:rsidP="007A4ECB">
      <w:pPr>
        <w:overflowPunct w:val="0"/>
        <w:spacing w:line="580" w:lineRule="exact"/>
        <w:ind w:firstLineChars="200" w:firstLine="640"/>
        <w:rPr>
          <w:rFonts w:eastAsia="仿宋_GB2312"/>
          <w:sz w:val="32"/>
          <w:szCs w:val="32"/>
        </w:rPr>
      </w:pPr>
      <w:r w:rsidRPr="007A4ECB">
        <w:rPr>
          <w:rFonts w:eastAsia="仿宋_GB2312" w:hint="eastAsia"/>
          <w:sz w:val="32"/>
          <w:szCs w:val="32"/>
        </w:rPr>
        <w:t>区块链技术应用中产生的电子数据可以作为办理政务服务事</w:t>
      </w:r>
      <w:r w:rsidRPr="007A4ECB">
        <w:rPr>
          <w:rFonts w:eastAsia="仿宋_GB2312" w:hint="eastAsia"/>
          <w:sz w:val="32"/>
          <w:szCs w:val="32"/>
        </w:rPr>
        <w:lastRenderedPageBreak/>
        <w:t>项的依据和归档材料。</w:t>
      </w:r>
    </w:p>
    <w:p w:rsidR="00084A94" w:rsidRPr="007A4ECB" w:rsidRDefault="00084A94" w:rsidP="007A4ECB">
      <w:pPr>
        <w:overflowPunct w:val="0"/>
        <w:spacing w:line="580" w:lineRule="exact"/>
        <w:ind w:firstLineChars="200" w:firstLine="640"/>
        <w:rPr>
          <w:rFonts w:eastAsia="仿宋_GB2312"/>
          <w:sz w:val="32"/>
          <w:szCs w:val="32"/>
        </w:rPr>
      </w:pPr>
      <w:r w:rsidRPr="007A4ECB">
        <w:rPr>
          <w:rFonts w:ascii="黑体" w:eastAsia="黑体" w:hAnsi="黑体" w:hint="eastAsia"/>
          <w:sz w:val="32"/>
          <w:szCs w:val="32"/>
        </w:rPr>
        <w:t xml:space="preserve">第三十六条　</w:t>
      </w:r>
      <w:r w:rsidRPr="007A4ECB">
        <w:rPr>
          <w:rFonts w:eastAsia="仿宋_GB2312" w:hint="eastAsia"/>
          <w:sz w:val="32"/>
          <w:szCs w:val="32"/>
        </w:rPr>
        <w:t>市政务服务部门依法制定作为办理行政审批条件的中介服务事项目录，并向社会公布；有关政府部门不得将目录以外的中介服务事项作为办理行政审批的条件。</w:t>
      </w:r>
    </w:p>
    <w:p w:rsidR="00084A94" w:rsidRPr="007A4ECB" w:rsidRDefault="00084A94" w:rsidP="007A4ECB">
      <w:pPr>
        <w:overflowPunct w:val="0"/>
        <w:spacing w:line="580" w:lineRule="exact"/>
        <w:ind w:firstLineChars="200" w:firstLine="640"/>
        <w:rPr>
          <w:rFonts w:eastAsia="仿宋_GB2312"/>
          <w:sz w:val="32"/>
          <w:szCs w:val="32"/>
        </w:rPr>
      </w:pPr>
      <w:r w:rsidRPr="007A4ECB">
        <w:rPr>
          <w:rFonts w:ascii="黑体" w:eastAsia="黑体" w:hAnsi="黑体" w:hint="eastAsia"/>
          <w:sz w:val="32"/>
          <w:szCs w:val="32"/>
        </w:rPr>
        <w:t xml:space="preserve">第三十七条　</w:t>
      </w:r>
      <w:r w:rsidRPr="007A4ECB">
        <w:rPr>
          <w:rFonts w:eastAsia="仿宋_GB2312" w:hint="eastAsia"/>
          <w:sz w:val="32"/>
          <w:szCs w:val="32"/>
        </w:rPr>
        <w:t>企业固定资产投资项目实行告知承诺制，其范围由市发展改革部门拟订，报市人民政府批准后向社会公布。</w:t>
      </w:r>
    </w:p>
    <w:p w:rsidR="00084A94" w:rsidRPr="007A4ECB" w:rsidRDefault="00084A94" w:rsidP="007A4ECB">
      <w:pPr>
        <w:overflowPunct w:val="0"/>
        <w:spacing w:line="580" w:lineRule="exact"/>
        <w:ind w:firstLineChars="200" w:firstLine="640"/>
        <w:rPr>
          <w:rFonts w:eastAsia="仿宋_GB2312"/>
          <w:sz w:val="32"/>
          <w:szCs w:val="32"/>
        </w:rPr>
      </w:pPr>
      <w:r w:rsidRPr="007A4ECB">
        <w:rPr>
          <w:rFonts w:ascii="黑体" w:eastAsia="黑体" w:hAnsi="黑体" w:hint="eastAsia"/>
          <w:sz w:val="32"/>
          <w:szCs w:val="32"/>
        </w:rPr>
        <w:t xml:space="preserve">第三十八条　</w:t>
      </w:r>
      <w:r w:rsidRPr="007A4ECB">
        <w:rPr>
          <w:rFonts w:eastAsia="仿宋_GB2312" w:hint="eastAsia"/>
          <w:sz w:val="32"/>
          <w:szCs w:val="32"/>
        </w:rPr>
        <w:t>在北京城市副中心、中关村科学城、怀柔科学城、未来科学城、北京经济技术开发区及其他有条件的区域，政府及有关部门编制控制性详细规划应当同步开展环境、水、交通等区域评估，不再对区域内市场主体的建设项目单独提出评估要求。</w:t>
      </w:r>
    </w:p>
    <w:p w:rsidR="00084A94" w:rsidRPr="007A4ECB" w:rsidRDefault="00084A94" w:rsidP="007A4ECB">
      <w:pPr>
        <w:overflowPunct w:val="0"/>
        <w:spacing w:line="580" w:lineRule="exact"/>
        <w:ind w:firstLineChars="200" w:firstLine="640"/>
        <w:rPr>
          <w:rFonts w:eastAsia="仿宋_GB2312"/>
          <w:sz w:val="32"/>
          <w:szCs w:val="32"/>
        </w:rPr>
      </w:pPr>
      <w:r w:rsidRPr="007A4ECB">
        <w:rPr>
          <w:rFonts w:ascii="黑体" w:eastAsia="黑体" w:hAnsi="黑体" w:hint="eastAsia"/>
          <w:sz w:val="32"/>
          <w:szCs w:val="32"/>
        </w:rPr>
        <w:t xml:space="preserve">第三十九条　</w:t>
      </w:r>
      <w:r w:rsidRPr="007A4ECB">
        <w:rPr>
          <w:rFonts w:eastAsia="仿宋_GB2312" w:hint="eastAsia"/>
          <w:sz w:val="32"/>
          <w:szCs w:val="32"/>
        </w:rPr>
        <w:t>市规划和自然资源部门会同市住房和城乡建设、发展改革等部门根据建设工程规模、类型、位置等因素，制定社会投资工程建设项目分类管理制度，按照风险等级实施差别化管理。</w:t>
      </w:r>
    </w:p>
    <w:p w:rsidR="00084A94" w:rsidRPr="007A4ECB" w:rsidRDefault="00084A94" w:rsidP="007A4ECB">
      <w:pPr>
        <w:overflowPunct w:val="0"/>
        <w:spacing w:line="580" w:lineRule="exact"/>
        <w:ind w:firstLineChars="200" w:firstLine="640"/>
        <w:rPr>
          <w:rFonts w:eastAsia="仿宋_GB2312"/>
          <w:sz w:val="32"/>
          <w:szCs w:val="32"/>
        </w:rPr>
      </w:pPr>
      <w:r w:rsidRPr="007A4ECB">
        <w:rPr>
          <w:rFonts w:eastAsia="仿宋_GB2312" w:hint="eastAsia"/>
          <w:sz w:val="32"/>
          <w:szCs w:val="32"/>
        </w:rPr>
        <w:t>对社会投资的低风险工程建设项目，建设工程规划许可和施工许可可以合并办理，从立项到不动产</w:t>
      </w:r>
      <w:proofErr w:type="gramStart"/>
      <w:r w:rsidRPr="007A4ECB">
        <w:rPr>
          <w:rFonts w:eastAsia="仿宋_GB2312" w:hint="eastAsia"/>
          <w:sz w:val="32"/>
          <w:szCs w:val="32"/>
        </w:rPr>
        <w:t>登记全</w:t>
      </w:r>
      <w:proofErr w:type="gramEnd"/>
      <w:r w:rsidRPr="007A4ECB">
        <w:rPr>
          <w:rFonts w:eastAsia="仿宋_GB2312" w:hint="eastAsia"/>
          <w:sz w:val="32"/>
          <w:szCs w:val="32"/>
        </w:rPr>
        <w:t>流程审批时间不超过十五个工作日。</w:t>
      </w:r>
    </w:p>
    <w:p w:rsidR="00084A94" w:rsidRPr="007A4ECB" w:rsidRDefault="00084A94" w:rsidP="007A4ECB">
      <w:pPr>
        <w:overflowPunct w:val="0"/>
        <w:spacing w:line="580" w:lineRule="exact"/>
        <w:ind w:firstLineChars="200" w:firstLine="640"/>
        <w:rPr>
          <w:rFonts w:eastAsia="仿宋_GB2312"/>
          <w:sz w:val="32"/>
          <w:szCs w:val="32"/>
        </w:rPr>
      </w:pPr>
      <w:r w:rsidRPr="007A4ECB">
        <w:rPr>
          <w:rFonts w:ascii="黑体" w:eastAsia="黑体" w:hAnsi="黑体" w:hint="eastAsia"/>
          <w:sz w:val="32"/>
          <w:szCs w:val="32"/>
        </w:rPr>
        <w:t xml:space="preserve">第四十条　</w:t>
      </w:r>
      <w:r w:rsidRPr="007A4ECB">
        <w:rPr>
          <w:rFonts w:eastAsia="仿宋_GB2312" w:hint="eastAsia"/>
          <w:sz w:val="32"/>
          <w:szCs w:val="32"/>
        </w:rPr>
        <w:t>本市探索在民用和低风险工业建筑工程领域推行建筑师负责制，注册建筑师为核心的设计团队、所属的设计企业可以为建筑工程提供全周期设计、咨询、管理等服务。探索建筑师负责制职业责任保险制度，支持保险企业开发建筑师负责制职业责任保险产品。</w:t>
      </w:r>
    </w:p>
    <w:p w:rsidR="00084A94" w:rsidRPr="007A4ECB" w:rsidRDefault="00084A94" w:rsidP="007A4ECB">
      <w:pPr>
        <w:overflowPunct w:val="0"/>
        <w:spacing w:line="580" w:lineRule="exact"/>
        <w:ind w:firstLineChars="200" w:firstLine="640"/>
        <w:rPr>
          <w:rFonts w:eastAsia="仿宋_GB2312"/>
          <w:sz w:val="32"/>
          <w:szCs w:val="32"/>
        </w:rPr>
      </w:pPr>
      <w:r w:rsidRPr="007A4ECB">
        <w:rPr>
          <w:rFonts w:eastAsia="仿宋_GB2312" w:hint="eastAsia"/>
          <w:sz w:val="32"/>
          <w:szCs w:val="32"/>
        </w:rPr>
        <w:lastRenderedPageBreak/>
        <w:t>对于可以</w:t>
      </w:r>
      <w:proofErr w:type="gramStart"/>
      <w:r w:rsidRPr="007A4ECB">
        <w:rPr>
          <w:rFonts w:eastAsia="仿宋_GB2312" w:hint="eastAsia"/>
          <w:sz w:val="32"/>
          <w:szCs w:val="32"/>
        </w:rPr>
        <w:t>不</w:t>
      </w:r>
      <w:proofErr w:type="gramEnd"/>
      <w:r w:rsidRPr="007A4ECB">
        <w:rPr>
          <w:rFonts w:eastAsia="仿宋_GB2312" w:hint="eastAsia"/>
          <w:sz w:val="32"/>
          <w:szCs w:val="32"/>
        </w:rPr>
        <w:t>聘用工程监理、建设单位不具备工程建设项目管理能力的建设项目，建设单位可以通过购买工程质量潜在缺陷保险，由保险公司委托风险管理机构对工程建设项目实施管理。</w:t>
      </w:r>
    </w:p>
    <w:p w:rsidR="00084A94" w:rsidRPr="007A4ECB" w:rsidRDefault="00084A94" w:rsidP="007A4ECB">
      <w:pPr>
        <w:overflowPunct w:val="0"/>
        <w:spacing w:line="580" w:lineRule="exact"/>
        <w:ind w:firstLineChars="200" w:firstLine="640"/>
        <w:rPr>
          <w:rFonts w:eastAsia="仿宋_GB2312"/>
          <w:sz w:val="32"/>
          <w:szCs w:val="32"/>
        </w:rPr>
      </w:pPr>
      <w:r w:rsidRPr="007A4ECB">
        <w:rPr>
          <w:rFonts w:ascii="黑体" w:eastAsia="黑体" w:hAnsi="黑体" w:hint="eastAsia"/>
          <w:sz w:val="32"/>
          <w:szCs w:val="32"/>
        </w:rPr>
        <w:t xml:space="preserve">第四十一条　</w:t>
      </w:r>
      <w:r w:rsidRPr="007A4ECB">
        <w:rPr>
          <w:rFonts w:eastAsia="仿宋_GB2312" w:hint="eastAsia"/>
          <w:sz w:val="32"/>
          <w:szCs w:val="32"/>
        </w:rPr>
        <w:t>本市进一步优化工程建设项目施工管理。房屋建筑工程项目和土方作业量大的市政工程项目，项目单位取得项目设计方案审查意见且施工现场具备条件的，可以先期开展土方、护坡、降水等作业；但是最迟应当在主体工程施工前取得建设工程施工许可证。</w:t>
      </w:r>
    </w:p>
    <w:p w:rsidR="00084A94" w:rsidRPr="007A4ECB" w:rsidRDefault="00084A94" w:rsidP="007A4ECB">
      <w:pPr>
        <w:overflowPunct w:val="0"/>
        <w:spacing w:line="580" w:lineRule="exact"/>
        <w:ind w:firstLineChars="200" w:firstLine="640"/>
        <w:rPr>
          <w:rFonts w:eastAsia="仿宋_GB2312"/>
          <w:sz w:val="32"/>
          <w:szCs w:val="32"/>
        </w:rPr>
      </w:pPr>
      <w:r w:rsidRPr="007A4ECB">
        <w:rPr>
          <w:rFonts w:ascii="黑体" w:eastAsia="黑体" w:hAnsi="黑体" w:hint="eastAsia"/>
          <w:sz w:val="32"/>
          <w:szCs w:val="32"/>
        </w:rPr>
        <w:t xml:space="preserve">第四十二条　</w:t>
      </w:r>
      <w:r w:rsidRPr="007A4ECB">
        <w:rPr>
          <w:rFonts w:eastAsia="仿宋_GB2312" w:hint="eastAsia"/>
          <w:sz w:val="32"/>
          <w:szCs w:val="32"/>
        </w:rPr>
        <w:t>供水、排水、供电、供气、供热、通信等公用企事业单位，应当公开服务范围、标准、收费、流程、完成时限等信息。</w:t>
      </w:r>
    </w:p>
    <w:p w:rsidR="00084A94" w:rsidRPr="007A4ECB" w:rsidRDefault="00084A94" w:rsidP="007A4ECB">
      <w:pPr>
        <w:overflowPunct w:val="0"/>
        <w:spacing w:line="580" w:lineRule="exact"/>
        <w:ind w:firstLineChars="200" w:firstLine="640"/>
        <w:rPr>
          <w:rFonts w:eastAsia="仿宋_GB2312"/>
          <w:sz w:val="32"/>
          <w:szCs w:val="32"/>
        </w:rPr>
      </w:pPr>
      <w:r w:rsidRPr="007A4ECB">
        <w:rPr>
          <w:rFonts w:eastAsia="仿宋_GB2312" w:hint="eastAsia"/>
          <w:sz w:val="32"/>
          <w:szCs w:val="32"/>
        </w:rPr>
        <w:t>对市场主体投资的建设项目需要附属接入市政公用设施的小型工程项目，由供水、排水、低压供电等市政公用企业直接上门提供免费服务；接入低压供电的，时间不超过八个工作日。</w:t>
      </w:r>
    </w:p>
    <w:p w:rsidR="00084A94" w:rsidRPr="007A4ECB" w:rsidRDefault="00084A94" w:rsidP="007A4ECB">
      <w:pPr>
        <w:overflowPunct w:val="0"/>
        <w:spacing w:line="580" w:lineRule="exact"/>
        <w:ind w:firstLineChars="200" w:firstLine="640"/>
        <w:rPr>
          <w:rFonts w:eastAsia="仿宋_GB2312"/>
          <w:sz w:val="32"/>
          <w:szCs w:val="32"/>
        </w:rPr>
      </w:pPr>
      <w:r w:rsidRPr="007A4ECB">
        <w:rPr>
          <w:rFonts w:ascii="黑体" w:eastAsia="黑体" w:hAnsi="黑体" w:hint="eastAsia"/>
          <w:sz w:val="32"/>
          <w:szCs w:val="32"/>
        </w:rPr>
        <w:t xml:space="preserve">第四十三条　</w:t>
      </w:r>
      <w:r w:rsidRPr="007A4ECB">
        <w:rPr>
          <w:rFonts w:eastAsia="仿宋_GB2312" w:hint="eastAsia"/>
          <w:sz w:val="32"/>
          <w:szCs w:val="32"/>
        </w:rPr>
        <w:t>供电企业应当保障供电设施的正常、稳定运行，确保供电质量符合国家规定。市城市管理部门应当加强对供电企业年供电可靠率的监督，对低于国家有关规定的，责令改正，可以处五万元以上五十万元以下罚款。</w:t>
      </w:r>
    </w:p>
    <w:p w:rsidR="00084A94" w:rsidRPr="007A4ECB" w:rsidRDefault="00084A94" w:rsidP="007A4ECB">
      <w:pPr>
        <w:overflowPunct w:val="0"/>
        <w:spacing w:line="580" w:lineRule="exact"/>
        <w:ind w:firstLineChars="200" w:firstLine="640"/>
        <w:rPr>
          <w:rFonts w:eastAsia="仿宋_GB2312"/>
          <w:sz w:val="32"/>
          <w:szCs w:val="32"/>
        </w:rPr>
      </w:pPr>
      <w:r w:rsidRPr="007A4ECB">
        <w:rPr>
          <w:rFonts w:ascii="黑体" w:eastAsia="黑体" w:hAnsi="黑体" w:hint="eastAsia"/>
          <w:sz w:val="32"/>
          <w:szCs w:val="32"/>
        </w:rPr>
        <w:t xml:space="preserve">第四十四条　</w:t>
      </w:r>
      <w:r w:rsidRPr="007A4ECB">
        <w:rPr>
          <w:rFonts w:eastAsia="仿宋_GB2312" w:hint="eastAsia"/>
          <w:sz w:val="32"/>
          <w:szCs w:val="32"/>
        </w:rPr>
        <w:t>税务、人力资源和社会保障等部门在确保信息安全的前提下，应当采取下列缴纳税费便利措施：</w:t>
      </w:r>
    </w:p>
    <w:p w:rsidR="00084A94" w:rsidRPr="007A4ECB" w:rsidRDefault="00084A94" w:rsidP="007A4ECB">
      <w:pPr>
        <w:overflowPunct w:val="0"/>
        <w:spacing w:line="580" w:lineRule="exact"/>
        <w:ind w:firstLineChars="200" w:firstLine="640"/>
        <w:rPr>
          <w:rFonts w:eastAsia="仿宋_GB2312"/>
          <w:sz w:val="32"/>
          <w:szCs w:val="32"/>
        </w:rPr>
      </w:pPr>
      <w:r w:rsidRPr="007A4ECB">
        <w:rPr>
          <w:rFonts w:eastAsia="仿宋_GB2312" w:hint="eastAsia"/>
          <w:sz w:val="32"/>
          <w:szCs w:val="32"/>
        </w:rPr>
        <w:t>（一）推动纳税事项全市通办；</w:t>
      </w:r>
    </w:p>
    <w:p w:rsidR="00084A94" w:rsidRPr="007A4ECB" w:rsidRDefault="00084A94" w:rsidP="007A4ECB">
      <w:pPr>
        <w:overflowPunct w:val="0"/>
        <w:spacing w:line="580" w:lineRule="exact"/>
        <w:ind w:firstLineChars="200" w:firstLine="640"/>
        <w:rPr>
          <w:rFonts w:eastAsia="仿宋_GB2312"/>
          <w:sz w:val="32"/>
          <w:szCs w:val="32"/>
        </w:rPr>
      </w:pPr>
      <w:r w:rsidRPr="007A4ECB">
        <w:rPr>
          <w:rFonts w:eastAsia="仿宋_GB2312" w:hint="eastAsia"/>
          <w:sz w:val="32"/>
          <w:szCs w:val="32"/>
        </w:rPr>
        <w:t>（二）推行使用财税辅助申报系统，为市场主体提供财务报表</w:t>
      </w:r>
      <w:r w:rsidRPr="007A4ECB">
        <w:rPr>
          <w:rFonts w:eastAsia="仿宋_GB2312" w:hint="eastAsia"/>
          <w:sz w:val="32"/>
          <w:szCs w:val="32"/>
        </w:rPr>
        <w:lastRenderedPageBreak/>
        <w:t>与税务申报表数据自动转换服务；</w:t>
      </w:r>
    </w:p>
    <w:p w:rsidR="00084A94" w:rsidRPr="007A4ECB" w:rsidRDefault="00084A94" w:rsidP="007A4ECB">
      <w:pPr>
        <w:overflowPunct w:val="0"/>
        <w:spacing w:line="580" w:lineRule="exact"/>
        <w:ind w:firstLineChars="200" w:firstLine="640"/>
        <w:rPr>
          <w:rFonts w:eastAsia="仿宋_GB2312"/>
          <w:sz w:val="32"/>
          <w:szCs w:val="32"/>
        </w:rPr>
      </w:pPr>
      <w:r w:rsidRPr="007A4ECB">
        <w:rPr>
          <w:rFonts w:eastAsia="仿宋_GB2312" w:hint="eastAsia"/>
          <w:sz w:val="32"/>
          <w:szCs w:val="32"/>
        </w:rPr>
        <w:t>（三）对市场主体进行纳税提醒和风险提示；</w:t>
      </w:r>
    </w:p>
    <w:p w:rsidR="00084A94" w:rsidRPr="007A4ECB" w:rsidRDefault="00084A94" w:rsidP="007A4ECB">
      <w:pPr>
        <w:overflowPunct w:val="0"/>
        <w:spacing w:line="580" w:lineRule="exact"/>
        <w:ind w:firstLineChars="200" w:firstLine="640"/>
        <w:rPr>
          <w:rFonts w:eastAsia="仿宋_GB2312"/>
          <w:sz w:val="32"/>
          <w:szCs w:val="32"/>
        </w:rPr>
      </w:pPr>
      <w:r w:rsidRPr="007A4ECB">
        <w:rPr>
          <w:rFonts w:eastAsia="仿宋_GB2312" w:hint="eastAsia"/>
          <w:sz w:val="32"/>
          <w:szCs w:val="32"/>
        </w:rPr>
        <w:t>（四）推行社会保险、医疗保险、住房公积金合并申报，网上缴纳；</w:t>
      </w:r>
    </w:p>
    <w:p w:rsidR="00084A94" w:rsidRPr="007A4ECB" w:rsidRDefault="00084A94" w:rsidP="007A4ECB">
      <w:pPr>
        <w:overflowPunct w:val="0"/>
        <w:spacing w:line="580" w:lineRule="exact"/>
        <w:ind w:firstLineChars="200" w:firstLine="640"/>
        <w:rPr>
          <w:rFonts w:eastAsia="仿宋_GB2312"/>
          <w:sz w:val="32"/>
          <w:szCs w:val="32"/>
        </w:rPr>
      </w:pPr>
      <w:r w:rsidRPr="007A4ECB">
        <w:rPr>
          <w:rFonts w:eastAsia="仿宋_GB2312" w:hint="eastAsia"/>
          <w:sz w:val="32"/>
          <w:szCs w:val="32"/>
        </w:rPr>
        <w:t>（五）利用区块链技术推行增值税电子专用发票及其</w:t>
      </w:r>
      <w:proofErr w:type="gramStart"/>
      <w:r w:rsidRPr="007A4ECB">
        <w:rPr>
          <w:rFonts w:eastAsia="仿宋_GB2312" w:hint="eastAsia"/>
          <w:sz w:val="32"/>
          <w:szCs w:val="32"/>
        </w:rPr>
        <w:t>他电子</w:t>
      </w:r>
      <w:proofErr w:type="gramEnd"/>
      <w:r w:rsidRPr="007A4ECB">
        <w:rPr>
          <w:rFonts w:eastAsia="仿宋_GB2312" w:hint="eastAsia"/>
          <w:sz w:val="32"/>
          <w:szCs w:val="32"/>
        </w:rPr>
        <w:t>票据。</w:t>
      </w:r>
    </w:p>
    <w:p w:rsidR="00084A94" w:rsidRPr="007A4ECB" w:rsidRDefault="00084A94" w:rsidP="007A4ECB">
      <w:pPr>
        <w:overflowPunct w:val="0"/>
        <w:spacing w:line="580" w:lineRule="exact"/>
        <w:ind w:firstLineChars="200" w:firstLine="640"/>
        <w:rPr>
          <w:rFonts w:eastAsia="仿宋_GB2312"/>
          <w:sz w:val="32"/>
          <w:szCs w:val="32"/>
        </w:rPr>
      </w:pPr>
      <w:r w:rsidRPr="007A4ECB">
        <w:rPr>
          <w:rFonts w:ascii="黑体" w:eastAsia="黑体" w:hAnsi="黑体" w:hint="eastAsia"/>
          <w:sz w:val="32"/>
          <w:szCs w:val="32"/>
        </w:rPr>
        <w:t>第四十五条</w:t>
      </w:r>
      <w:r w:rsidRPr="007A4ECB">
        <w:rPr>
          <w:rFonts w:eastAsia="仿宋_GB2312" w:hint="eastAsia"/>
          <w:sz w:val="32"/>
          <w:szCs w:val="32"/>
        </w:rPr>
        <w:t xml:space="preserve">　不动产登记部门应当按照国家有关规定，加强与住房和城乡建设、税务等部门的协作，为市场主体转让不动产提供登记、交易和缴税一窗受理、并行办理服务，时间不超过一个工作日。</w:t>
      </w:r>
    </w:p>
    <w:p w:rsidR="00084A94" w:rsidRPr="007A4ECB" w:rsidRDefault="00084A94" w:rsidP="007A4ECB">
      <w:pPr>
        <w:overflowPunct w:val="0"/>
        <w:spacing w:line="580" w:lineRule="exact"/>
        <w:ind w:firstLineChars="200" w:firstLine="640"/>
        <w:rPr>
          <w:rFonts w:eastAsia="仿宋_GB2312"/>
          <w:sz w:val="32"/>
          <w:szCs w:val="32"/>
        </w:rPr>
      </w:pPr>
      <w:r w:rsidRPr="007A4ECB">
        <w:rPr>
          <w:rFonts w:eastAsia="仿宋_GB2312" w:hint="eastAsia"/>
          <w:sz w:val="32"/>
          <w:szCs w:val="32"/>
        </w:rPr>
        <w:t>不动产登记部门应当按照国家和本市相关规定，为市场主体查询下列信息，提供网上和现场服务：</w:t>
      </w:r>
    </w:p>
    <w:p w:rsidR="00084A94" w:rsidRPr="007A4ECB" w:rsidRDefault="00084A94" w:rsidP="007A4ECB">
      <w:pPr>
        <w:overflowPunct w:val="0"/>
        <w:spacing w:line="580" w:lineRule="exact"/>
        <w:ind w:firstLineChars="200" w:firstLine="640"/>
        <w:rPr>
          <w:rFonts w:eastAsia="仿宋_GB2312"/>
          <w:sz w:val="32"/>
          <w:szCs w:val="32"/>
        </w:rPr>
      </w:pPr>
      <w:r w:rsidRPr="007A4ECB">
        <w:rPr>
          <w:rFonts w:eastAsia="仿宋_GB2312" w:hint="eastAsia"/>
          <w:sz w:val="32"/>
          <w:szCs w:val="32"/>
        </w:rPr>
        <w:t>（一）不动产面积、用途等自然状况信息；</w:t>
      </w:r>
    </w:p>
    <w:p w:rsidR="00084A94" w:rsidRPr="007A4ECB" w:rsidRDefault="00084A94" w:rsidP="007A4ECB">
      <w:pPr>
        <w:overflowPunct w:val="0"/>
        <w:spacing w:line="580" w:lineRule="exact"/>
        <w:ind w:firstLineChars="200" w:firstLine="640"/>
        <w:rPr>
          <w:rFonts w:eastAsia="仿宋_GB2312"/>
          <w:sz w:val="32"/>
          <w:szCs w:val="32"/>
        </w:rPr>
      </w:pPr>
      <w:r w:rsidRPr="007A4ECB">
        <w:rPr>
          <w:rFonts w:eastAsia="仿宋_GB2312" w:hint="eastAsia"/>
          <w:sz w:val="32"/>
          <w:szCs w:val="32"/>
        </w:rPr>
        <w:t>（二）抵押、查封等限制信息；</w:t>
      </w:r>
    </w:p>
    <w:p w:rsidR="00084A94" w:rsidRPr="007A4ECB" w:rsidRDefault="00084A94" w:rsidP="007A4ECB">
      <w:pPr>
        <w:overflowPunct w:val="0"/>
        <w:spacing w:line="580" w:lineRule="exact"/>
        <w:ind w:firstLineChars="200" w:firstLine="640"/>
        <w:rPr>
          <w:rFonts w:eastAsia="仿宋_GB2312"/>
          <w:sz w:val="32"/>
          <w:szCs w:val="32"/>
        </w:rPr>
      </w:pPr>
      <w:r w:rsidRPr="007A4ECB">
        <w:rPr>
          <w:rFonts w:eastAsia="仿宋_GB2312" w:hint="eastAsia"/>
          <w:sz w:val="32"/>
          <w:szCs w:val="32"/>
        </w:rPr>
        <w:t>（三）规划用途为非住宅，且权利人为法人和非法人组织的房屋权属信息，但涉及国家秘密的除外；</w:t>
      </w:r>
    </w:p>
    <w:p w:rsidR="00084A94" w:rsidRPr="007A4ECB" w:rsidRDefault="00084A94" w:rsidP="007A4ECB">
      <w:pPr>
        <w:overflowPunct w:val="0"/>
        <w:spacing w:line="580" w:lineRule="exact"/>
        <w:ind w:firstLineChars="200" w:firstLine="640"/>
        <w:rPr>
          <w:rFonts w:eastAsia="仿宋_GB2312"/>
          <w:sz w:val="32"/>
          <w:szCs w:val="32"/>
        </w:rPr>
      </w:pPr>
      <w:r w:rsidRPr="007A4ECB">
        <w:rPr>
          <w:rFonts w:eastAsia="仿宋_GB2312" w:hint="eastAsia"/>
          <w:sz w:val="32"/>
          <w:szCs w:val="32"/>
        </w:rPr>
        <w:t>（四）地籍图、宗地图等图件信息。</w:t>
      </w:r>
    </w:p>
    <w:p w:rsidR="00084A94" w:rsidRPr="007A4ECB" w:rsidRDefault="00084A94" w:rsidP="007A4ECB">
      <w:pPr>
        <w:overflowPunct w:val="0"/>
        <w:spacing w:line="580" w:lineRule="exact"/>
        <w:ind w:firstLineChars="200" w:firstLine="640"/>
        <w:rPr>
          <w:rFonts w:eastAsia="仿宋_GB2312"/>
          <w:sz w:val="32"/>
          <w:szCs w:val="32"/>
        </w:rPr>
      </w:pPr>
      <w:r w:rsidRPr="007A4ECB">
        <w:rPr>
          <w:rFonts w:eastAsia="仿宋_GB2312" w:hint="eastAsia"/>
          <w:sz w:val="32"/>
          <w:szCs w:val="32"/>
        </w:rPr>
        <w:t>人民法院应当及时公开涉及土地纠纷案件的审理情况及有关数据。</w:t>
      </w:r>
    </w:p>
    <w:p w:rsidR="00084A94" w:rsidRPr="007A4ECB" w:rsidRDefault="00084A94" w:rsidP="007A4ECB">
      <w:pPr>
        <w:overflowPunct w:val="0"/>
        <w:spacing w:line="580" w:lineRule="exact"/>
        <w:ind w:firstLineChars="200" w:firstLine="640"/>
        <w:rPr>
          <w:rFonts w:eastAsia="仿宋_GB2312"/>
          <w:sz w:val="32"/>
          <w:szCs w:val="32"/>
        </w:rPr>
      </w:pPr>
      <w:r w:rsidRPr="007A4ECB">
        <w:rPr>
          <w:rFonts w:ascii="黑体" w:eastAsia="黑体" w:hAnsi="黑体" w:hint="eastAsia"/>
          <w:sz w:val="32"/>
          <w:szCs w:val="32"/>
        </w:rPr>
        <w:t>第四十六条</w:t>
      </w:r>
      <w:r w:rsidRPr="007A4ECB">
        <w:rPr>
          <w:rFonts w:eastAsia="仿宋_GB2312" w:hint="eastAsia"/>
          <w:sz w:val="32"/>
          <w:szCs w:val="32"/>
        </w:rPr>
        <w:t xml:space="preserve">　市口岸管理部门应当按照国家促进跨境贸易便利化的要求，对进出口货物申报、舱单申报和运输工具申报业务提供单一窗口服务，推进监管信息和物流运输服务信息互联互通，实</w:t>
      </w:r>
      <w:r w:rsidRPr="007A4ECB">
        <w:rPr>
          <w:rFonts w:eastAsia="仿宋_GB2312" w:hint="eastAsia"/>
          <w:sz w:val="32"/>
          <w:szCs w:val="32"/>
        </w:rPr>
        <w:lastRenderedPageBreak/>
        <w:t>现无纸化通关，涉及国家秘密的特殊情况除外。</w:t>
      </w:r>
    </w:p>
    <w:p w:rsidR="00084A94" w:rsidRPr="007A4ECB" w:rsidRDefault="00084A94" w:rsidP="007A4ECB">
      <w:pPr>
        <w:overflowPunct w:val="0"/>
        <w:spacing w:line="580" w:lineRule="exact"/>
        <w:ind w:firstLineChars="200" w:firstLine="640"/>
        <w:rPr>
          <w:rFonts w:eastAsia="仿宋_GB2312"/>
          <w:sz w:val="32"/>
          <w:szCs w:val="32"/>
        </w:rPr>
      </w:pPr>
      <w:r w:rsidRPr="007A4ECB">
        <w:rPr>
          <w:rFonts w:eastAsia="仿宋_GB2312" w:hint="eastAsia"/>
          <w:sz w:val="32"/>
          <w:szCs w:val="32"/>
        </w:rPr>
        <w:t>海关应当公布报关企业整体通关时间；口岸管理部门应当组织编制并公布口岸收费目录，口岸经营服务企业不得在目录以外收取费用。</w:t>
      </w:r>
    </w:p>
    <w:p w:rsidR="00084A94" w:rsidRPr="007A4ECB" w:rsidRDefault="00084A94" w:rsidP="007A4ECB">
      <w:pPr>
        <w:overflowPunct w:val="0"/>
        <w:spacing w:line="580" w:lineRule="exact"/>
        <w:ind w:firstLineChars="200" w:firstLine="640"/>
        <w:rPr>
          <w:rFonts w:eastAsia="仿宋_GB2312"/>
          <w:sz w:val="32"/>
          <w:szCs w:val="32"/>
        </w:rPr>
      </w:pPr>
      <w:r w:rsidRPr="007A4ECB">
        <w:rPr>
          <w:rFonts w:ascii="黑体" w:eastAsia="黑体" w:hAnsi="黑体" w:hint="eastAsia"/>
          <w:sz w:val="32"/>
          <w:szCs w:val="32"/>
        </w:rPr>
        <w:t>第四十七条</w:t>
      </w:r>
      <w:r w:rsidRPr="007A4ECB">
        <w:rPr>
          <w:rFonts w:eastAsia="仿宋_GB2312" w:hint="eastAsia"/>
          <w:sz w:val="32"/>
          <w:szCs w:val="32"/>
        </w:rPr>
        <w:t xml:space="preserve">　海关、商务等有关政府部门应当依法精简进出口环节审批事项和单证，优化通关流程，能够退出口岸验核的，全部退出；对符合规定条件的市场主体，实行先验放后检测、先放行后缴税、先放行后改单管理。</w:t>
      </w:r>
    </w:p>
    <w:p w:rsidR="00084A94" w:rsidRPr="007A4ECB" w:rsidRDefault="00084A94" w:rsidP="007A4ECB">
      <w:pPr>
        <w:overflowPunct w:val="0"/>
        <w:spacing w:line="580" w:lineRule="exact"/>
        <w:ind w:firstLineChars="200" w:firstLine="640"/>
        <w:rPr>
          <w:rFonts w:eastAsia="仿宋_GB2312"/>
          <w:sz w:val="32"/>
          <w:szCs w:val="32"/>
        </w:rPr>
      </w:pPr>
      <w:r w:rsidRPr="007A4ECB">
        <w:rPr>
          <w:rFonts w:eastAsia="仿宋_GB2312" w:hint="eastAsia"/>
          <w:sz w:val="32"/>
          <w:szCs w:val="32"/>
        </w:rPr>
        <w:t>鼓励企业提前申报通关，提前办理单证审核，对于提前申报通关存在差错的，按照有关容错机制处理。</w:t>
      </w:r>
    </w:p>
    <w:p w:rsidR="00084A94" w:rsidRPr="007A4ECB" w:rsidRDefault="00084A94" w:rsidP="007A4ECB">
      <w:pPr>
        <w:overflowPunct w:val="0"/>
        <w:spacing w:line="580" w:lineRule="exact"/>
        <w:ind w:firstLineChars="200" w:firstLine="640"/>
        <w:rPr>
          <w:rFonts w:eastAsia="仿宋_GB2312"/>
          <w:sz w:val="32"/>
          <w:szCs w:val="32"/>
        </w:rPr>
      </w:pPr>
      <w:r w:rsidRPr="007A4ECB">
        <w:rPr>
          <w:rFonts w:ascii="黑体" w:eastAsia="黑体" w:hAnsi="黑体" w:hint="eastAsia"/>
          <w:sz w:val="32"/>
          <w:szCs w:val="32"/>
        </w:rPr>
        <w:t xml:space="preserve">第四十八条　</w:t>
      </w:r>
      <w:r w:rsidRPr="007A4ECB">
        <w:rPr>
          <w:rFonts w:eastAsia="仿宋_GB2312" w:hint="eastAsia"/>
          <w:sz w:val="32"/>
          <w:szCs w:val="32"/>
        </w:rPr>
        <w:t>政府及有关部门应当建立常态化的政企沟通机制，听取市场主体意见，为市场主体提供政策信息，协调解决市场主体的困难和问题。</w:t>
      </w:r>
    </w:p>
    <w:p w:rsidR="00084A94" w:rsidRPr="007A4ECB" w:rsidRDefault="00084A94" w:rsidP="007A4ECB">
      <w:pPr>
        <w:overflowPunct w:val="0"/>
        <w:spacing w:line="580" w:lineRule="exact"/>
        <w:ind w:firstLineChars="200" w:firstLine="640"/>
        <w:rPr>
          <w:rFonts w:eastAsia="仿宋_GB2312"/>
          <w:sz w:val="32"/>
          <w:szCs w:val="32"/>
        </w:rPr>
      </w:pPr>
      <w:r w:rsidRPr="007A4ECB">
        <w:rPr>
          <w:rFonts w:ascii="Times New Roman" w:eastAsia="仿宋_GB2312" w:hAnsi="Times New Roman" w:cs="Times New Roman"/>
          <w:sz w:val="32"/>
          <w:szCs w:val="32"/>
        </w:rPr>
        <w:t>市场主体可以通过</w:t>
      </w:r>
      <w:r w:rsidRPr="007A4ECB">
        <w:rPr>
          <w:rFonts w:ascii="Times New Roman" w:eastAsia="仿宋_GB2312" w:hAnsi="Times New Roman" w:cs="Times New Roman"/>
          <w:sz w:val="32"/>
          <w:szCs w:val="32"/>
        </w:rPr>
        <w:t>12345</w:t>
      </w:r>
      <w:r w:rsidRPr="007A4ECB">
        <w:rPr>
          <w:rFonts w:ascii="Times New Roman" w:eastAsia="仿宋_GB2312" w:hAnsi="Times New Roman" w:cs="Times New Roman"/>
          <w:sz w:val="32"/>
          <w:szCs w:val="32"/>
        </w:rPr>
        <w:t>服务热线电话、部门电话、政府网</w:t>
      </w:r>
      <w:r w:rsidRPr="007A4ECB">
        <w:rPr>
          <w:rFonts w:eastAsia="仿宋_GB2312" w:hint="eastAsia"/>
          <w:sz w:val="32"/>
          <w:szCs w:val="32"/>
        </w:rPr>
        <w:t>站、政务新媒体等提出有关营商环境的咨询和投诉举报。有关政府部门、市政公用企事业单位应当按照规定的时限协调解决、答复；无法解决的，应当及时告知并说明情况。</w:t>
      </w:r>
    </w:p>
    <w:p w:rsidR="00084A94" w:rsidRPr="007A4ECB" w:rsidRDefault="00084A94" w:rsidP="007A4ECB">
      <w:pPr>
        <w:overflowPunct w:val="0"/>
        <w:spacing w:line="580" w:lineRule="exact"/>
        <w:ind w:firstLineChars="200" w:firstLine="640"/>
        <w:rPr>
          <w:rFonts w:eastAsia="仿宋_GB2312"/>
          <w:sz w:val="32"/>
          <w:szCs w:val="32"/>
        </w:rPr>
      </w:pPr>
      <w:r w:rsidRPr="007A4ECB">
        <w:rPr>
          <w:rFonts w:ascii="黑体" w:eastAsia="黑体" w:hAnsi="黑体" w:hint="eastAsia"/>
          <w:sz w:val="32"/>
          <w:szCs w:val="32"/>
        </w:rPr>
        <w:t>第四十九条</w:t>
      </w:r>
      <w:r w:rsidRPr="007A4ECB">
        <w:rPr>
          <w:rFonts w:eastAsia="仿宋_GB2312" w:hint="eastAsia"/>
          <w:sz w:val="32"/>
          <w:szCs w:val="32"/>
        </w:rPr>
        <w:t xml:space="preserve">　支持北京城市副中心管理委员会、北京经济技术开发区管理委员会和有条件的区人民政府，探索实施相对集中行政许可权试点，可以由一个行政机关行使有关行政机关的行政许可权。</w:t>
      </w:r>
    </w:p>
    <w:p w:rsidR="00084A94" w:rsidRPr="007A4ECB" w:rsidRDefault="00084A94" w:rsidP="007A4ECB">
      <w:pPr>
        <w:overflowPunct w:val="0"/>
        <w:spacing w:line="580" w:lineRule="exact"/>
        <w:ind w:firstLineChars="200" w:firstLine="640"/>
        <w:rPr>
          <w:rFonts w:eastAsia="仿宋_GB2312"/>
          <w:sz w:val="32"/>
          <w:szCs w:val="32"/>
        </w:rPr>
      </w:pPr>
      <w:r w:rsidRPr="007A4ECB">
        <w:rPr>
          <w:rFonts w:eastAsia="仿宋_GB2312" w:hint="eastAsia"/>
          <w:sz w:val="32"/>
          <w:szCs w:val="32"/>
        </w:rPr>
        <w:t>本市探索在部分领域开展营业执照和有关行政许可联合审批</w:t>
      </w:r>
      <w:r w:rsidRPr="007A4ECB">
        <w:rPr>
          <w:rFonts w:eastAsia="仿宋_GB2312" w:hint="eastAsia"/>
          <w:sz w:val="32"/>
          <w:szCs w:val="32"/>
        </w:rPr>
        <w:lastRenderedPageBreak/>
        <w:t>试点。市场主体在申请设立登记时，可以一并提出相关行政许可申请，由市场监督管理部门与其他有关政府部门并联办理。</w:t>
      </w:r>
    </w:p>
    <w:p w:rsidR="00084A94" w:rsidRPr="007A4ECB" w:rsidRDefault="00084A94" w:rsidP="007A4ECB">
      <w:pPr>
        <w:overflowPunct w:val="0"/>
        <w:spacing w:line="580" w:lineRule="exact"/>
        <w:ind w:firstLineChars="200" w:firstLine="640"/>
        <w:rPr>
          <w:rFonts w:eastAsia="仿宋_GB2312"/>
          <w:sz w:val="32"/>
          <w:szCs w:val="32"/>
        </w:rPr>
      </w:pPr>
      <w:r w:rsidRPr="007A4ECB">
        <w:rPr>
          <w:rFonts w:eastAsia="仿宋_GB2312" w:hint="eastAsia"/>
          <w:sz w:val="32"/>
          <w:szCs w:val="32"/>
        </w:rPr>
        <w:t>本市探索在部分行业开展综合行政许可试点。一个行业经营涉及的多项行政许可可以整合为一项行业综合行政许可，一张行业综合行政许可证统一记载相关行政许可信息。</w:t>
      </w:r>
    </w:p>
    <w:p w:rsidR="00084A94" w:rsidRPr="007A4ECB" w:rsidRDefault="00084A94" w:rsidP="007A4ECB">
      <w:pPr>
        <w:overflowPunct w:val="0"/>
        <w:spacing w:line="580" w:lineRule="exact"/>
        <w:ind w:firstLineChars="200" w:firstLine="640"/>
        <w:rPr>
          <w:rFonts w:eastAsia="仿宋_GB2312"/>
          <w:sz w:val="32"/>
          <w:szCs w:val="32"/>
        </w:rPr>
      </w:pPr>
      <w:r w:rsidRPr="007A4ECB">
        <w:rPr>
          <w:rFonts w:eastAsia="仿宋_GB2312" w:hint="eastAsia"/>
          <w:sz w:val="32"/>
          <w:szCs w:val="32"/>
        </w:rPr>
        <w:t>本市探索基于风险的分级分类审批管理机制。</w:t>
      </w:r>
    </w:p>
    <w:p w:rsidR="00084A94" w:rsidRPr="007A4ECB" w:rsidRDefault="00084A94" w:rsidP="007A4ECB">
      <w:pPr>
        <w:overflowPunct w:val="0"/>
        <w:spacing w:line="580" w:lineRule="exact"/>
        <w:ind w:firstLineChars="200" w:firstLine="640"/>
        <w:rPr>
          <w:rFonts w:eastAsia="仿宋_GB2312"/>
          <w:sz w:val="32"/>
          <w:szCs w:val="32"/>
        </w:rPr>
      </w:pPr>
      <w:r w:rsidRPr="007A4ECB">
        <w:rPr>
          <w:rFonts w:ascii="黑体" w:eastAsia="黑体" w:hAnsi="黑体" w:hint="eastAsia"/>
          <w:sz w:val="32"/>
          <w:szCs w:val="32"/>
        </w:rPr>
        <w:t xml:space="preserve">第五十条　</w:t>
      </w:r>
      <w:r w:rsidRPr="007A4ECB">
        <w:rPr>
          <w:rFonts w:eastAsia="仿宋_GB2312" w:hint="eastAsia"/>
          <w:sz w:val="32"/>
          <w:szCs w:val="32"/>
        </w:rPr>
        <w:t>本市推行政务服务“好差评”制度，市场主体可以对有关政府部门及其工作人员办理政务服务事项的情况进行评价。具体办法由市政务服务部门制定并向社会公布。</w:t>
      </w:r>
    </w:p>
    <w:p w:rsidR="00084A94" w:rsidRPr="007A4ECB" w:rsidRDefault="00084A94" w:rsidP="007A4ECB">
      <w:pPr>
        <w:overflowPunct w:val="0"/>
        <w:spacing w:line="580" w:lineRule="exact"/>
        <w:ind w:firstLineChars="200" w:firstLine="640"/>
        <w:rPr>
          <w:rFonts w:eastAsia="黑体"/>
          <w:sz w:val="32"/>
          <w:szCs w:val="32"/>
        </w:rPr>
      </w:pPr>
    </w:p>
    <w:p w:rsidR="00084A94" w:rsidRPr="007A4ECB" w:rsidRDefault="00084A94" w:rsidP="007A4ECB">
      <w:pPr>
        <w:overflowPunct w:val="0"/>
        <w:spacing w:line="580" w:lineRule="exact"/>
        <w:jc w:val="center"/>
        <w:rPr>
          <w:rFonts w:eastAsia="黑体"/>
          <w:sz w:val="32"/>
          <w:szCs w:val="32"/>
        </w:rPr>
      </w:pPr>
      <w:r w:rsidRPr="007A4ECB">
        <w:rPr>
          <w:rFonts w:eastAsia="黑体" w:hint="eastAsia"/>
          <w:sz w:val="32"/>
          <w:szCs w:val="32"/>
        </w:rPr>
        <w:t>第四章　监管执法</w:t>
      </w:r>
    </w:p>
    <w:p w:rsidR="00084A94" w:rsidRPr="007A4ECB" w:rsidRDefault="00084A94" w:rsidP="007A4ECB">
      <w:pPr>
        <w:overflowPunct w:val="0"/>
        <w:spacing w:line="580" w:lineRule="exact"/>
        <w:ind w:firstLineChars="200" w:firstLine="640"/>
        <w:rPr>
          <w:rFonts w:eastAsia="仿宋_GB2312"/>
          <w:sz w:val="32"/>
          <w:szCs w:val="32"/>
        </w:rPr>
      </w:pPr>
    </w:p>
    <w:p w:rsidR="00084A94" w:rsidRPr="007A4ECB" w:rsidRDefault="00084A94" w:rsidP="007A4ECB">
      <w:pPr>
        <w:overflowPunct w:val="0"/>
        <w:spacing w:line="580" w:lineRule="exact"/>
        <w:ind w:firstLineChars="200" w:firstLine="640"/>
        <w:rPr>
          <w:rFonts w:eastAsia="仿宋_GB2312"/>
          <w:sz w:val="32"/>
          <w:szCs w:val="32"/>
        </w:rPr>
      </w:pPr>
      <w:r w:rsidRPr="007A4ECB">
        <w:rPr>
          <w:rFonts w:ascii="黑体" w:eastAsia="黑体" w:hAnsi="黑体" w:hint="eastAsia"/>
          <w:sz w:val="32"/>
          <w:szCs w:val="32"/>
        </w:rPr>
        <w:t>第五十一条</w:t>
      </w:r>
      <w:r w:rsidRPr="007A4ECB">
        <w:rPr>
          <w:rFonts w:eastAsia="仿宋_GB2312" w:hint="eastAsia"/>
          <w:sz w:val="32"/>
          <w:szCs w:val="32"/>
        </w:rPr>
        <w:t xml:space="preserve">　政府及其有关部门应当依法履行监管职责，创新监管方式，坚持公平公正监管、信用监管、综合监管，做到严格规范公正文明执法。</w:t>
      </w:r>
    </w:p>
    <w:p w:rsidR="00084A94" w:rsidRPr="007A4ECB" w:rsidRDefault="00084A94" w:rsidP="007A4ECB">
      <w:pPr>
        <w:overflowPunct w:val="0"/>
        <w:spacing w:line="580" w:lineRule="exact"/>
        <w:ind w:firstLineChars="200" w:firstLine="640"/>
        <w:rPr>
          <w:rFonts w:eastAsia="仿宋_GB2312"/>
          <w:sz w:val="32"/>
          <w:szCs w:val="32"/>
        </w:rPr>
      </w:pPr>
      <w:r w:rsidRPr="007A4ECB">
        <w:rPr>
          <w:rFonts w:ascii="黑体" w:eastAsia="黑体" w:hAnsi="黑体" w:hint="eastAsia"/>
          <w:sz w:val="32"/>
          <w:szCs w:val="32"/>
        </w:rPr>
        <w:t xml:space="preserve">第五十二条　</w:t>
      </w:r>
      <w:r w:rsidRPr="007A4ECB">
        <w:rPr>
          <w:rFonts w:eastAsia="仿宋_GB2312" w:hint="eastAsia"/>
          <w:sz w:val="32"/>
          <w:szCs w:val="32"/>
        </w:rPr>
        <w:t>有关政府部门编制的权力清单应当明确监管执法事项、依据、主体、权限、内容、方法、程序和处罚措施等内容。</w:t>
      </w:r>
    </w:p>
    <w:p w:rsidR="00084A94" w:rsidRPr="007A4ECB" w:rsidRDefault="00084A94" w:rsidP="007A4ECB">
      <w:pPr>
        <w:overflowPunct w:val="0"/>
        <w:spacing w:line="580" w:lineRule="exact"/>
        <w:ind w:firstLineChars="200" w:firstLine="640"/>
        <w:rPr>
          <w:rFonts w:eastAsia="仿宋_GB2312"/>
          <w:sz w:val="32"/>
          <w:szCs w:val="32"/>
        </w:rPr>
      </w:pPr>
      <w:r w:rsidRPr="007A4ECB">
        <w:rPr>
          <w:rFonts w:ascii="黑体" w:eastAsia="黑体" w:hAnsi="黑体" w:hint="eastAsia"/>
          <w:sz w:val="32"/>
          <w:szCs w:val="32"/>
        </w:rPr>
        <w:t xml:space="preserve">第五十三条　</w:t>
      </w:r>
      <w:r w:rsidRPr="007A4ECB">
        <w:rPr>
          <w:rFonts w:eastAsia="仿宋_GB2312" w:hint="eastAsia"/>
          <w:sz w:val="32"/>
          <w:szCs w:val="32"/>
        </w:rPr>
        <w:t>本市推行以信用为基础的分级分类监管制度。市有关政府部门以公共信用信息评价结果等为依据，制定本行业、本领域信用分级分类监管标准。信用较好、风险较低的市场主体，应当减少检查比例和频次；违法失信、风险较高的市场主体，应当提高检查比例和频次。</w:t>
      </w:r>
    </w:p>
    <w:p w:rsidR="00084A94" w:rsidRPr="007A4ECB" w:rsidRDefault="00084A94" w:rsidP="007A4ECB">
      <w:pPr>
        <w:overflowPunct w:val="0"/>
        <w:spacing w:line="580" w:lineRule="exact"/>
        <w:ind w:firstLineChars="200" w:firstLine="640"/>
        <w:rPr>
          <w:rFonts w:eastAsia="仿宋_GB2312"/>
          <w:sz w:val="32"/>
          <w:szCs w:val="32"/>
        </w:rPr>
      </w:pPr>
      <w:r w:rsidRPr="007A4ECB">
        <w:rPr>
          <w:rFonts w:ascii="黑体" w:eastAsia="黑体" w:hAnsi="黑体" w:hint="eastAsia"/>
          <w:sz w:val="32"/>
          <w:szCs w:val="32"/>
        </w:rPr>
        <w:lastRenderedPageBreak/>
        <w:t xml:space="preserve">第五十四条　</w:t>
      </w:r>
      <w:r w:rsidRPr="007A4ECB">
        <w:rPr>
          <w:rFonts w:eastAsia="仿宋_GB2312" w:hint="eastAsia"/>
          <w:sz w:val="32"/>
          <w:szCs w:val="32"/>
        </w:rPr>
        <w:t>市经济和信息化部门建立健全市场主体信用修复制度，明确失信的市场主体可以采取</w:t>
      </w:r>
      <w:proofErr w:type="gramStart"/>
      <w:r w:rsidRPr="007A4ECB">
        <w:rPr>
          <w:rFonts w:eastAsia="仿宋_GB2312" w:hint="eastAsia"/>
          <w:sz w:val="32"/>
          <w:szCs w:val="32"/>
        </w:rPr>
        <w:t>作出</w:t>
      </w:r>
      <w:proofErr w:type="gramEnd"/>
      <w:r w:rsidRPr="007A4ECB">
        <w:rPr>
          <w:rFonts w:eastAsia="仿宋_GB2312" w:hint="eastAsia"/>
          <w:sz w:val="32"/>
          <w:szCs w:val="32"/>
        </w:rPr>
        <w:t>信用承诺、完成信用整改、通过信用核查、接受专题培训、提交信用报告、参加公益慈善活动等方式开展信用修复；对于完成信用修复的市场主体，有关政府部门应当及时停止公示其失信信息。</w:t>
      </w:r>
    </w:p>
    <w:p w:rsidR="00084A94" w:rsidRPr="007A4ECB" w:rsidRDefault="00084A94" w:rsidP="007A4ECB">
      <w:pPr>
        <w:overflowPunct w:val="0"/>
        <w:spacing w:line="580" w:lineRule="exact"/>
        <w:ind w:firstLineChars="200" w:firstLine="640"/>
        <w:rPr>
          <w:rFonts w:eastAsia="仿宋_GB2312"/>
          <w:sz w:val="32"/>
          <w:szCs w:val="32"/>
        </w:rPr>
      </w:pPr>
      <w:r w:rsidRPr="007A4ECB">
        <w:rPr>
          <w:rFonts w:ascii="黑体" w:eastAsia="黑体" w:hAnsi="黑体" w:hint="eastAsia"/>
          <w:sz w:val="32"/>
          <w:szCs w:val="32"/>
        </w:rPr>
        <w:t xml:space="preserve">第五十五条　</w:t>
      </w:r>
      <w:r w:rsidRPr="007A4ECB">
        <w:rPr>
          <w:rFonts w:eastAsia="仿宋_GB2312" w:hint="eastAsia"/>
          <w:sz w:val="32"/>
          <w:szCs w:val="32"/>
        </w:rPr>
        <w:t>有关政府部门应当按照鼓励创新和发展、确保质量和安全的原则，针对新技术、新产业、新业态、新模式的性质和特点，制定临时性、过渡性监管规则和措施，实行包容审慎监管，引导其健康规范发展。</w:t>
      </w:r>
    </w:p>
    <w:p w:rsidR="00084A94" w:rsidRPr="007A4ECB" w:rsidRDefault="00084A94" w:rsidP="007A4ECB">
      <w:pPr>
        <w:overflowPunct w:val="0"/>
        <w:spacing w:line="580" w:lineRule="exact"/>
        <w:ind w:firstLineChars="200" w:firstLine="640"/>
        <w:rPr>
          <w:rFonts w:eastAsia="仿宋_GB2312"/>
          <w:sz w:val="32"/>
          <w:szCs w:val="32"/>
        </w:rPr>
      </w:pPr>
      <w:r w:rsidRPr="007A4ECB">
        <w:rPr>
          <w:rFonts w:ascii="黑体" w:eastAsia="黑体" w:hAnsi="黑体" w:hint="eastAsia"/>
          <w:sz w:val="32"/>
          <w:szCs w:val="32"/>
        </w:rPr>
        <w:t xml:space="preserve">第五十六条　</w:t>
      </w:r>
      <w:r w:rsidRPr="007A4ECB">
        <w:rPr>
          <w:rFonts w:eastAsia="仿宋_GB2312" w:hint="eastAsia"/>
          <w:sz w:val="32"/>
          <w:szCs w:val="32"/>
        </w:rPr>
        <w:t>本市在除直接涉及国家安全、公共安全和人民群众生命健康等以外的行业、领域，实行“双随机、</w:t>
      </w:r>
      <w:proofErr w:type="gramStart"/>
      <w:r w:rsidRPr="007A4ECB">
        <w:rPr>
          <w:rFonts w:eastAsia="仿宋_GB2312" w:hint="eastAsia"/>
          <w:sz w:val="32"/>
          <w:szCs w:val="32"/>
        </w:rPr>
        <w:t>一</w:t>
      </w:r>
      <w:proofErr w:type="gramEnd"/>
      <w:r w:rsidRPr="007A4ECB">
        <w:rPr>
          <w:rFonts w:eastAsia="仿宋_GB2312" w:hint="eastAsia"/>
          <w:sz w:val="32"/>
          <w:szCs w:val="32"/>
        </w:rPr>
        <w:t>公开”监管，随机抽取检查对象、随机选派执法检查人员、抽查事项及查处结果及时向社会公开。</w:t>
      </w:r>
    </w:p>
    <w:p w:rsidR="00084A94" w:rsidRPr="007A4ECB" w:rsidRDefault="00084A94" w:rsidP="007A4ECB">
      <w:pPr>
        <w:overflowPunct w:val="0"/>
        <w:spacing w:line="580" w:lineRule="exact"/>
        <w:ind w:firstLineChars="200" w:firstLine="640"/>
        <w:rPr>
          <w:rFonts w:eastAsia="仿宋_GB2312"/>
          <w:sz w:val="32"/>
          <w:szCs w:val="32"/>
        </w:rPr>
      </w:pPr>
      <w:r w:rsidRPr="007A4ECB">
        <w:rPr>
          <w:rFonts w:eastAsia="仿宋_GB2312" w:hint="eastAsia"/>
          <w:sz w:val="32"/>
          <w:szCs w:val="32"/>
        </w:rPr>
        <w:t>有关政府部门应当确定本行业或者本领域实行“双随机、</w:t>
      </w:r>
      <w:proofErr w:type="gramStart"/>
      <w:r w:rsidRPr="007A4ECB">
        <w:rPr>
          <w:rFonts w:eastAsia="仿宋_GB2312" w:hint="eastAsia"/>
          <w:sz w:val="32"/>
          <w:szCs w:val="32"/>
        </w:rPr>
        <w:t>一</w:t>
      </w:r>
      <w:proofErr w:type="gramEnd"/>
      <w:r w:rsidRPr="007A4ECB">
        <w:rPr>
          <w:rFonts w:eastAsia="仿宋_GB2312" w:hint="eastAsia"/>
          <w:sz w:val="32"/>
          <w:szCs w:val="32"/>
        </w:rPr>
        <w:t>公开”监管的范围，健全随机抽查系统，完善相关细则，确保公平监管。</w:t>
      </w:r>
    </w:p>
    <w:p w:rsidR="00084A94" w:rsidRPr="007A4ECB" w:rsidRDefault="00084A94" w:rsidP="007A4ECB">
      <w:pPr>
        <w:overflowPunct w:val="0"/>
        <w:spacing w:line="580" w:lineRule="exact"/>
        <w:ind w:firstLineChars="200" w:firstLine="640"/>
        <w:rPr>
          <w:rFonts w:eastAsia="仿宋_GB2312"/>
          <w:sz w:val="32"/>
          <w:szCs w:val="32"/>
        </w:rPr>
      </w:pPr>
      <w:r w:rsidRPr="007A4ECB">
        <w:rPr>
          <w:rFonts w:ascii="黑体" w:eastAsia="黑体" w:hAnsi="黑体" w:hint="eastAsia"/>
          <w:sz w:val="32"/>
          <w:szCs w:val="32"/>
        </w:rPr>
        <w:t xml:space="preserve">第五十七条　</w:t>
      </w:r>
      <w:r w:rsidRPr="007A4ECB">
        <w:rPr>
          <w:rFonts w:eastAsia="仿宋_GB2312" w:hint="eastAsia"/>
          <w:sz w:val="32"/>
          <w:szCs w:val="32"/>
        </w:rPr>
        <w:t>本市健全违法违规行为举报投诉制度，畅通公众监督渠道。有关政府部门接到举报投诉的，应当及时调查处理。</w:t>
      </w:r>
    </w:p>
    <w:p w:rsidR="00084A94" w:rsidRPr="007A4ECB" w:rsidRDefault="00084A94" w:rsidP="007A4ECB">
      <w:pPr>
        <w:overflowPunct w:val="0"/>
        <w:spacing w:line="580" w:lineRule="exact"/>
        <w:ind w:firstLineChars="200" w:firstLine="640"/>
        <w:rPr>
          <w:rFonts w:eastAsia="仿宋_GB2312"/>
          <w:sz w:val="32"/>
          <w:szCs w:val="32"/>
        </w:rPr>
      </w:pPr>
      <w:r w:rsidRPr="007A4ECB">
        <w:rPr>
          <w:rFonts w:eastAsia="仿宋_GB2312" w:hint="eastAsia"/>
          <w:sz w:val="32"/>
          <w:szCs w:val="32"/>
        </w:rPr>
        <w:t>本市</w:t>
      </w:r>
      <w:r w:rsidRPr="007A4ECB">
        <w:rPr>
          <w:rFonts w:eastAsia="仿宋_GB2312"/>
          <w:sz w:val="32"/>
          <w:szCs w:val="32"/>
        </w:rPr>
        <w:t>推进</w:t>
      </w:r>
      <w:r w:rsidRPr="007A4ECB">
        <w:rPr>
          <w:rFonts w:eastAsia="仿宋_GB2312" w:hint="eastAsia"/>
          <w:sz w:val="32"/>
          <w:szCs w:val="32"/>
        </w:rPr>
        <w:t>在特定行业、领域建立内部举报人等制度，鼓励行业、领域内部人员举报市场主体涉嫌严重违法违规行为和重大风险隐患，提高监管执法的针对性、有效性。查证属实的，有关政府部门加大对内部举报人的奖励力度，并对其实行严格保护。</w:t>
      </w:r>
    </w:p>
    <w:p w:rsidR="00084A94" w:rsidRPr="007A4ECB" w:rsidRDefault="00084A94" w:rsidP="007A4ECB">
      <w:pPr>
        <w:overflowPunct w:val="0"/>
        <w:spacing w:line="580" w:lineRule="exact"/>
        <w:ind w:firstLineChars="200" w:firstLine="640"/>
        <w:rPr>
          <w:rFonts w:eastAsia="仿宋_GB2312"/>
          <w:sz w:val="32"/>
          <w:szCs w:val="32"/>
        </w:rPr>
      </w:pPr>
      <w:r w:rsidRPr="007A4ECB">
        <w:rPr>
          <w:rFonts w:ascii="黑体" w:eastAsia="黑体" w:hAnsi="黑体" w:hint="eastAsia"/>
          <w:sz w:val="32"/>
          <w:szCs w:val="32"/>
        </w:rPr>
        <w:lastRenderedPageBreak/>
        <w:t xml:space="preserve">第五十八条　</w:t>
      </w:r>
      <w:r w:rsidRPr="007A4ECB">
        <w:rPr>
          <w:rFonts w:eastAsia="仿宋_GB2312" w:hint="eastAsia"/>
          <w:sz w:val="32"/>
          <w:szCs w:val="32"/>
        </w:rPr>
        <w:t>有关政府部门应当制定本部门年度执法检查计划，并于每年三月底前向社会公布。</w:t>
      </w:r>
    </w:p>
    <w:p w:rsidR="00084A94" w:rsidRPr="007A4ECB" w:rsidRDefault="00084A94" w:rsidP="007A4ECB">
      <w:pPr>
        <w:overflowPunct w:val="0"/>
        <w:spacing w:line="580" w:lineRule="exact"/>
        <w:ind w:firstLineChars="200" w:firstLine="640"/>
        <w:rPr>
          <w:rFonts w:eastAsia="仿宋_GB2312"/>
          <w:sz w:val="32"/>
          <w:szCs w:val="32"/>
        </w:rPr>
      </w:pPr>
      <w:r w:rsidRPr="007A4ECB">
        <w:rPr>
          <w:rFonts w:eastAsia="仿宋_GB2312" w:hint="eastAsia"/>
          <w:sz w:val="32"/>
          <w:szCs w:val="32"/>
        </w:rPr>
        <w:t>年度执法检查计划应当包括检查主体、检查对象范围、检查方式、检查项目和检查比例等内容。</w:t>
      </w:r>
    </w:p>
    <w:p w:rsidR="00084A94" w:rsidRPr="007A4ECB" w:rsidRDefault="00084A94" w:rsidP="007A4ECB">
      <w:pPr>
        <w:overflowPunct w:val="0"/>
        <w:spacing w:line="580" w:lineRule="exact"/>
        <w:ind w:firstLineChars="200" w:firstLine="640"/>
        <w:rPr>
          <w:rFonts w:eastAsia="仿宋_GB2312"/>
          <w:sz w:val="32"/>
          <w:szCs w:val="32"/>
        </w:rPr>
      </w:pPr>
      <w:r w:rsidRPr="007A4ECB">
        <w:rPr>
          <w:rFonts w:ascii="黑体" w:eastAsia="黑体" w:hAnsi="黑体" w:hint="eastAsia"/>
          <w:sz w:val="32"/>
          <w:szCs w:val="32"/>
        </w:rPr>
        <w:t>第五十九条</w:t>
      </w:r>
      <w:r w:rsidRPr="007A4ECB">
        <w:rPr>
          <w:rFonts w:eastAsia="仿宋_GB2312" w:hint="eastAsia"/>
          <w:sz w:val="32"/>
          <w:szCs w:val="32"/>
        </w:rPr>
        <w:t xml:space="preserve">　本市在现场检查中推行行政检查单制度。市有关政府部门应当依法制定本行业、本领域行政检查单，明确检查内容、检查方式和检查标准等。</w:t>
      </w:r>
    </w:p>
    <w:p w:rsidR="00084A94" w:rsidRPr="007A4ECB" w:rsidRDefault="00084A94" w:rsidP="007A4ECB">
      <w:pPr>
        <w:overflowPunct w:val="0"/>
        <w:spacing w:line="580" w:lineRule="exact"/>
        <w:ind w:firstLineChars="200" w:firstLine="640"/>
        <w:rPr>
          <w:rFonts w:eastAsia="仿宋_GB2312"/>
          <w:sz w:val="32"/>
          <w:szCs w:val="32"/>
        </w:rPr>
      </w:pPr>
      <w:r w:rsidRPr="007A4ECB">
        <w:rPr>
          <w:rFonts w:eastAsia="仿宋_GB2312" w:hint="eastAsia"/>
          <w:sz w:val="32"/>
          <w:szCs w:val="32"/>
        </w:rPr>
        <w:t>有关政府部门应当按照行政检查单实施现场检查，不得擅自改变检查内容、检查方式、检查标准等，不得要求监管对象准备书面汇报材料或者要求负责人陪同，减少对市场主体的影响。</w:t>
      </w:r>
    </w:p>
    <w:p w:rsidR="00084A94" w:rsidRPr="007A4ECB" w:rsidRDefault="00084A94" w:rsidP="007A4ECB">
      <w:pPr>
        <w:overflowPunct w:val="0"/>
        <w:spacing w:line="580" w:lineRule="exact"/>
        <w:ind w:firstLineChars="200" w:firstLine="640"/>
        <w:rPr>
          <w:rFonts w:eastAsia="仿宋_GB2312"/>
          <w:sz w:val="32"/>
          <w:szCs w:val="32"/>
        </w:rPr>
      </w:pPr>
      <w:r w:rsidRPr="007A4ECB">
        <w:rPr>
          <w:rFonts w:ascii="黑体" w:eastAsia="黑体" w:hAnsi="黑体" w:hint="eastAsia"/>
          <w:sz w:val="32"/>
          <w:szCs w:val="32"/>
        </w:rPr>
        <w:t xml:space="preserve">第六十条　</w:t>
      </w:r>
      <w:r w:rsidRPr="007A4ECB">
        <w:rPr>
          <w:rFonts w:eastAsia="仿宋_GB2312" w:hint="eastAsia"/>
          <w:sz w:val="32"/>
          <w:szCs w:val="32"/>
        </w:rPr>
        <w:t>需要在特定区域或者时段，对监管对象实施不同监管部门多项监管内容检查的，应当采用联合检查的方式，由牵头部门组织、多部门参加，按照同一时间、针对同一对象，实施一次检查，完成所有检查内容。</w:t>
      </w:r>
    </w:p>
    <w:p w:rsidR="00084A94" w:rsidRPr="007A4ECB" w:rsidRDefault="00084A94" w:rsidP="007A4ECB">
      <w:pPr>
        <w:overflowPunct w:val="0"/>
        <w:spacing w:line="580" w:lineRule="exact"/>
        <w:ind w:firstLineChars="200" w:firstLine="640"/>
        <w:rPr>
          <w:rFonts w:eastAsia="仿宋_GB2312"/>
          <w:sz w:val="32"/>
          <w:szCs w:val="32"/>
        </w:rPr>
      </w:pPr>
      <w:r w:rsidRPr="007A4ECB">
        <w:rPr>
          <w:rFonts w:ascii="黑体" w:eastAsia="黑体" w:hAnsi="黑体" w:hint="eastAsia"/>
          <w:sz w:val="32"/>
          <w:szCs w:val="32"/>
        </w:rPr>
        <w:t xml:space="preserve">第六十一条　</w:t>
      </w:r>
      <w:r w:rsidRPr="007A4ECB">
        <w:rPr>
          <w:rFonts w:eastAsia="仿宋_GB2312" w:hint="eastAsia"/>
          <w:sz w:val="32"/>
          <w:szCs w:val="32"/>
        </w:rPr>
        <w:t>本市推行综合执法，减少执法主体和执法层级，分别在农业农村、文化旅游、生态环境、交通运输、市场监督管理领域组建综合执法队伍，在街乡层面整合执法力量，按照有关法律规定相对集中行使行政处罚权。</w:t>
      </w:r>
    </w:p>
    <w:p w:rsidR="00084A94" w:rsidRPr="007A4ECB" w:rsidRDefault="00084A94" w:rsidP="007A4ECB">
      <w:pPr>
        <w:overflowPunct w:val="0"/>
        <w:spacing w:line="580" w:lineRule="exact"/>
        <w:ind w:firstLineChars="200" w:firstLine="640"/>
        <w:rPr>
          <w:rFonts w:eastAsia="仿宋_GB2312"/>
          <w:sz w:val="32"/>
          <w:szCs w:val="32"/>
        </w:rPr>
      </w:pPr>
      <w:r w:rsidRPr="007A4ECB">
        <w:rPr>
          <w:rFonts w:ascii="黑体" w:eastAsia="黑体" w:hAnsi="黑体" w:hint="eastAsia"/>
          <w:sz w:val="32"/>
          <w:szCs w:val="32"/>
        </w:rPr>
        <w:t>第六十二条</w:t>
      </w:r>
      <w:r w:rsidRPr="007A4ECB">
        <w:rPr>
          <w:rFonts w:eastAsia="仿宋_GB2312" w:hint="eastAsia"/>
          <w:sz w:val="32"/>
          <w:szCs w:val="32"/>
        </w:rPr>
        <w:t xml:space="preserve">　市有关政府部门应当根据违法行为的事实、性质、情节以及社会危害程度、危害后果消除情况、违法行为人的主观过错，建立健全本行业、本领域行政处罚裁量基准制度，依法明确从轻、减轻或者不予行政处罚的具体情形。市、区有关政府部门</w:t>
      </w:r>
      <w:r w:rsidRPr="007A4ECB">
        <w:rPr>
          <w:rFonts w:eastAsia="仿宋_GB2312" w:hint="eastAsia"/>
          <w:sz w:val="32"/>
          <w:szCs w:val="32"/>
        </w:rPr>
        <w:lastRenderedPageBreak/>
        <w:t>和街道办事处、乡镇人民政府应当严格执行裁量基准，不得擅自突破裁量基准实施行政处罚。</w:t>
      </w:r>
    </w:p>
    <w:p w:rsidR="00084A94" w:rsidRPr="007A4ECB" w:rsidRDefault="00084A94" w:rsidP="007A4ECB">
      <w:pPr>
        <w:overflowPunct w:val="0"/>
        <w:spacing w:line="580" w:lineRule="exact"/>
        <w:ind w:firstLineChars="200" w:firstLine="640"/>
        <w:rPr>
          <w:rFonts w:eastAsia="仿宋_GB2312"/>
          <w:sz w:val="32"/>
          <w:szCs w:val="32"/>
        </w:rPr>
      </w:pPr>
      <w:r w:rsidRPr="007A4ECB">
        <w:rPr>
          <w:rFonts w:ascii="黑体" w:eastAsia="黑体" w:hAnsi="黑体" w:hint="eastAsia"/>
          <w:sz w:val="32"/>
          <w:szCs w:val="32"/>
        </w:rPr>
        <w:t xml:space="preserve">第六十三条　</w:t>
      </w:r>
      <w:r w:rsidRPr="007A4ECB">
        <w:rPr>
          <w:rFonts w:eastAsia="仿宋_GB2312" w:hint="eastAsia"/>
          <w:sz w:val="32"/>
          <w:szCs w:val="32"/>
        </w:rPr>
        <w:t>市有关政府部门应当根据市场主体违法行为造成后果的严重程度，将本部门应当实施行政处罚的行为区分为一般违法行为和严重违法行为，制定相应目录及其公示期限，并向社会公布。</w:t>
      </w:r>
    </w:p>
    <w:p w:rsidR="00084A94" w:rsidRPr="007A4ECB" w:rsidRDefault="00084A94" w:rsidP="007A4ECB">
      <w:pPr>
        <w:overflowPunct w:val="0"/>
        <w:spacing w:line="580" w:lineRule="exact"/>
        <w:ind w:firstLineChars="200" w:firstLine="640"/>
        <w:rPr>
          <w:rFonts w:eastAsia="仿宋_GB2312"/>
          <w:sz w:val="32"/>
          <w:szCs w:val="32"/>
        </w:rPr>
      </w:pPr>
      <w:r w:rsidRPr="007A4ECB">
        <w:rPr>
          <w:rFonts w:eastAsia="仿宋_GB2312" w:hint="eastAsia"/>
          <w:sz w:val="32"/>
          <w:szCs w:val="32"/>
        </w:rPr>
        <w:t>对于一般违法行为，行政处罚信息的最短公示期为三个月，最长为一年；对于严重违法行为，行政处罚信息的最短公示期为一年，最长为三年。公示期届满的行政处罚信息不再公示，未履行行政处罚决定的除外；市场主体发现行政处罚信息不应当公示的，有权要求相关公</w:t>
      </w:r>
      <w:proofErr w:type="gramStart"/>
      <w:r w:rsidRPr="007A4ECB">
        <w:rPr>
          <w:rFonts w:eastAsia="仿宋_GB2312" w:hint="eastAsia"/>
          <w:sz w:val="32"/>
          <w:szCs w:val="32"/>
        </w:rPr>
        <w:t>示主体</w:t>
      </w:r>
      <w:proofErr w:type="gramEnd"/>
      <w:r w:rsidRPr="007A4ECB">
        <w:rPr>
          <w:rFonts w:eastAsia="仿宋_GB2312" w:hint="eastAsia"/>
          <w:sz w:val="32"/>
          <w:szCs w:val="32"/>
        </w:rPr>
        <w:t>更正。</w:t>
      </w:r>
    </w:p>
    <w:p w:rsidR="00084A94" w:rsidRPr="007A4ECB" w:rsidRDefault="00084A94" w:rsidP="007A4ECB">
      <w:pPr>
        <w:overflowPunct w:val="0"/>
        <w:spacing w:line="580" w:lineRule="exact"/>
        <w:ind w:firstLineChars="200" w:firstLine="640"/>
        <w:rPr>
          <w:rFonts w:eastAsia="仿宋_GB2312"/>
          <w:sz w:val="32"/>
          <w:szCs w:val="32"/>
        </w:rPr>
      </w:pPr>
      <w:r w:rsidRPr="007A4ECB">
        <w:rPr>
          <w:rFonts w:eastAsia="仿宋_GB2312" w:hint="eastAsia"/>
          <w:sz w:val="32"/>
          <w:szCs w:val="32"/>
        </w:rPr>
        <w:t>在规定期限内履行行政处罚决定、主动消除或者减轻违法行为危害后果的，经市场主体申请，有关政府部门可以视情将公示期相应缩短三至十二个月。</w:t>
      </w:r>
    </w:p>
    <w:p w:rsidR="00084A94" w:rsidRPr="007A4ECB" w:rsidRDefault="00084A94" w:rsidP="007A4ECB">
      <w:pPr>
        <w:overflowPunct w:val="0"/>
        <w:spacing w:line="580" w:lineRule="exact"/>
        <w:ind w:firstLineChars="200" w:firstLine="640"/>
        <w:rPr>
          <w:rFonts w:eastAsia="仿宋_GB2312"/>
          <w:sz w:val="32"/>
          <w:szCs w:val="32"/>
        </w:rPr>
      </w:pPr>
    </w:p>
    <w:p w:rsidR="00084A94" w:rsidRPr="007A4ECB" w:rsidRDefault="00084A94" w:rsidP="007A4ECB">
      <w:pPr>
        <w:overflowPunct w:val="0"/>
        <w:spacing w:line="580" w:lineRule="exact"/>
        <w:jc w:val="center"/>
        <w:rPr>
          <w:rFonts w:eastAsia="黑体"/>
          <w:sz w:val="32"/>
          <w:szCs w:val="32"/>
        </w:rPr>
      </w:pPr>
      <w:r w:rsidRPr="007A4ECB">
        <w:rPr>
          <w:rFonts w:eastAsia="黑体" w:hint="eastAsia"/>
          <w:sz w:val="32"/>
          <w:szCs w:val="32"/>
        </w:rPr>
        <w:t>第五章　法治保障</w:t>
      </w:r>
    </w:p>
    <w:p w:rsidR="00084A94" w:rsidRPr="007A4ECB" w:rsidRDefault="00084A94" w:rsidP="007A4ECB">
      <w:pPr>
        <w:overflowPunct w:val="0"/>
        <w:spacing w:line="580" w:lineRule="exact"/>
        <w:ind w:firstLineChars="200" w:firstLine="640"/>
        <w:rPr>
          <w:rFonts w:eastAsia="仿宋_GB2312"/>
          <w:sz w:val="32"/>
          <w:szCs w:val="32"/>
        </w:rPr>
      </w:pPr>
    </w:p>
    <w:p w:rsidR="00084A94" w:rsidRPr="007A4ECB" w:rsidRDefault="00084A94" w:rsidP="007A4ECB">
      <w:pPr>
        <w:overflowPunct w:val="0"/>
        <w:spacing w:line="580" w:lineRule="exact"/>
        <w:ind w:firstLineChars="200" w:firstLine="640"/>
        <w:rPr>
          <w:rFonts w:eastAsia="仿宋_GB2312"/>
          <w:sz w:val="32"/>
          <w:szCs w:val="32"/>
        </w:rPr>
      </w:pPr>
      <w:r w:rsidRPr="007A4ECB">
        <w:rPr>
          <w:rFonts w:ascii="黑体" w:eastAsia="黑体" w:hAnsi="黑体" w:hint="eastAsia"/>
          <w:sz w:val="32"/>
          <w:szCs w:val="32"/>
        </w:rPr>
        <w:t xml:space="preserve">第六十四条　</w:t>
      </w:r>
      <w:r w:rsidRPr="007A4ECB">
        <w:rPr>
          <w:rFonts w:eastAsia="仿宋_GB2312" w:hint="eastAsia"/>
          <w:sz w:val="32"/>
          <w:szCs w:val="32"/>
        </w:rPr>
        <w:t>政府及有关部门制定市场准入、产业发展、招商引资、招标投标、政府采购、经营行为规范、资质标准等与市场主体生产经营活动密切相关的政策措施，应当进行公平竞争审查。</w:t>
      </w:r>
    </w:p>
    <w:p w:rsidR="00084A94" w:rsidRPr="007A4ECB" w:rsidRDefault="00084A94" w:rsidP="007A4ECB">
      <w:pPr>
        <w:overflowPunct w:val="0"/>
        <w:spacing w:line="580" w:lineRule="exact"/>
        <w:ind w:firstLineChars="200" w:firstLine="640"/>
        <w:rPr>
          <w:rFonts w:eastAsia="仿宋_GB2312"/>
          <w:sz w:val="32"/>
          <w:szCs w:val="32"/>
        </w:rPr>
      </w:pPr>
      <w:r w:rsidRPr="007A4ECB">
        <w:rPr>
          <w:rFonts w:eastAsia="仿宋_GB2312" w:hint="eastAsia"/>
          <w:sz w:val="32"/>
          <w:szCs w:val="32"/>
        </w:rPr>
        <w:t>市场主体认为政策措施影响公平竞争的，有权向市场监督管理部门举报；市场监督管理部门应当及时处理，并反馈结果。</w:t>
      </w:r>
    </w:p>
    <w:p w:rsidR="00084A94" w:rsidRPr="007A4ECB" w:rsidRDefault="00084A94" w:rsidP="007A4ECB">
      <w:pPr>
        <w:overflowPunct w:val="0"/>
        <w:spacing w:line="580" w:lineRule="exact"/>
        <w:ind w:firstLineChars="200" w:firstLine="640"/>
        <w:rPr>
          <w:rFonts w:eastAsia="仿宋_GB2312"/>
          <w:sz w:val="32"/>
          <w:szCs w:val="32"/>
        </w:rPr>
      </w:pPr>
      <w:r w:rsidRPr="007A4ECB">
        <w:rPr>
          <w:rFonts w:ascii="黑体" w:eastAsia="黑体" w:hAnsi="黑体" w:hint="eastAsia"/>
          <w:sz w:val="32"/>
          <w:szCs w:val="32"/>
        </w:rPr>
        <w:lastRenderedPageBreak/>
        <w:t xml:space="preserve">第六十五条　</w:t>
      </w:r>
      <w:r w:rsidRPr="007A4ECB">
        <w:rPr>
          <w:rFonts w:eastAsia="仿宋_GB2312" w:hint="eastAsia"/>
          <w:sz w:val="32"/>
          <w:szCs w:val="32"/>
        </w:rPr>
        <w:t>政府及有关部门制定与市场主体生产经营活动密切相关的政策措施，应当充分听取市场主体、行业协会商会的意见，除依法保密外，应当通过报纸、网络等向社会公开征求意见，并建立健全意见采纳情况反馈机制。向社会公开征求意见的期限一般不少于三十日。</w:t>
      </w:r>
    </w:p>
    <w:p w:rsidR="00084A94" w:rsidRPr="007A4ECB" w:rsidRDefault="00084A94" w:rsidP="007A4ECB">
      <w:pPr>
        <w:overflowPunct w:val="0"/>
        <w:spacing w:line="580" w:lineRule="exact"/>
        <w:ind w:firstLineChars="200" w:firstLine="640"/>
        <w:rPr>
          <w:rFonts w:eastAsia="仿宋_GB2312"/>
          <w:sz w:val="32"/>
          <w:szCs w:val="32"/>
        </w:rPr>
      </w:pPr>
      <w:r w:rsidRPr="007A4ECB">
        <w:rPr>
          <w:rFonts w:ascii="黑体" w:eastAsia="黑体" w:hAnsi="黑体" w:hint="eastAsia"/>
          <w:sz w:val="32"/>
          <w:szCs w:val="32"/>
        </w:rPr>
        <w:t>第六十六条</w:t>
      </w:r>
      <w:r w:rsidRPr="007A4ECB">
        <w:rPr>
          <w:rFonts w:eastAsia="仿宋_GB2312" w:hint="eastAsia"/>
          <w:sz w:val="32"/>
          <w:szCs w:val="32"/>
        </w:rPr>
        <w:t xml:space="preserve">　政府及有关部门制定与市场主体生产经营活动密切相关的政策措施，应当为市场主体留出一般不少于三十日的适应调整期，涉及国家安全和公布后</w:t>
      </w:r>
      <w:proofErr w:type="gramStart"/>
      <w:r w:rsidRPr="007A4ECB">
        <w:rPr>
          <w:rFonts w:eastAsia="仿宋_GB2312" w:hint="eastAsia"/>
          <w:sz w:val="32"/>
          <w:szCs w:val="32"/>
        </w:rPr>
        <w:t>不</w:t>
      </w:r>
      <w:proofErr w:type="gramEnd"/>
      <w:r w:rsidRPr="007A4ECB">
        <w:rPr>
          <w:rFonts w:eastAsia="仿宋_GB2312" w:hint="eastAsia"/>
          <w:sz w:val="32"/>
          <w:szCs w:val="32"/>
        </w:rPr>
        <w:t>立即施行将</w:t>
      </w:r>
      <w:proofErr w:type="gramStart"/>
      <w:r w:rsidRPr="007A4ECB">
        <w:rPr>
          <w:rFonts w:eastAsia="仿宋_GB2312" w:hint="eastAsia"/>
          <w:sz w:val="32"/>
          <w:szCs w:val="32"/>
        </w:rPr>
        <w:t>有碍施行</w:t>
      </w:r>
      <w:proofErr w:type="gramEnd"/>
      <w:r w:rsidRPr="007A4ECB">
        <w:rPr>
          <w:rFonts w:eastAsia="仿宋_GB2312" w:hint="eastAsia"/>
          <w:sz w:val="32"/>
          <w:szCs w:val="32"/>
        </w:rPr>
        <w:t>的除外。</w:t>
      </w:r>
    </w:p>
    <w:p w:rsidR="00084A94" w:rsidRPr="007A4ECB" w:rsidRDefault="00084A94" w:rsidP="007A4ECB">
      <w:pPr>
        <w:overflowPunct w:val="0"/>
        <w:spacing w:line="580" w:lineRule="exact"/>
        <w:ind w:firstLineChars="200" w:firstLine="640"/>
        <w:rPr>
          <w:rFonts w:eastAsia="仿宋_GB2312"/>
          <w:sz w:val="32"/>
          <w:szCs w:val="32"/>
        </w:rPr>
      </w:pPr>
      <w:r w:rsidRPr="007A4ECB">
        <w:rPr>
          <w:rFonts w:ascii="黑体" w:eastAsia="黑体" w:hAnsi="黑体" w:hint="eastAsia"/>
          <w:sz w:val="32"/>
          <w:szCs w:val="32"/>
        </w:rPr>
        <w:t>第六十七条</w:t>
      </w:r>
      <w:r w:rsidRPr="007A4ECB">
        <w:rPr>
          <w:rFonts w:eastAsia="仿宋_GB2312" w:hint="eastAsia"/>
          <w:sz w:val="32"/>
          <w:szCs w:val="32"/>
        </w:rPr>
        <w:t xml:space="preserve">　有关政府部门应当根据全面深化改革、全面依法治国、经济社会发展需要，以及上位法制定、修改、废止情况，及时清理有关行政规范性文件。清理结果应当向社会公布。</w:t>
      </w:r>
    </w:p>
    <w:p w:rsidR="00084A94" w:rsidRPr="007A4ECB" w:rsidRDefault="00084A94" w:rsidP="007A4ECB">
      <w:pPr>
        <w:overflowPunct w:val="0"/>
        <w:spacing w:line="580" w:lineRule="exact"/>
        <w:ind w:firstLineChars="200" w:firstLine="640"/>
        <w:rPr>
          <w:rFonts w:eastAsia="仿宋_GB2312"/>
          <w:sz w:val="32"/>
          <w:szCs w:val="32"/>
        </w:rPr>
      </w:pPr>
      <w:r w:rsidRPr="007A4ECB">
        <w:rPr>
          <w:rFonts w:ascii="黑体" w:eastAsia="黑体" w:hAnsi="黑体" w:hint="eastAsia"/>
          <w:sz w:val="32"/>
          <w:szCs w:val="32"/>
        </w:rPr>
        <w:t>第六十八条</w:t>
      </w:r>
      <w:r w:rsidRPr="007A4ECB">
        <w:rPr>
          <w:rFonts w:eastAsia="仿宋_GB2312" w:hint="eastAsia"/>
          <w:sz w:val="32"/>
          <w:szCs w:val="32"/>
        </w:rPr>
        <w:t xml:space="preserve">　政府及有关部门制定与市场主体生产经营活动密切相关的政策措施，应当进行合法性审查。</w:t>
      </w:r>
    </w:p>
    <w:p w:rsidR="00084A94" w:rsidRPr="007A4ECB" w:rsidRDefault="00084A94" w:rsidP="007A4ECB">
      <w:pPr>
        <w:overflowPunct w:val="0"/>
        <w:spacing w:line="580" w:lineRule="exact"/>
        <w:ind w:firstLineChars="200" w:firstLine="640"/>
        <w:rPr>
          <w:rFonts w:eastAsia="仿宋_GB2312"/>
          <w:sz w:val="32"/>
          <w:szCs w:val="32"/>
        </w:rPr>
      </w:pPr>
      <w:r w:rsidRPr="007A4ECB">
        <w:rPr>
          <w:rFonts w:eastAsia="仿宋_GB2312" w:hint="eastAsia"/>
          <w:sz w:val="32"/>
          <w:szCs w:val="32"/>
        </w:rPr>
        <w:t>市场主体认为政府规章或者市人民政府行政规范性文件同法律、法规相抵触的，可以向市人大常委会书面提出审查建议；认为市人民政府工作部门或者区人民政府行政规范性文件同法律、法规、规章相抵触的，可以向市人民政府或者区人大常委会书面提出审查建议；认为区人民政府工作部门或者乡镇人民政府行政规范性文件同法律、法规、规章相抵触的，可以向区人民政府书面提出审查建议。有关机关应当按照规定程序处理。</w:t>
      </w:r>
    </w:p>
    <w:p w:rsidR="00084A94" w:rsidRPr="007A4ECB" w:rsidRDefault="00084A94" w:rsidP="007A4ECB">
      <w:pPr>
        <w:overflowPunct w:val="0"/>
        <w:spacing w:line="580" w:lineRule="exact"/>
        <w:ind w:firstLineChars="200" w:firstLine="640"/>
        <w:rPr>
          <w:rFonts w:eastAsia="仿宋_GB2312"/>
          <w:sz w:val="32"/>
          <w:szCs w:val="32"/>
        </w:rPr>
      </w:pPr>
      <w:r w:rsidRPr="007A4ECB">
        <w:rPr>
          <w:rFonts w:ascii="黑体" w:eastAsia="黑体" w:hAnsi="黑体" w:hint="eastAsia"/>
          <w:sz w:val="32"/>
          <w:szCs w:val="32"/>
        </w:rPr>
        <w:t xml:space="preserve">第六十九条　</w:t>
      </w:r>
      <w:r w:rsidRPr="007A4ECB">
        <w:rPr>
          <w:rFonts w:eastAsia="仿宋_GB2312" w:hint="eastAsia"/>
          <w:sz w:val="32"/>
          <w:szCs w:val="32"/>
        </w:rPr>
        <w:t>本市支持在京商事仲裁机构和商事调解机构发</w:t>
      </w:r>
      <w:r w:rsidRPr="007A4ECB">
        <w:rPr>
          <w:rFonts w:eastAsia="仿宋_GB2312" w:hint="eastAsia"/>
          <w:sz w:val="32"/>
          <w:szCs w:val="32"/>
        </w:rPr>
        <w:lastRenderedPageBreak/>
        <w:t>展，支持其加入一站</w:t>
      </w:r>
      <w:proofErr w:type="gramStart"/>
      <w:r w:rsidRPr="007A4ECB">
        <w:rPr>
          <w:rFonts w:eastAsia="仿宋_GB2312" w:hint="eastAsia"/>
          <w:sz w:val="32"/>
          <w:szCs w:val="32"/>
        </w:rPr>
        <w:t>式国际</w:t>
      </w:r>
      <w:proofErr w:type="gramEnd"/>
      <w:r w:rsidRPr="007A4ECB">
        <w:rPr>
          <w:rFonts w:eastAsia="仿宋_GB2312" w:hint="eastAsia"/>
          <w:sz w:val="32"/>
          <w:szCs w:val="32"/>
        </w:rPr>
        <w:t>商事纠纷多元化解决平台。</w:t>
      </w:r>
    </w:p>
    <w:p w:rsidR="00084A94" w:rsidRPr="007A4ECB" w:rsidRDefault="00084A94" w:rsidP="007A4ECB">
      <w:pPr>
        <w:overflowPunct w:val="0"/>
        <w:spacing w:line="580" w:lineRule="exact"/>
        <w:ind w:firstLineChars="200" w:firstLine="640"/>
        <w:rPr>
          <w:rFonts w:eastAsia="仿宋_GB2312"/>
          <w:sz w:val="32"/>
          <w:szCs w:val="32"/>
        </w:rPr>
      </w:pPr>
      <w:r w:rsidRPr="007A4ECB">
        <w:rPr>
          <w:rFonts w:eastAsia="仿宋_GB2312" w:hint="eastAsia"/>
          <w:sz w:val="32"/>
          <w:szCs w:val="32"/>
        </w:rPr>
        <w:t>鼓励市场主体选择在京商事仲裁机构或者商事调解机构解决纠纷。</w:t>
      </w:r>
    </w:p>
    <w:p w:rsidR="00084A94" w:rsidRPr="007A4ECB" w:rsidRDefault="00084A94" w:rsidP="007A4ECB">
      <w:pPr>
        <w:spacing w:line="580" w:lineRule="exact"/>
        <w:ind w:firstLine="640"/>
        <w:rPr>
          <w:rFonts w:ascii="仿宋_GB2312" w:eastAsia="仿宋_GB2312" w:hAnsi="仿宋"/>
          <w:sz w:val="32"/>
          <w:szCs w:val="32"/>
        </w:rPr>
      </w:pPr>
      <w:r w:rsidRPr="007A4ECB">
        <w:rPr>
          <w:rFonts w:ascii="黑体" w:eastAsia="黑体" w:hAnsi="黑体" w:hint="eastAsia"/>
          <w:sz w:val="32"/>
          <w:szCs w:val="32"/>
        </w:rPr>
        <w:t xml:space="preserve">第七十条　</w:t>
      </w:r>
      <w:r w:rsidRPr="007A4ECB">
        <w:rPr>
          <w:rFonts w:ascii="仿宋_GB2312" w:eastAsia="仿宋_GB2312" w:hAnsi="仿宋" w:hint="eastAsia"/>
          <w:sz w:val="32"/>
          <w:szCs w:val="32"/>
        </w:rPr>
        <w:t>相关部门应当健全司法鉴定、资产评估、审计审价等行业管理制度，督促相关机构优化工作流程、压缩工作时限、提高工作质量，配合有关方面查明事实。</w:t>
      </w:r>
    </w:p>
    <w:p w:rsidR="00084A94" w:rsidRPr="007A4ECB" w:rsidRDefault="00084A94" w:rsidP="007A4ECB">
      <w:pPr>
        <w:overflowPunct w:val="0"/>
        <w:spacing w:line="580" w:lineRule="exact"/>
        <w:ind w:firstLineChars="200" w:firstLine="640"/>
        <w:rPr>
          <w:rFonts w:eastAsia="仿宋_GB2312"/>
          <w:sz w:val="32"/>
          <w:szCs w:val="32"/>
        </w:rPr>
      </w:pPr>
      <w:r w:rsidRPr="007A4ECB">
        <w:rPr>
          <w:rFonts w:ascii="仿宋_GB2312" w:eastAsia="仿宋_GB2312" w:hint="eastAsia"/>
          <w:sz w:val="32"/>
          <w:szCs w:val="32"/>
        </w:rPr>
        <w:t>市高级人民法院应当建立健全司法鉴定、资产评估、审计审价等委托机构的遴选、评价、考核</w:t>
      </w:r>
      <w:r w:rsidR="00941CCE">
        <w:rPr>
          <w:rFonts w:ascii="仿宋_GB2312" w:eastAsia="仿宋_GB2312" w:hint="eastAsia"/>
          <w:sz w:val="32"/>
          <w:szCs w:val="32"/>
        </w:rPr>
        <w:t>的</w:t>
      </w:r>
      <w:r w:rsidRPr="007A4ECB">
        <w:rPr>
          <w:rFonts w:ascii="仿宋_GB2312" w:eastAsia="仿宋_GB2312" w:hint="eastAsia"/>
          <w:sz w:val="32"/>
          <w:szCs w:val="32"/>
        </w:rPr>
        <w:t>规则和标准，向社会公布，并定期向相关部门通报对委托机构的考核结果。</w:t>
      </w:r>
    </w:p>
    <w:p w:rsidR="00084A94" w:rsidRPr="007A4ECB" w:rsidRDefault="00084A94" w:rsidP="007A4ECB">
      <w:pPr>
        <w:overflowPunct w:val="0"/>
        <w:spacing w:line="580" w:lineRule="exact"/>
        <w:ind w:firstLineChars="200" w:firstLine="640"/>
        <w:rPr>
          <w:rFonts w:eastAsia="仿宋_GB2312"/>
          <w:sz w:val="32"/>
          <w:szCs w:val="32"/>
        </w:rPr>
      </w:pPr>
      <w:r w:rsidRPr="007A4ECB">
        <w:rPr>
          <w:rFonts w:ascii="黑体" w:eastAsia="黑体" w:hAnsi="黑体" w:hint="eastAsia"/>
          <w:sz w:val="32"/>
          <w:szCs w:val="32"/>
        </w:rPr>
        <w:t>第七十</w:t>
      </w:r>
      <w:r w:rsidRPr="007A4ECB">
        <w:rPr>
          <w:rFonts w:ascii="黑体" w:eastAsia="黑体" w:hAnsi="黑体"/>
          <w:sz w:val="32"/>
          <w:szCs w:val="32"/>
        </w:rPr>
        <w:t>一</w:t>
      </w:r>
      <w:r w:rsidRPr="007A4ECB">
        <w:rPr>
          <w:rFonts w:ascii="黑体" w:eastAsia="黑体" w:hAnsi="黑体" w:hint="eastAsia"/>
          <w:sz w:val="32"/>
          <w:szCs w:val="32"/>
        </w:rPr>
        <w:t xml:space="preserve">条　</w:t>
      </w:r>
      <w:r w:rsidRPr="007A4ECB">
        <w:rPr>
          <w:rFonts w:eastAsia="仿宋_GB2312" w:hint="eastAsia"/>
          <w:sz w:val="32"/>
          <w:szCs w:val="32"/>
        </w:rPr>
        <w:t>人民法院依法通过下列措施，提高知识产权案件的审理效率和质量：</w:t>
      </w:r>
    </w:p>
    <w:p w:rsidR="00084A94" w:rsidRPr="007A4ECB" w:rsidRDefault="00084A94" w:rsidP="007A4ECB">
      <w:pPr>
        <w:overflowPunct w:val="0"/>
        <w:spacing w:line="580" w:lineRule="exact"/>
        <w:ind w:firstLineChars="200" w:firstLine="640"/>
        <w:rPr>
          <w:rFonts w:eastAsia="仿宋_GB2312"/>
          <w:sz w:val="32"/>
          <w:szCs w:val="32"/>
        </w:rPr>
      </w:pPr>
      <w:r w:rsidRPr="007A4ECB">
        <w:rPr>
          <w:rFonts w:eastAsia="仿宋_GB2312" w:hint="eastAsia"/>
          <w:sz w:val="32"/>
          <w:szCs w:val="32"/>
        </w:rPr>
        <w:t>（一）推进繁简分流快速审理机制；</w:t>
      </w:r>
    </w:p>
    <w:p w:rsidR="00084A94" w:rsidRPr="007A4ECB" w:rsidRDefault="00084A94" w:rsidP="007A4ECB">
      <w:pPr>
        <w:overflowPunct w:val="0"/>
        <w:spacing w:line="580" w:lineRule="exact"/>
        <w:ind w:firstLineChars="200" w:firstLine="640"/>
        <w:rPr>
          <w:rFonts w:eastAsia="仿宋_GB2312"/>
          <w:sz w:val="32"/>
          <w:szCs w:val="32"/>
        </w:rPr>
      </w:pPr>
      <w:r w:rsidRPr="007A4ECB">
        <w:rPr>
          <w:rFonts w:eastAsia="仿宋_GB2312" w:hint="eastAsia"/>
          <w:sz w:val="32"/>
          <w:szCs w:val="32"/>
        </w:rPr>
        <w:t>（二）依法扩大独任制审理案件范围；</w:t>
      </w:r>
    </w:p>
    <w:p w:rsidR="00084A94" w:rsidRPr="007A4ECB" w:rsidRDefault="00084A94" w:rsidP="007A4ECB">
      <w:pPr>
        <w:overflowPunct w:val="0"/>
        <w:spacing w:line="580" w:lineRule="exact"/>
        <w:ind w:firstLineChars="200" w:firstLine="640"/>
        <w:rPr>
          <w:rFonts w:eastAsia="仿宋_GB2312"/>
          <w:sz w:val="32"/>
          <w:szCs w:val="32"/>
        </w:rPr>
      </w:pPr>
      <w:r w:rsidRPr="007A4ECB">
        <w:rPr>
          <w:rFonts w:eastAsia="仿宋_GB2312" w:hint="eastAsia"/>
          <w:sz w:val="32"/>
          <w:szCs w:val="32"/>
        </w:rPr>
        <w:t>（三）指派技术调查</w:t>
      </w:r>
      <w:proofErr w:type="gramStart"/>
      <w:r w:rsidRPr="007A4ECB">
        <w:rPr>
          <w:rFonts w:eastAsia="仿宋_GB2312" w:hint="eastAsia"/>
          <w:sz w:val="32"/>
          <w:szCs w:val="32"/>
        </w:rPr>
        <w:t>官参与</w:t>
      </w:r>
      <w:proofErr w:type="gramEnd"/>
      <w:r w:rsidRPr="007A4ECB">
        <w:rPr>
          <w:rFonts w:eastAsia="仿宋_GB2312" w:hint="eastAsia"/>
          <w:sz w:val="32"/>
          <w:szCs w:val="32"/>
        </w:rPr>
        <w:t>专业技术性较强的知识产权案件诉讼活动。</w:t>
      </w:r>
    </w:p>
    <w:p w:rsidR="00084A94" w:rsidRPr="007A4ECB" w:rsidRDefault="00084A94" w:rsidP="007A4ECB">
      <w:pPr>
        <w:overflowPunct w:val="0"/>
        <w:spacing w:line="580" w:lineRule="exact"/>
        <w:ind w:firstLineChars="200" w:firstLine="640"/>
        <w:rPr>
          <w:rFonts w:eastAsia="仿宋_GB2312"/>
          <w:sz w:val="32"/>
          <w:szCs w:val="32"/>
        </w:rPr>
      </w:pPr>
      <w:r w:rsidRPr="007A4ECB">
        <w:rPr>
          <w:rFonts w:ascii="黑体" w:eastAsia="黑体" w:hAnsi="黑体" w:hint="eastAsia"/>
          <w:sz w:val="32"/>
          <w:szCs w:val="32"/>
        </w:rPr>
        <w:t xml:space="preserve">第七十二条　</w:t>
      </w:r>
      <w:r w:rsidRPr="007A4ECB">
        <w:rPr>
          <w:rFonts w:eastAsia="仿宋_GB2312" w:hint="eastAsia"/>
          <w:sz w:val="32"/>
          <w:szCs w:val="32"/>
        </w:rPr>
        <w:t>有关政府部门应当与人民法院建立企业破产工作协调机制，支持符合破产条件的企业进行破产清算或者重整，协调解决破产企业信用修复、企业注销、社会稳定等问题。</w:t>
      </w:r>
    </w:p>
    <w:p w:rsidR="00084A94" w:rsidRPr="007A4ECB" w:rsidRDefault="00084A94" w:rsidP="007A4ECB">
      <w:pPr>
        <w:overflowPunct w:val="0"/>
        <w:spacing w:line="580" w:lineRule="exact"/>
        <w:ind w:firstLineChars="200" w:firstLine="640"/>
        <w:rPr>
          <w:rFonts w:eastAsia="仿宋_GB2312"/>
          <w:sz w:val="32"/>
          <w:szCs w:val="32"/>
        </w:rPr>
      </w:pPr>
      <w:r w:rsidRPr="007A4ECB">
        <w:rPr>
          <w:rFonts w:ascii="黑体" w:eastAsia="黑体" w:hAnsi="黑体" w:hint="eastAsia"/>
          <w:sz w:val="32"/>
          <w:szCs w:val="32"/>
        </w:rPr>
        <w:t xml:space="preserve">第七十三条　</w:t>
      </w:r>
      <w:r w:rsidRPr="007A4ECB">
        <w:rPr>
          <w:rFonts w:ascii="仿宋_GB2312" w:eastAsia="仿宋_GB2312" w:hAnsi="仿宋" w:hint="eastAsia"/>
          <w:sz w:val="32"/>
          <w:szCs w:val="32"/>
        </w:rPr>
        <w:t>人民法院探索建立重整识别、预重整等破产拯救机制，完善破产案件繁简分流审理机制，提高办理破产案件效率。</w:t>
      </w:r>
    </w:p>
    <w:p w:rsidR="00084A94" w:rsidRPr="007A4ECB" w:rsidRDefault="00084A94" w:rsidP="007A4ECB">
      <w:pPr>
        <w:overflowPunct w:val="0"/>
        <w:spacing w:line="580" w:lineRule="exact"/>
        <w:ind w:firstLineChars="200" w:firstLine="640"/>
        <w:rPr>
          <w:rFonts w:eastAsia="仿宋_GB2312"/>
          <w:sz w:val="32"/>
          <w:szCs w:val="32"/>
        </w:rPr>
      </w:pPr>
      <w:r w:rsidRPr="007A4ECB">
        <w:rPr>
          <w:rFonts w:ascii="黑体" w:eastAsia="黑体" w:hAnsi="黑体" w:hint="eastAsia"/>
          <w:sz w:val="32"/>
          <w:szCs w:val="32"/>
        </w:rPr>
        <w:t xml:space="preserve">第七十四条　</w:t>
      </w:r>
      <w:r w:rsidRPr="007A4ECB">
        <w:rPr>
          <w:rFonts w:eastAsia="仿宋_GB2312" w:hint="eastAsia"/>
          <w:sz w:val="32"/>
          <w:szCs w:val="32"/>
        </w:rPr>
        <w:t>市高级人民法院应当与市规划和自然资源、公</w:t>
      </w:r>
      <w:r w:rsidRPr="007A4ECB">
        <w:rPr>
          <w:rFonts w:eastAsia="仿宋_GB2312" w:hint="eastAsia"/>
          <w:sz w:val="32"/>
          <w:szCs w:val="32"/>
        </w:rPr>
        <w:lastRenderedPageBreak/>
        <w:t>安机关交通管理等有关政府部门建立破产案件财产处置联动机制，统一破产企业土地、房产、车辆等处置规则，提高破产财产处置效率。</w:t>
      </w:r>
    </w:p>
    <w:p w:rsidR="00084A94" w:rsidRPr="007A4ECB" w:rsidRDefault="00084A94" w:rsidP="007A4ECB">
      <w:pPr>
        <w:overflowPunct w:val="0"/>
        <w:spacing w:line="580" w:lineRule="exact"/>
        <w:ind w:firstLineChars="200" w:firstLine="640"/>
        <w:rPr>
          <w:rFonts w:eastAsia="仿宋_GB2312"/>
          <w:sz w:val="32"/>
          <w:szCs w:val="32"/>
        </w:rPr>
      </w:pPr>
      <w:r w:rsidRPr="007A4ECB">
        <w:rPr>
          <w:rFonts w:ascii="黑体" w:eastAsia="黑体" w:hAnsi="黑体" w:hint="eastAsia"/>
          <w:sz w:val="32"/>
          <w:szCs w:val="32"/>
        </w:rPr>
        <w:t xml:space="preserve">第七十五条　</w:t>
      </w:r>
      <w:r w:rsidRPr="007A4ECB">
        <w:rPr>
          <w:rFonts w:eastAsia="仿宋_GB2312" w:hint="eastAsia"/>
          <w:sz w:val="32"/>
          <w:szCs w:val="32"/>
        </w:rPr>
        <w:t>人力资源和社会保障部门应当加大对破产企业职工权益的保障力度，协调解决职工社会保险关系转移、退休人员社会化管理、档案接转等事项，保障职工合法权益。</w:t>
      </w:r>
    </w:p>
    <w:p w:rsidR="00084A94" w:rsidRPr="007A4ECB" w:rsidRDefault="00084A94" w:rsidP="007A4ECB">
      <w:pPr>
        <w:overflowPunct w:val="0"/>
        <w:spacing w:line="580" w:lineRule="exact"/>
        <w:ind w:firstLineChars="200" w:firstLine="640"/>
        <w:rPr>
          <w:rFonts w:eastAsia="仿宋_GB2312"/>
          <w:sz w:val="32"/>
          <w:szCs w:val="32"/>
        </w:rPr>
      </w:pPr>
      <w:r w:rsidRPr="007A4ECB">
        <w:rPr>
          <w:rFonts w:ascii="黑体" w:eastAsia="黑体" w:hAnsi="黑体" w:hint="eastAsia"/>
          <w:sz w:val="32"/>
          <w:szCs w:val="32"/>
        </w:rPr>
        <w:t xml:space="preserve">第七十六条　</w:t>
      </w:r>
      <w:r w:rsidRPr="007A4ECB">
        <w:rPr>
          <w:rFonts w:eastAsia="仿宋_GB2312" w:hint="eastAsia"/>
          <w:sz w:val="32"/>
          <w:szCs w:val="32"/>
        </w:rPr>
        <w:t>企业因重整取得的债务重组收入，依照国家有关规定适用企业所得税相关政策。对于破产企业涉及的房产税、城镇土地使用税等，税务机关应当依法予以减免。</w:t>
      </w:r>
    </w:p>
    <w:p w:rsidR="00084A94" w:rsidRPr="007A4ECB" w:rsidRDefault="00084A94" w:rsidP="007A4ECB">
      <w:pPr>
        <w:overflowPunct w:val="0"/>
        <w:spacing w:line="580" w:lineRule="exact"/>
        <w:ind w:firstLineChars="200" w:firstLine="640"/>
        <w:rPr>
          <w:rFonts w:eastAsia="仿宋_GB2312"/>
          <w:sz w:val="32"/>
          <w:szCs w:val="32"/>
        </w:rPr>
      </w:pPr>
      <w:r w:rsidRPr="007A4ECB">
        <w:rPr>
          <w:rFonts w:eastAsia="仿宋_GB2312" w:hint="eastAsia"/>
          <w:sz w:val="32"/>
          <w:szCs w:val="32"/>
        </w:rPr>
        <w:t>破产企业重整期间，税务机关按照有关规定自动解除或者经破产管理人申请解除破产企业非正常户认定状态。</w:t>
      </w:r>
    </w:p>
    <w:p w:rsidR="00084A94" w:rsidRPr="007A4ECB" w:rsidRDefault="00084A94" w:rsidP="007A4ECB">
      <w:pPr>
        <w:overflowPunct w:val="0"/>
        <w:spacing w:line="580" w:lineRule="exact"/>
        <w:ind w:firstLineChars="200" w:firstLine="640"/>
        <w:rPr>
          <w:rFonts w:eastAsia="仿宋_GB2312"/>
          <w:sz w:val="32"/>
          <w:szCs w:val="32"/>
        </w:rPr>
      </w:pPr>
      <w:r w:rsidRPr="007A4ECB">
        <w:rPr>
          <w:rFonts w:ascii="黑体" w:eastAsia="黑体" w:hAnsi="黑体" w:hint="eastAsia"/>
          <w:sz w:val="32"/>
          <w:szCs w:val="32"/>
        </w:rPr>
        <w:t xml:space="preserve">第七十七条　</w:t>
      </w:r>
      <w:r w:rsidRPr="007A4ECB">
        <w:rPr>
          <w:rFonts w:eastAsia="仿宋_GB2312" w:hint="eastAsia"/>
          <w:sz w:val="32"/>
          <w:szCs w:val="32"/>
        </w:rPr>
        <w:t>破产管理人有权查询破产企业注册登记材料、社会保险费用缴纳情况、银行开户信息及存款状况，以及不动产、车辆、知识产权等信息，有关政府部门、金融机构应当予以配合。</w:t>
      </w:r>
    </w:p>
    <w:p w:rsidR="00084A94" w:rsidRPr="007A4ECB" w:rsidRDefault="00084A94" w:rsidP="007A4ECB">
      <w:pPr>
        <w:overflowPunct w:val="0"/>
        <w:spacing w:line="580" w:lineRule="exact"/>
        <w:ind w:firstLineChars="200" w:firstLine="640"/>
        <w:rPr>
          <w:rFonts w:eastAsia="仿宋_GB2312"/>
          <w:sz w:val="32"/>
          <w:szCs w:val="32"/>
        </w:rPr>
      </w:pPr>
      <w:r w:rsidRPr="007A4ECB">
        <w:rPr>
          <w:rFonts w:ascii="黑体" w:eastAsia="黑体" w:hAnsi="黑体" w:hint="eastAsia"/>
          <w:sz w:val="32"/>
          <w:szCs w:val="32"/>
        </w:rPr>
        <w:t xml:space="preserve">第七十八条　</w:t>
      </w:r>
      <w:r w:rsidRPr="007A4ECB">
        <w:rPr>
          <w:rFonts w:eastAsia="仿宋_GB2312" w:hint="eastAsia"/>
          <w:sz w:val="32"/>
          <w:szCs w:val="32"/>
        </w:rPr>
        <w:t>人民法院应当健全破产案件债权人权益保障机制，保障债权人会议对破产企业财产分配、处置的决策权，保障债权人的知情权、参与权和监督权。</w:t>
      </w:r>
    </w:p>
    <w:p w:rsidR="00084A94" w:rsidRPr="007A4ECB" w:rsidRDefault="00084A94" w:rsidP="007A4ECB">
      <w:pPr>
        <w:overflowPunct w:val="0"/>
        <w:spacing w:line="580" w:lineRule="exact"/>
        <w:ind w:firstLineChars="200" w:firstLine="640"/>
        <w:rPr>
          <w:rFonts w:eastAsia="仿宋_GB2312"/>
          <w:sz w:val="32"/>
          <w:szCs w:val="32"/>
        </w:rPr>
      </w:pPr>
      <w:r w:rsidRPr="007A4ECB">
        <w:rPr>
          <w:rFonts w:ascii="黑体" w:eastAsia="黑体" w:hAnsi="黑体" w:hint="eastAsia"/>
          <w:sz w:val="32"/>
          <w:szCs w:val="32"/>
        </w:rPr>
        <w:t>第七</w:t>
      </w:r>
      <w:r w:rsidRPr="007A4ECB">
        <w:rPr>
          <w:rFonts w:ascii="黑体" w:eastAsia="黑体" w:hAnsi="黑体"/>
          <w:sz w:val="32"/>
          <w:szCs w:val="32"/>
        </w:rPr>
        <w:t>十九</w:t>
      </w:r>
      <w:r w:rsidRPr="007A4ECB">
        <w:rPr>
          <w:rFonts w:ascii="黑体" w:eastAsia="黑体" w:hAnsi="黑体" w:hint="eastAsia"/>
          <w:sz w:val="32"/>
          <w:szCs w:val="32"/>
        </w:rPr>
        <w:t xml:space="preserve">条　</w:t>
      </w:r>
      <w:r w:rsidRPr="007A4ECB">
        <w:rPr>
          <w:rFonts w:eastAsia="仿宋_GB2312" w:hint="eastAsia"/>
          <w:sz w:val="32"/>
          <w:szCs w:val="32"/>
        </w:rPr>
        <w:t>市高级人民法院与市公安</w:t>
      </w:r>
      <w:r w:rsidR="00181332">
        <w:rPr>
          <w:rFonts w:eastAsia="仿宋_GB2312" w:hint="eastAsia"/>
          <w:sz w:val="32"/>
          <w:szCs w:val="32"/>
        </w:rPr>
        <w:t>机关</w:t>
      </w:r>
      <w:r w:rsidRPr="007A4ECB">
        <w:rPr>
          <w:rFonts w:eastAsia="仿宋_GB2312" w:hint="eastAsia"/>
          <w:sz w:val="32"/>
          <w:szCs w:val="32"/>
        </w:rPr>
        <w:t>等有关政府部门建立被执行人及其车辆查询机制。人民法院执行案件需要查找被执行人或者被执行人的法定代表人、主要负责人、影响债务履行的直接责任人员、实际控制人等人员，或者被执行人车辆的，可以向公安机关提出协助查找需求，公安机关应当予以配合。</w:t>
      </w:r>
    </w:p>
    <w:p w:rsidR="00084A94" w:rsidRPr="007A4ECB" w:rsidRDefault="00084A94" w:rsidP="007A4ECB">
      <w:pPr>
        <w:overflowPunct w:val="0"/>
        <w:spacing w:line="580" w:lineRule="exact"/>
        <w:ind w:firstLineChars="200" w:firstLine="640"/>
        <w:rPr>
          <w:rFonts w:eastAsia="仿宋_GB2312"/>
          <w:sz w:val="32"/>
          <w:szCs w:val="32"/>
        </w:rPr>
      </w:pPr>
      <w:r w:rsidRPr="007A4ECB">
        <w:rPr>
          <w:rFonts w:ascii="黑体" w:eastAsia="黑体" w:hAnsi="黑体" w:hint="eastAsia"/>
          <w:sz w:val="32"/>
          <w:szCs w:val="32"/>
        </w:rPr>
        <w:lastRenderedPageBreak/>
        <w:t xml:space="preserve">第八十条　</w:t>
      </w:r>
      <w:r w:rsidRPr="007A4ECB">
        <w:rPr>
          <w:rFonts w:ascii="仿宋_GB2312" w:eastAsia="仿宋_GB2312" w:hAnsi="仿宋" w:hint="eastAsia"/>
          <w:sz w:val="32"/>
          <w:szCs w:val="32"/>
        </w:rPr>
        <w:t>破产管理人协会应当加强行业自律，加大对破产管理人的培训力度，提高破产管理人的履职能力和水平。</w:t>
      </w:r>
    </w:p>
    <w:p w:rsidR="00084A94" w:rsidRPr="007A4ECB" w:rsidRDefault="00084A94" w:rsidP="007A4ECB">
      <w:pPr>
        <w:overflowPunct w:val="0"/>
        <w:spacing w:line="580" w:lineRule="exact"/>
        <w:ind w:firstLineChars="200" w:firstLine="640"/>
        <w:rPr>
          <w:rFonts w:eastAsia="仿宋_GB2312"/>
          <w:sz w:val="32"/>
          <w:szCs w:val="32"/>
        </w:rPr>
      </w:pPr>
      <w:r w:rsidRPr="007A4ECB">
        <w:rPr>
          <w:rFonts w:ascii="黑体" w:eastAsia="黑体" w:hAnsi="黑体" w:hint="eastAsia"/>
          <w:sz w:val="32"/>
          <w:szCs w:val="32"/>
        </w:rPr>
        <w:t xml:space="preserve">第八十一条　</w:t>
      </w:r>
      <w:r w:rsidR="00941CCE">
        <w:rPr>
          <w:rFonts w:eastAsia="仿宋_GB2312" w:hint="eastAsia"/>
          <w:sz w:val="32"/>
          <w:szCs w:val="32"/>
        </w:rPr>
        <w:t>政府和有关部门及其工作人员未按照本条例的规定</w:t>
      </w:r>
      <w:r w:rsidRPr="007A4ECB">
        <w:rPr>
          <w:rFonts w:eastAsia="仿宋_GB2312" w:hint="eastAsia"/>
          <w:sz w:val="32"/>
          <w:szCs w:val="32"/>
        </w:rPr>
        <w:t>依法履行职责或者侵犯企业合法权益的，依法依规追究责任。</w:t>
      </w:r>
    </w:p>
    <w:p w:rsidR="00084A94" w:rsidRPr="007A4ECB" w:rsidRDefault="00084A94" w:rsidP="007A4ECB">
      <w:pPr>
        <w:overflowPunct w:val="0"/>
        <w:spacing w:line="580" w:lineRule="exact"/>
        <w:ind w:firstLineChars="200" w:firstLine="640"/>
        <w:rPr>
          <w:rFonts w:ascii="仿宋_GB2312" w:eastAsia="仿宋_GB2312" w:hAnsi="仿宋"/>
          <w:sz w:val="32"/>
          <w:szCs w:val="32"/>
        </w:rPr>
      </w:pPr>
    </w:p>
    <w:p w:rsidR="00084A94" w:rsidRPr="007A4ECB" w:rsidRDefault="00084A94" w:rsidP="007A4ECB">
      <w:pPr>
        <w:overflowPunct w:val="0"/>
        <w:spacing w:line="580" w:lineRule="exact"/>
        <w:jc w:val="center"/>
        <w:rPr>
          <w:rFonts w:eastAsia="黑体"/>
          <w:sz w:val="32"/>
          <w:szCs w:val="32"/>
        </w:rPr>
      </w:pPr>
      <w:r w:rsidRPr="007A4ECB">
        <w:rPr>
          <w:rFonts w:eastAsia="黑体" w:hint="eastAsia"/>
          <w:sz w:val="32"/>
          <w:szCs w:val="32"/>
        </w:rPr>
        <w:t>第六章　附　　则</w:t>
      </w:r>
    </w:p>
    <w:p w:rsidR="00084A94" w:rsidRPr="007A4ECB" w:rsidRDefault="00084A94" w:rsidP="007A4ECB">
      <w:pPr>
        <w:overflowPunct w:val="0"/>
        <w:spacing w:line="580" w:lineRule="exact"/>
        <w:ind w:firstLineChars="200" w:firstLine="640"/>
        <w:rPr>
          <w:rFonts w:eastAsia="仿宋_GB2312"/>
          <w:sz w:val="32"/>
          <w:szCs w:val="32"/>
        </w:rPr>
      </w:pPr>
    </w:p>
    <w:p w:rsidR="00084A94" w:rsidRPr="007A4ECB" w:rsidRDefault="00084A94" w:rsidP="007A4ECB">
      <w:pPr>
        <w:overflowPunct w:val="0"/>
        <w:spacing w:line="580" w:lineRule="exact"/>
        <w:ind w:firstLineChars="200" w:firstLine="640"/>
        <w:rPr>
          <w:rFonts w:eastAsia="仿宋_GB2312"/>
          <w:sz w:val="32"/>
          <w:szCs w:val="32"/>
        </w:rPr>
      </w:pPr>
      <w:r w:rsidRPr="007A4ECB">
        <w:rPr>
          <w:rFonts w:ascii="黑体" w:eastAsia="黑体" w:hAnsi="黑体" w:hint="eastAsia"/>
          <w:sz w:val="32"/>
          <w:szCs w:val="32"/>
        </w:rPr>
        <w:t xml:space="preserve">第八十二条　</w:t>
      </w:r>
      <w:r w:rsidRPr="007A4ECB">
        <w:rPr>
          <w:rFonts w:eastAsia="仿宋_GB2312" w:hint="eastAsia"/>
          <w:sz w:val="32"/>
          <w:szCs w:val="32"/>
        </w:rPr>
        <w:t>政府及有关部门可以依据本条例制定有关实施办法或者实施细则。</w:t>
      </w:r>
    </w:p>
    <w:p w:rsidR="00FD47B2" w:rsidRPr="007A4ECB" w:rsidRDefault="00084A94" w:rsidP="00EB4CA4">
      <w:pPr>
        <w:spacing w:line="580" w:lineRule="exact"/>
        <w:ind w:firstLineChars="200" w:firstLine="640"/>
        <w:rPr>
          <w:rFonts w:hint="eastAsia"/>
        </w:rPr>
      </w:pPr>
      <w:r w:rsidRPr="007A4ECB">
        <w:rPr>
          <w:rFonts w:ascii="黑体" w:eastAsia="黑体" w:hAnsi="黑体" w:hint="eastAsia"/>
          <w:sz w:val="32"/>
          <w:szCs w:val="32"/>
        </w:rPr>
        <w:t xml:space="preserve">第八十三条　</w:t>
      </w:r>
      <w:r w:rsidRPr="007A4ECB">
        <w:rPr>
          <w:rFonts w:eastAsia="仿宋_GB2312" w:hint="eastAsia"/>
          <w:sz w:val="32"/>
          <w:szCs w:val="32"/>
        </w:rPr>
        <w:t>本条例</w:t>
      </w:r>
      <w:r w:rsidRPr="007A4ECB">
        <w:rPr>
          <w:rFonts w:ascii="Times New Roman" w:eastAsia="仿宋_GB2312" w:hAnsi="Times New Roman" w:cs="Times New Roman"/>
          <w:sz w:val="32"/>
          <w:szCs w:val="32"/>
        </w:rPr>
        <w:t>自</w:t>
      </w:r>
      <w:r w:rsidRPr="007A4ECB">
        <w:rPr>
          <w:rFonts w:ascii="Times New Roman" w:eastAsia="仿宋_GB2312" w:hAnsi="Times New Roman" w:cs="Times New Roman"/>
          <w:sz w:val="32"/>
          <w:szCs w:val="32"/>
        </w:rPr>
        <w:t>2020</w:t>
      </w:r>
      <w:r w:rsidRPr="007A4ECB">
        <w:rPr>
          <w:rFonts w:ascii="Times New Roman" w:eastAsia="仿宋_GB2312" w:hAnsi="Times New Roman" w:cs="Times New Roman"/>
          <w:sz w:val="32"/>
          <w:szCs w:val="32"/>
        </w:rPr>
        <w:t>年</w:t>
      </w:r>
      <w:r w:rsidRPr="007A4ECB">
        <w:rPr>
          <w:rFonts w:ascii="Times New Roman" w:eastAsia="仿宋_GB2312" w:hAnsi="Times New Roman" w:cs="Times New Roman"/>
          <w:sz w:val="32"/>
          <w:szCs w:val="32"/>
        </w:rPr>
        <w:t>4</w:t>
      </w:r>
      <w:r w:rsidRPr="007A4ECB">
        <w:rPr>
          <w:rFonts w:ascii="Times New Roman" w:eastAsia="仿宋_GB2312" w:hAnsi="Times New Roman" w:cs="Times New Roman"/>
          <w:sz w:val="32"/>
          <w:szCs w:val="32"/>
        </w:rPr>
        <w:t>月</w:t>
      </w:r>
      <w:r w:rsidRPr="007A4ECB">
        <w:rPr>
          <w:rFonts w:ascii="Times New Roman" w:eastAsia="仿宋_GB2312" w:hAnsi="Times New Roman" w:cs="Times New Roman"/>
          <w:sz w:val="32"/>
          <w:szCs w:val="32"/>
        </w:rPr>
        <w:t>28</w:t>
      </w:r>
      <w:r w:rsidRPr="007A4ECB">
        <w:rPr>
          <w:rFonts w:ascii="Times New Roman" w:eastAsia="仿宋_GB2312" w:hAnsi="Times New Roman" w:cs="Times New Roman"/>
          <w:sz w:val="32"/>
          <w:szCs w:val="32"/>
        </w:rPr>
        <w:t>日</w:t>
      </w:r>
      <w:r w:rsidRPr="007A4ECB">
        <w:rPr>
          <w:rFonts w:eastAsia="仿宋_GB2312" w:hint="eastAsia"/>
          <w:sz w:val="32"/>
          <w:szCs w:val="32"/>
        </w:rPr>
        <w:t>起施行。</w:t>
      </w:r>
      <w:bookmarkStart w:id="0" w:name="_GoBack"/>
      <w:bookmarkEnd w:id="0"/>
    </w:p>
    <w:sectPr w:rsidR="00FD47B2" w:rsidRPr="007A4ECB" w:rsidSect="006A229B">
      <w:footerReference w:type="even" r:id="rId6"/>
      <w:footerReference w:type="default" r:id="rId7"/>
      <w:pgSz w:w="11906" w:h="16838" w:code="9"/>
      <w:pgMar w:top="2098" w:right="1418" w:bottom="1871" w:left="1418" w:header="851" w:footer="1418"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F7E85" w:rsidRDefault="00BF7E85" w:rsidP="00871733">
      <w:r>
        <w:separator/>
      </w:r>
    </w:p>
  </w:endnote>
  <w:endnote w:type="continuationSeparator" w:id="0">
    <w:p w:rsidR="00BF7E85" w:rsidRDefault="00BF7E85" w:rsidP="008717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仿宋_GB2312">
    <w:panose1 w:val="02010609030101010101"/>
    <w:charset w:val="86"/>
    <w:family w:val="modern"/>
    <w:pitch w:val="fixed"/>
    <w:sig w:usb0="00000001" w:usb1="080E0000" w:usb2="00000010" w:usb3="00000000" w:csb0="00040000" w:csb1="00000000"/>
  </w:font>
  <w:font w:name="方正小标宋简体">
    <w:panose1 w:val="03000509000000000000"/>
    <w:charset w:val="86"/>
    <w:family w:val="auto"/>
    <w:pitch w:val="variable"/>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50417330"/>
      <w:docPartObj>
        <w:docPartGallery w:val="Page Numbers (Bottom of Page)"/>
        <w:docPartUnique/>
      </w:docPartObj>
    </w:sdtPr>
    <w:sdtEndPr>
      <w:rPr>
        <w:rFonts w:ascii="Times New Roman" w:hAnsi="Times New Roman" w:cs="Times New Roman"/>
        <w:sz w:val="28"/>
        <w:szCs w:val="28"/>
      </w:rPr>
    </w:sdtEndPr>
    <w:sdtContent>
      <w:p w:rsidR="004E42DC" w:rsidRPr="006A229B" w:rsidRDefault="004E42DC">
        <w:pPr>
          <w:pStyle w:val="a4"/>
          <w:rPr>
            <w:rFonts w:ascii="Times New Roman" w:hAnsi="Times New Roman" w:cs="Times New Roman"/>
            <w:sz w:val="28"/>
            <w:szCs w:val="28"/>
          </w:rPr>
        </w:pPr>
        <w:r w:rsidRPr="006A229B">
          <w:rPr>
            <w:rFonts w:ascii="Times New Roman" w:hAnsi="Times New Roman" w:cs="Times New Roman"/>
            <w:sz w:val="28"/>
            <w:szCs w:val="28"/>
          </w:rPr>
          <w:t>－</w:t>
        </w:r>
        <w:r w:rsidRPr="006A229B">
          <w:rPr>
            <w:rFonts w:ascii="Times New Roman" w:hAnsi="Times New Roman" w:cs="Times New Roman"/>
            <w:sz w:val="28"/>
            <w:szCs w:val="28"/>
          </w:rPr>
          <w:fldChar w:fldCharType="begin"/>
        </w:r>
        <w:r w:rsidRPr="006A229B">
          <w:rPr>
            <w:rFonts w:ascii="Times New Roman" w:hAnsi="Times New Roman" w:cs="Times New Roman"/>
            <w:sz w:val="28"/>
            <w:szCs w:val="28"/>
          </w:rPr>
          <w:instrText>PAGE   \* MERGEFORMAT</w:instrText>
        </w:r>
        <w:r w:rsidRPr="006A229B">
          <w:rPr>
            <w:rFonts w:ascii="Times New Roman" w:hAnsi="Times New Roman" w:cs="Times New Roman"/>
            <w:sz w:val="28"/>
            <w:szCs w:val="28"/>
          </w:rPr>
          <w:fldChar w:fldCharType="separate"/>
        </w:r>
        <w:r w:rsidR="00EB4CA4" w:rsidRPr="00EB4CA4">
          <w:rPr>
            <w:rFonts w:ascii="Times New Roman" w:hAnsi="Times New Roman" w:cs="Times New Roman"/>
            <w:noProof/>
            <w:sz w:val="28"/>
            <w:szCs w:val="28"/>
            <w:lang w:val="zh-CN"/>
          </w:rPr>
          <w:t>22</w:t>
        </w:r>
        <w:r w:rsidRPr="006A229B">
          <w:rPr>
            <w:rFonts w:ascii="Times New Roman" w:hAnsi="Times New Roman" w:cs="Times New Roman"/>
            <w:sz w:val="28"/>
            <w:szCs w:val="28"/>
          </w:rPr>
          <w:fldChar w:fldCharType="end"/>
        </w:r>
        <w:r w:rsidRPr="006A229B">
          <w:rPr>
            <w:rFonts w:ascii="Times New Roman" w:hAnsi="Times New Roman" w:cs="Times New Roman"/>
            <w:sz w:val="28"/>
            <w:szCs w:val="28"/>
          </w:rPr>
          <w:t>－</w:t>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imes New Roman" w:hAnsi="Times New Roman" w:cs="Times New Roman"/>
        <w:sz w:val="28"/>
        <w:szCs w:val="28"/>
      </w:rPr>
      <w:id w:val="960390182"/>
      <w:docPartObj>
        <w:docPartGallery w:val="Page Numbers (Bottom of Page)"/>
        <w:docPartUnique/>
      </w:docPartObj>
    </w:sdtPr>
    <w:sdtEndPr/>
    <w:sdtContent>
      <w:p w:rsidR="004E42DC" w:rsidRPr="006A229B" w:rsidRDefault="004E42DC" w:rsidP="006A229B">
        <w:pPr>
          <w:pStyle w:val="a4"/>
          <w:jc w:val="right"/>
          <w:rPr>
            <w:rFonts w:ascii="Times New Roman" w:hAnsi="Times New Roman" w:cs="Times New Roman"/>
            <w:sz w:val="28"/>
            <w:szCs w:val="28"/>
          </w:rPr>
        </w:pPr>
        <w:r w:rsidRPr="006A229B">
          <w:rPr>
            <w:rFonts w:ascii="Times New Roman" w:hAnsi="Times New Roman" w:cs="Times New Roman"/>
            <w:sz w:val="28"/>
            <w:szCs w:val="28"/>
          </w:rPr>
          <w:t>－</w:t>
        </w:r>
        <w:r w:rsidRPr="006A229B">
          <w:rPr>
            <w:rFonts w:ascii="Times New Roman" w:hAnsi="Times New Roman" w:cs="Times New Roman"/>
            <w:sz w:val="28"/>
            <w:szCs w:val="28"/>
          </w:rPr>
          <w:fldChar w:fldCharType="begin"/>
        </w:r>
        <w:r w:rsidRPr="006A229B">
          <w:rPr>
            <w:rFonts w:ascii="Times New Roman" w:hAnsi="Times New Roman" w:cs="Times New Roman"/>
            <w:sz w:val="28"/>
            <w:szCs w:val="28"/>
          </w:rPr>
          <w:instrText>PAGE   \* MERGEFORMAT</w:instrText>
        </w:r>
        <w:r w:rsidRPr="006A229B">
          <w:rPr>
            <w:rFonts w:ascii="Times New Roman" w:hAnsi="Times New Roman" w:cs="Times New Roman"/>
            <w:sz w:val="28"/>
            <w:szCs w:val="28"/>
          </w:rPr>
          <w:fldChar w:fldCharType="separate"/>
        </w:r>
        <w:r w:rsidR="00EB4CA4" w:rsidRPr="00EB4CA4">
          <w:rPr>
            <w:rFonts w:ascii="Times New Roman" w:hAnsi="Times New Roman" w:cs="Times New Roman"/>
            <w:noProof/>
            <w:sz w:val="28"/>
            <w:szCs w:val="28"/>
            <w:lang w:val="zh-CN"/>
          </w:rPr>
          <w:t>23</w:t>
        </w:r>
        <w:r w:rsidRPr="006A229B">
          <w:rPr>
            <w:rFonts w:ascii="Times New Roman" w:hAnsi="Times New Roman" w:cs="Times New Roman"/>
            <w:sz w:val="28"/>
            <w:szCs w:val="28"/>
          </w:rPr>
          <w:fldChar w:fldCharType="end"/>
        </w:r>
        <w:r w:rsidRPr="006A229B">
          <w:rPr>
            <w:rFonts w:ascii="Times New Roman" w:hAnsi="Times New Roman" w:cs="Times New Roman"/>
            <w:sz w:val="28"/>
            <w:szCs w:val="28"/>
          </w:rPr>
          <w:t>－</w: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F7E85" w:rsidRDefault="00BF7E85" w:rsidP="00871733">
      <w:r>
        <w:separator/>
      </w:r>
    </w:p>
  </w:footnote>
  <w:footnote w:type="continuationSeparator" w:id="0">
    <w:p w:rsidR="00BF7E85" w:rsidRDefault="00BF7E85" w:rsidP="0087173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proofState w:spelling="clean" w:grammar="clean"/>
  <w:defaultTabStop w:val="420"/>
  <w:evenAndOddHeaders/>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0213"/>
    <w:rsid w:val="000073F9"/>
    <w:rsid w:val="00031F47"/>
    <w:rsid w:val="00040A4A"/>
    <w:rsid w:val="000726C6"/>
    <w:rsid w:val="00084A94"/>
    <w:rsid w:val="000A183A"/>
    <w:rsid w:val="000D19E9"/>
    <w:rsid w:val="000E091B"/>
    <w:rsid w:val="001214C5"/>
    <w:rsid w:val="0017473E"/>
    <w:rsid w:val="00181332"/>
    <w:rsid w:val="001C774B"/>
    <w:rsid w:val="0024570B"/>
    <w:rsid w:val="002D7B09"/>
    <w:rsid w:val="0034181D"/>
    <w:rsid w:val="00390351"/>
    <w:rsid w:val="003B44F9"/>
    <w:rsid w:val="003C6CCA"/>
    <w:rsid w:val="003F7782"/>
    <w:rsid w:val="004013AA"/>
    <w:rsid w:val="0041497E"/>
    <w:rsid w:val="004C49EA"/>
    <w:rsid w:val="004D0375"/>
    <w:rsid w:val="004E42DC"/>
    <w:rsid w:val="00505185"/>
    <w:rsid w:val="005712E0"/>
    <w:rsid w:val="0058370A"/>
    <w:rsid w:val="005E3B88"/>
    <w:rsid w:val="005E4D09"/>
    <w:rsid w:val="006109EA"/>
    <w:rsid w:val="006306C6"/>
    <w:rsid w:val="006828D0"/>
    <w:rsid w:val="006A229B"/>
    <w:rsid w:val="006A239A"/>
    <w:rsid w:val="006A6CAB"/>
    <w:rsid w:val="006B5918"/>
    <w:rsid w:val="006D4603"/>
    <w:rsid w:val="007165A0"/>
    <w:rsid w:val="0074645F"/>
    <w:rsid w:val="00780855"/>
    <w:rsid w:val="007A4ECB"/>
    <w:rsid w:val="007B17EC"/>
    <w:rsid w:val="007C4286"/>
    <w:rsid w:val="007D0D17"/>
    <w:rsid w:val="008264DA"/>
    <w:rsid w:val="00842585"/>
    <w:rsid w:val="00853FF0"/>
    <w:rsid w:val="00871733"/>
    <w:rsid w:val="008720F0"/>
    <w:rsid w:val="0088277A"/>
    <w:rsid w:val="0089258A"/>
    <w:rsid w:val="008F3A09"/>
    <w:rsid w:val="00900B8A"/>
    <w:rsid w:val="00910213"/>
    <w:rsid w:val="00934CAB"/>
    <w:rsid w:val="009373EA"/>
    <w:rsid w:val="00941CCE"/>
    <w:rsid w:val="009B0B11"/>
    <w:rsid w:val="00A36673"/>
    <w:rsid w:val="00A8228A"/>
    <w:rsid w:val="00AE76E1"/>
    <w:rsid w:val="00B07B36"/>
    <w:rsid w:val="00B15CD0"/>
    <w:rsid w:val="00B61B24"/>
    <w:rsid w:val="00B61D76"/>
    <w:rsid w:val="00B80873"/>
    <w:rsid w:val="00BF7E85"/>
    <w:rsid w:val="00C7297D"/>
    <w:rsid w:val="00C80834"/>
    <w:rsid w:val="00C97F8B"/>
    <w:rsid w:val="00CA3F0E"/>
    <w:rsid w:val="00CF2313"/>
    <w:rsid w:val="00D04B8C"/>
    <w:rsid w:val="00D127AA"/>
    <w:rsid w:val="00DB4FB8"/>
    <w:rsid w:val="00DF76AD"/>
    <w:rsid w:val="00E31D08"/>
    <w:rsid w:val="00E4104B"/>
    <w:rsid w:val="00E47336"/>
    <w:rsid w:val="00E67FE4"/>
    <w:rsid w:val="00EB4CA4"/>
    <w:rsid w:val="00EB5670"/>
    <w:rsid w:val="00EE1962"/>
    <w:rsid w:val="00EF35BA"/>
    <w:rsid w:val="00F52023"/>
    <w:rsid w:val="00F906D9"/>
    <w:rsid w:val="00FC143D"/>
    <w:rsid w:val="00FD47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13407EB-6BC9-453D-A385-2779303809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71733"/>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7173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871733"/>
    <w:rPr>
      <w:sz w:val="18"/>
      <w:szCs w:val="18"/>
    </w:rPr>
  </w:style>
  <w:style w:type="paragraph" w:styleId="a4">
    <w:name w:val="footer"/>
    <w:basedOn w:val="a"/>
    <w:link w:val="Char0"/>
    <w:uiPriority w:val="99"/>
    <w:unhideWhenUsed/>
    <w:rsid w:val="00871733"/>
    <w:pPr>
      <w:tabs>
        <w:tab w:val="center" w:pos="4153"/>
        <w:tab w:val="right" w:pos="8306"/>
      </w:tabs>
      <w:snapToGrid w:val="0"/>
      <w:jc w:val="left"/>
    </w:pPr>
    <w:rPr>
      <w:sz w:val="18"/>
      <w:szCs w:val="18"/>
    </w:rPr>
  </w:style>
  <w:style w:type="character" w:customStyle="1" w:styleId="Char0">
    <w:name w:val="页脚 Char"/>
    <w:basedOn w:val="a0"/>
    <w:link w:val="a4"/>
    <w:uiPriority w:val="99"/>
    <w:rsid w:val="00871733"/>
    <w:rPr>
      <w:sz w:val="18"/>
      <w:szCs w:val="18"/>
    </w:rPr>
  </w:style>
  <w:style w:type="paragraph" w:styleId="a5">
    <w:name w:val="Normal (Web)"/>
    <w:basedOn w:val="a"/>
    <w:uiPriority w:val="99"/>
    <w:unhideWhenUsed/>
    <w:qFormat/>
    <w:rsid w:val="00871733"/>
    <w:pPr>
      <w:spacing w:beforeAutospacing="1" w:afterAutospacing="1"/>
      <w:jc w:val="left"/>
    </w:pPr>
    <w:rPr>
      <w:rFonts w:cs="Times New Roman"/>
      <w:kern w:val="0"/>
      <w:sz w:val="24"/>
    </w:rPr>
  </w:style>
  <w:style w:type="paragraph" w:styleId="a6">
    <w:name w:val="Body Text Indent"/>
    <w:basedOn w:val="a"/>
    <w:link w:val="Char1"/>
    <w:uiPriority w:val="99"/>
    <w:qFormat/>
    <w:rsid w:val="00871733"/>
    <w:pPr>
      <w:tabs>
        <w:tab w:val="left" w:pos="330"/>
      </w:tabs>
      <w:spacing w:line="580" w:lineRule="exact"/>
      <w:ind w:firstLineChars="200" w:firstLine="640"/>
    </w:pPr>
    <w:rPr>
      <w:rFonts w:ascii="Times New Roman" w:eastAsia="仿宋_GB2312" w:hAnsi="Times New Roman" w:cs="Times New Roman"/>
      <w:spacing w:val="-6"/>
      <w:sz w:val="32"/>
      <w:szCs w:val="32"/>
      <w:lang w:bidi="he-IL"/>
    </w:rPr>
  </w:style>
  <w:style w:type="character" w:customStyle="1" w:styleId="Char1">
    <w:name w:val="正文文本缩进 Char"/>
    <w:basedOn w:val="a0"/>
    <w:link w:val="a6"/>
    <w:uiPriority w:val="99"/>
    <w:qFormat/>
    <w:rsid w:val="00871733"/>
    <w:rPr>
      <w:rFonts w:ascii="Times New Roman" w:eastAsia="仿宋_GB2312" w:hAnsi="Times New Roman" w:cs="Times New Roman"/>
      <w:spacing w:val="-6"/>
      <w:sz w:val="32"/>
      <w:szCs w:val="32"/>
      <w:lang w:bidi="he-IL"/>
    </w:rPr>
  </w:style>
  <w:style w:type="paragraph" w:styleId="a7">
    <w:name w:val="Balloon Text"/>
    <w:basedOn w:val="a"/>
    <w:link w:val="Char2"/>
    <w:uiPriority w:val="99"/>
    <w:semiHidden/>
    <w:unhideWhenUsed/>
    <w:rsid w:val="00040A4A"/>
    <w:rPr>
      <w:sz w:val="18"/>
      <w:szCs w:val="18"/>
    </w:rPr>
  </w:style>
  <w:style w:type="character" w:customStyle="1" w:styleId="Char2">
    <w:name w:val="批注框文本 Char"/>
    <w:basedOn w:val="a0"/>
    <w:link w:val="a7"/>
    <w:uiPriority w:val="99"/>
    <w:semiHidden/>
    <w:rsid w:val="00040A4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191</TotalTime>
  <Pages>24</Pages>
  <Words>1742</Words>
  <Characters>9934</Characters>
  <Application>Microsoft Office Word</Application>
  <DocSecurity>0</DocSecurity>
  <Lines>82</Lines>
  <Paragraphs>23</Paragraphs>
  <ScaleCrop>false</ScaleCrop>
  <Company>MS</Company>
  <LinksUpToDate>false</LinksUpToDate>
  <CharactersWithSpaces>11653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101</cp:revision>
  <cp:lastPrinted>2020-03-27T08:00:00Z</cp:lastPrinted>
  <dcterms:created xsi:type="dcterms:W3CDTF">2020-03-26T01:32:00Z</dcterms:created>
  <dcterms:modified xsi:type="dcterms:W3CDTF">2020-05-21T01:45:00Z</dcterms:modified>
</cp:coreProperties>
</file>