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rsidP="00183399">
      <w:pPr>
        <w:widowControl w:val="0"/>
        <w:overflowPunct w:val="0"/>
        <w:jc w:val="center"/>
        <w:rPr>
          <w:rFonts w:ascii="宋体" w:hAnsi="宋体" w:cs="宋体"/>
          <w:bCs/>
          <w:color w:val="000000"/>
          <w:sz w:val="32"/>
          <w:szCs w:val="32"/>
          <w:lang w:val="zh-CN"/>
        </w:rPr>
      </w:pPr>
    </w:p>
    <w:p w:rsidR="00F1577A" w:rsidRDefault="00F1577A" w:rsidP="00183399">
      <w:pPr>
        <w:widowControl w:val="0"/>
        <w:overflowPunct w:val="0"/>
        <w:jc w:val="center"/>
        <w:rPr>
          <w:rFonts w:ascii="宋体" w:hAnsi="宋体" w:cs="宋体"/>
          <w:bCs/>
          <w:color w:val="000000"/>
          <w:sz w:val="32"/>
          <w:szCs w:val="32"/>
          <w:lang w:val="zh-CN"/>
        </w:rPr>
      </w:pPr>
    </w:p>
    <w:p w:rsidR="00183399" w:rsidRPr="00183399" w:rsidRDefault="00183399" w:rsidP="00183399">
      <w:pPr>
        <w:overflowPunct w:val="0"/>
        <w:jc w:val="center"/>
        <w:rPr>
          <w:rFonts w:hint="eastAsia"/>
          <w:sz w:val="44"/>
          <w:szCs w:val="44"/>
        </w:rPr>
      </w:pPr>
      <w:r w:rsidRPr="00183399">
        <w:rPr>
          <w:rFonts w:hint="eastAsia"/>
          <w:sz w:val="44"/>
          <w:szCs w:val="44"/>
        </w:rPr>
        <w:t>上海市河道管理条例</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ind w:left="612" w:right="612"/>
        <w:rPr>
          <w:rFonts w:ascii="楷体_GB2312" w:eastAsia="楷体_GB2312" w:hAnsi="楷体_GB2312" w:cs="楷体_GB2312" w:hint="eastAsia"/>
          <w:color w:val="000000"/>
          <w:sz w:val="32"/>
          <w:szCs w:val="32"/>
        </w:rPr>
      </w:pPr>
      <w:r w:rsidRPr="00183399">
        <w:rPr>
          <w:rFonts w:ascii="楷体_GB2312" w:eastAsia="楷体_GB2312" w:hAnsi="楷体_GB2312" w:cs="楷体_GB2312" w:hint="eastAsia"/>
          <w:color w:val="000000"/>
          <w:sz w:val="32"/>
          <w:szCs w:val="32"/>
        </w:rPr>
        <w:t>（1997年12月11日上海市第十届人民代表大会常务委员会第四十次会议通过</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根据2003年10月10日上海市第十二届人民代表大会常务委员会第七次会议《关于修改〈上海市河道管理条例〉的决定》第一次</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修正根据2006年6月22日上海市第十二届人民代表大会常务委员会第二十八次会议《关于修改〈上海市河道管理条例〉的决定》第二次修正</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根据2010年9月17日上海市第十三届人民代表大会常务委员会第二十一次会议《关于修改本市部分地方性法规的决定》第三次修正</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根据2011年12月22日上海市第十三届人民代表大会常务委员会第三十一次会议《关于修改本市部分地方性法规的决定》第四次修正</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根据2016年2月23日上海市第十四届人民代表大会常务委员会第二十七次会议《关于修改〈上海市河道管理条例〉等7件地方性法规的决定》第五次修正</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根据2017年11月23日上海市第十四届人民代表大会常务委员会第四十一次会议《关于修改本市部分地方性法规的决定》第六次修正</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根据2018年11月22日上海市第十五届人民代表大会常务委员会第七次会议《关于修改本市部分地方性法</w:t>
      </w:r>
      <w:r w:rsidRPr="00183399">
        <w:rPr>
          <w:rFonts w:ascii="楷体_GB2312" w:eastAsia="楷体_GB2312" w:hAnsi="楷体_GB2312" w:cs="楷体_GB2312" w:hint="eastAsia"/>
          <w:color w:val="000000"/>
          <w:sz w:val="32"/>
          <w:szCs w:val="32"/>
        </w:rPr>
        <w:lastRenderedPageBreak/>
        <w:t>规的决定》第七次修正</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根据2018年12月20日上海市第十五届人民代表大会常务委员会第八次会议《关于修改〈上海市供水管理条例〉等9件地方性法规的决定》第八次修正</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根据2021年10月28日上海市第十五届人民代表大会常务委员会第三十六次会议《关于修改本市部分地方性法规的决定》第九次修正）</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jc w:val="center"/>
        <w:rPr>
          <w:rFonts w:ascii="楷体_GB2312" w:eastAsia="楷体_GB2312" w:hAnsi="楷体_GB2312" w:cs="楷体_GB2312" w:hint="eastAsia"/>
          <w:color w:val="000000"/>
          <w:sz w:val="32"/>
          <w:szCs w:val="32"/>
        </w:rPr>
      </w:pPr>
      <w:r w:rsidRPr="00183399">
        <w:rPr>
          <w:rFonts w:ascii="楷体_GB2312" w:eastAsia="楷体_GB2312" w:hAnsi="楷体_GB2312" w:cs="楷体_GB2312" w:hint="eastAsia"/>
          <w:color w:val="000000"/>
          <w:sz w:val="32"/>
          <w:szCs w:val="32"/>
        </w:rPr>
        <w:t>目</w:t>
      </w:r>
      <w:r w:rsidRPr="00183399">
        <w:rPr>
          <w:rFonts w:ascii="楷体_GB2312" w:eastAsia="楷体_GB2312" w:hAnsi="楷体_GB2312" w:cs="楷体_GB2312" w:hint="eastAsia"/>
          <w:color w:val="000000"/>
          <w:sz w:val="32"/>
          <w:szCs w:val="32"/>
        </w:rPr>
        <w:t xml:space="preserve">    </w:t>
      </w:r>
      <w:r w:rsidRPr="00183399">
        <w:rPr>
          <w:rFonts w:ascii="楷体_GB2312" w:eastAsia="楷体_GB2312" w:hAnsi="楷体_GB2312" w:cs="楷体_GB2312" w:hint="eastAsia"/>
          <w:color w:val="000000"/>
          <w:sz w:val="32"/>
          <w:szCs w:val="32"/>
        </w:rPr>
        <w:t>录</w:t>
      </w:r>
    </w:p>
    <w:p w:rsidR="00183399" w:rsidRPr="00183399" w:rsidRDefault="00183399" w:rsidP="00183399">
      <w:pPr>
        <w:widowControl w:val="0"/>
        <w:overflowPunct w:val="0"/>
        <w:ind w:firstLine="612"/>
        <w:rPr>
          <w:rFonts w:ascii="楷体_GB2312" w:eastAsia="楷体_GB2312" w:hAnsi="楷体_GB2312" w:cs="楷体_GB2312" w:hint="eastAsia"/>
          <w:color w:val="000000"/>
          <w:sz w:val="32"/>
          <w:szCs w:val="32"/>
          <w:lang w:val="zh-CN"/>
        </w:rPr>
      </w:pPr>
      <w:r w:rsidRPr="00183399">
        <w:rPr>
          <w:rFonts w:ascii="楷体_GB2312" w:eastAsia="楷体_GB2312" w:hAnsi="楷体_GB2312" w:cs="楷体_GB2312" w:hint="eastAsia"/>
          <w:color w:val="000000"/>
          <w:sz w:val="32"/>
          <w:szCs w:val="32"/>
          <w:lang w:val="zh-CN"/>
        </w:rPr>
        <w:t>第一章</w:t>
      </w:r>
      <w:r w:rsidRPr="00183399">
        <w:rPr>
          <w:rFonts w:ascii="楷体_GB2312" w:eastAsia="楷体_GB2312" w:hAnsi="楷体_GB2312" w:cs="楷体_GB2312" w:hint="eastAsia"/>
          <w:color w:val="000000"/>
          <w:sz w:val="32"/>
          <w:szCs w:val="32"/>
          <w:lang w:val="zh-CN"/>
        </w:rPr>
        <w:t xml:space="preserve">  </w:t>
      </w:r>
      <w:r w:rsidRPr="00183399">
        <w:rPr>
          <w:rFonts w:ascii="楷体_GB2312" w:eastAsia="楷体_GB2312" w:hAnsi="楷体_GB2312" w:cs="楷体_GB2312" w:hint="eastAsia"/>
          <w:color w:val="000000"/>
          <w:sz w:val="32"/>
          <w:szCs w:val="32"/>
          <w:lang w:val="zh-CN"/>
        </w:rPr>
        <w:t>总则</w:t>
      </w:r>
    </w:p>
    <w:p w:rsidR="00183399" w:rsidRPr="00183399" w:rsidRDefault="00183399" w:rsidP="00183399">
      <w:pPr>
        <w:widowControl w:val="0"/>
        <w:overflowPunct w:val="0"/>
        <w:ind w:firstLine="612"/>
        <w:rPr>
          <w:rFonts w:ascii="楷体_GB2312" w:eastAsia="楷体_GB2312" w:hAnsi="楷体_GB2312" w:cs="楷体_GB2312" w:hint="eastAsia"/>
          <w:color w:val="000000"/>
          <w:sz w:val="32"/>
          <w:szCs w:val="32"/>
          <w:lang w:val="zh-CN"/>
        </w:rPr>
      </w:pPr>
      <w:r w:rsidRPr="00183399">
        <w:rPr>
          <w:rFonts w:ascii="楷体_GB2312" w:eastAsia="楷体_GB2312" w:hAnsi="楷体_GB2312" w:cs="楷体_GB2312" w:hint="eastAsia"/>
          <w:color w:val="000000"/>
          <w:sz w:val="32"/>
          <w:szCs w:val="32"/>
          <w:lang w:val="zh-CN"/>
        </w:rPr>
        <w:t>第二章</w:t>
      </w:r>
      <w:r w:rsidRPr="00183399">
        <w:rPr>
          <w:rFonts w:ascii="楷体_GB2312" w:eastAsia="楷体_GB2312" w:hAnsi="楷体_GB2312" w:cs="楷体_GB2312" w:hint="eastAsia"/>
          <w:color w:val="000000"/>
          <w:sz w:val="32"/>
          <w:szCs w:val="32"/>
          <w:lang w:val="zh-CN"/>
        </w:rPr>
        <w:t xml:space="preserve">  </w:t>
      </w:r>
      <w:r w:rsidRPr="00183399">
        <w:rPr>
          <w:rFonts w:ascii="楷体_GB2312" w:eastAsia="楷体_GB2312" w:hAnsi="楷体_GB2312" w:cs="楷体_GB2312" w:hint="eastAsia"/>
          <w:color w:val="000000"/>
          <w:sz w:val="32"/>
          <w:szCs w:val="32"/>
          <w:lang w:val="zh-CN"/>
        </w:rPr>
        <w:t>河道整治</w:t>
      </w:r>
    </w:p>
    <w:p w:rsidR="00183399" w:rsidRPr="00183399" w:rsidRDefault="00183399" w:rsidP="00183399">
      <w:pPr>
        <w:widowControl w:val="0"/>
        <w:overflowPunct w:val="0"/>
        <w:ind w:firstLine="612"/>
        <w:rPr>
          <w:rFonts w:ascii="楷体_GB2312" w:eastAsia="楷体_GB2312" w:hAnsi="楷体_GB2312" w:cs="楷体_GB2312" w:hint="eastAsia"/>
          <w:color w:val="000000"/>
          <w:sz w:val="32"/>
          <w:szCs w:val="32"/>
          <w:lang w:val="zh-CN"/>
        </w:rPr>
      </w:pPr>
      <w:r w:rsidRPr="00183399">
        <w:rPr>
          <w:rFonts w:ascii="楷体_GB2312" w:eastAsia="楷体_GB2312" w:hAnsi="楷体_GB2312" w:cs="楷体_GB2312" w:hint="eastAsia"/>
          <w:color w:val="000000"/>
          <w:sz w:val="32"/>
          <w:szCs w:val="32"/>
          <w:lang w:val="zh-CN"/>
        </w:rPr>
        <w:t>第三章</w:t>
      </w:r>
      <w:r w:rsidRPr="00183399">
        <w:rPr>
          <w:rFonts w:ascii="楷体_GB2312" w:eastAsia="楷体_GB2312" w:hAnsi="楷体_GB2312" w:cs="楷体_GB2312" w:hint="eastAsia"/>
          <w:color w:val="000000"/>
          <w:sz w:val="32"/>
          <w:szCs w:val="32"/>
          <w:lang w:val="zh-CN"/>
        </w:rPr>
        <w:t xml:space="preserve">  </w:t>
      </w:r>
      <w:r w:rsidRPr="00183399">
        <w:rPr>
          <w:rFonts w:ascii="楷体_GB2312" w:eastAsia="楷体_GB2312" w:hAnsi="楷体_GB2312" w:cs="楷体_GB2312" w:hint="eastAsia"/>
          <w:color w:val="000000"/>
          <w:sz w:val="32"/>
          <w:szCs w:val="32"/>
          <w:lang w:val="zh-CN"/>
        </w:rPr>
        <w:t>河道利用</w:t>
      </w:r>
    </w:p>
    <w:p w:rsidR="00183399" w:rsidRPr="00183399" w:rsidRDefault="00183399" w:rsidP="00183399">
      <w:pPr>
        <w:widowControl w:val="0"/>
        <w:overflowPunct w:val="0"/>
        <w:ind w:firstLine="612"/>
        <w:rPr>
          <w:rFonts w:ascii="楷体_GB2312" w:eastAsia="楷体_GB2312" w:hAnsi="楷体_GB2312" w:cs="楷体_GB2312" w:hint="eastAsia"/>
          <w:color w:val="000000"/>
          <w:sz w:val="32"/>
          <w:szCs w:val="32"/>
          <w:lang w:val="zh-CN"/>
        </w:rPr>
      </w:pPr>
      <w:r w:rsidRPr="00183399">
        <w:rPr>
          <w:rFonts w:ascii="楷体_GB2312" w:eastAsia="楷体_GB2312" w:hAnsi="楷体_GB2312" w:cs="楷体_GB2312" w:hint="eastAsia"/>
          <w:color w:val="000000"/>
          <w:sz w:val="32"/>
          <w:szCs w:val="32"/>
          <w:lang w:val="zh-CN"/>
        </w:rPr>
        <w:t>第四章</w:t>
      </w:r>
      <w:r w:rsidRPr="00183399">
        <w:rPr>
          <w:rFonts w:ascii="楷体_GB2312" w:eastAsia="楷体_GB2312" w:hAnsi="楷体_GB2312" w:cs="楷体_GB2312" w:hint="eastAsia"/>
          <w:color w:val="000000"/>
          <w:sz w:val="32"/>
          <w:szCs w:val="32"/>
          <w:lang w:val="zh-CN"/>
        </w:rPr>
        <w:t xml:space="preserve">  </w:t>
      </w:r>
      <w:r w:rsidRPr="00183399">
        <w:rPr>
          <w:rFonts w:ascii="楷体_GB2312" w:eastAsia="楷体_GB2312" w:hAnsi="楷体_GB2312" w:cs="楷体_GB2312" w:hint="eastAsia"/>
          <w:color w:val="000000"/>
          <w:sz w:val="32"/>
          <w:szCs w:val="32"/>
          <w:lang w:val="zh-CN"/>
        </w:rPr>
        <w:t>河道保护</w:t>
      </w:r>
    </w:p>
    <w:p w:rsidR="00183399" w:rsidRPr="00183399" w:rsidRDefault="00183399" w:rsidP="00183399">
      <w:pPr>
        <w:widowControl w:val="0"/>
        <w:overflowPunct w:val="0"/>
        <w:ind w:firstLine="612"/>
        <w:rPr>
          <w:rFonts w:ascii="楷体_GB2312" w:eastAsia="楷体_GB2312" w:hAnsi="楷体_GB2312" w:cs="楷体_GB2312" w:hint="eastAsia"/>
          <w:color w:val="000000"/>
          <w:sz w:val="32"/>
          <w:szCs w:val="32"/>
          <w:lang w:val="zh-CN"/>
        </w:rPr>
      </w:pPr>
      <w:r w:rsidRPr="00183399">
        <w:rPr>
          <w:rFonts w:ascii="楷体_GB2312" w:eastAsia="楷体_GB2312" w:hAnsi="楷体_GB2312" w:cs="楷体_GB2312" w:hint="eastAsia"/>
          <w:color w:val="000000"/>
          <w:sz w:val="32"/>
          <w:szCs w:val="32"/>
          <w:lang w:val="zh-CN"/>
        </w:rPr>
        <w:t>第五章</w:t>
      </w:r>
      <w:r w:rsidRPr="00183399">
        <w:rPr>
          <w:rFonts w:ascii="楷体_GB2312" w:eastAsia="楷体_GB2312" w:hAnsi="楷体_GB2312" w:cs="楷体_GB2312" w:hint="eastAsia"/>
          <w:color w:val="000000"/>
          <w:sz w:val="32"/>
          <w:szCs w:val="32"/>
          <w:lang w:val="zh-CN"/>
        </w:rPr>
        <w:t xml:space="preserve">  </w:t>
      </w:r>
      <w:r w:rsidRPr="00183399">
        <w:rPr>
          <w:rFonts w:ascii="楷体_GB2312" w:eastAsia="楷体_GB2312" w:hAnsi="楷体_GB2312" w:cs="楷体_GB2312" w:hint="eastAsia"/>
          <w:color w:val="000000"/>
          <w:sz w:val="32"/>
          <w:szCs w:val="32"/>
          <w:lang w:val="zh-CN"/>
        </w:rPr>
        <w:t>保障措施</w:t>
      </w:r>
    </w:p>
    <w:p w:rsidR="00183399" w:rsidRPr="00183399" w:rsidRDefault="00183399" w:rsidP="00183399">
      <w:pPr>
        <w:widowControl w:val="0"/>
        <w:overflowPunct w:val="0"/>
        <w:ind w:firstLine="612"/>
        <w:rPr>
          <w:rFonts w:ascii="楷体_GB2312" w:eastAsia="楷体_GB2312" w:hAnsi="楷体_GB2312" w:cs="楷体_GB2312" w:hint="eastAsia"/>
          <w:color w:val="000000"/>
          <w:sz w:val="32"/>
          <w:szCs w:val="32"/>
          <w:lang w:val="zh-CN"/>
        </w:rPr>
      </w:pPr>
      <w:r w:rsidRPr="00183399">
        <w:rPr>
          <w:rFonts w:ascii="楷体_GB2312" w:eastAsia="楷体_GB2312" w:hAnsi="楷体_GB2312" w:cs="楷体_GB2312" w:hint="eastAsia"/>
          <w:color w:val="000000"/>
          <w:sz w:val="32"/>
          <w:szCs w:val="32"/>
          <w:lang w:val="zh-CN"/>
        </w:rPr>
        <w:t>第六章</w:t>
      </w:r>
      <w:r w:rsidRPr="00183399">
        <w:rPr>
          <w:rFonts w:ascii="楷体_GB2312" w:eastAsia="楷体_GB2312" w:hAnsi="楷体_GB2312" w:cs="楷体_GB2312" w:hint="eastAsia"/>
          <w:color w:val="000000"/>
          <w:sz w:val="32"/>
          <w:szCs w:val="32"/>
          <w:lang w:val="zh-CN"/>
        </w:rPr>
        <w:t xml:space="preserve">  </w:t>
      </w:r>
      <w:r w:rsidRPr="00183399">
        <w:rPr>
          <w:rFonts w:ascii="楷体_GB2312" w:eastAsia="楷体_GB2312" w:hAnsi="楷体_GB2312" w:cs="楷体_GB2312" w:hint="eastAsia"/>
          <w:color w:val="000000"/>
          <w:sz w:val="32"/>
          <w:szCs w:val="32"/>
          <w:lang w:val="zh-CN"/>
        </w:rPr>
        <w:t>法律责任</w:t>
      </w:r>
    </w:p>
    <w:p w:rsidR="00183399" w:rsidRPr="00183399" w:rsidRDefault="00183399" w:rsidP="00183399">
      <w:pPr>
        <w:widowControl w:val="0"/>
        <w:overflowPunct w:val="0"/>
        <w:ind w:firstLine="612"/>
        <w:rPr>
          <w:rFonts w:ascii="楷体_GB2312" w:eastAsia="楷体_GB2312" w:hAnsi="楷体_GB2312" w:cs="楷体_GB2312" w:hint="eastAsia"/>
          <w:color w:val="000000"/>
          <w:sz w:val="32"/>
          <w:szCs w:val="32"/>
          <w:lang w:val="zh-CN"/>
        </w:rPr>
      </w:pPr>
      <w:r w:rsidRPr="00183399">
        <w:rPr>
          <w:rFonts w:ascii="楷体_GB2312" w:eastAsia="楷体_GB2312" w:hAnsi="楷体_GB2312" w:cs="楷体_GB2312" w:hint="eastAsia"/>
          <w:color w:val="000000"/>
          <w:sz w:val="32"/>
          <w:szCs w:val="32"/>
          <w:lang w:val="zh-CN"/>
        </w:rPr>
        <w:t>第七章</w:t>
      </w:r>
      <w:r w:rsidRPr="00183399">
        <w:rPr>
          <w:rFonts w:ascii="楷体_GB2312" w:eastAsia="楷体_GB2312" w:hAnsi="楷体_GB2312" w:cs="楷体_GB2312" w:hint="eastAsia"/>
          <w:color w:val="000000"/>
          <w:sz w:val="32"/>
          <w:szCs w:val="32"/>
          <w:lang w:val="zh-CN"/>
        </w:rPr>
        <w:t xml:space="preserve">  </w:t>
      </w:r>
      <w:r w:rsidRPr="00183399">
        <w:rPr>
          <w:rFonts w:ascii="楷体_GB2312" w:eastAsia="楷体_GB2312" w:hAnsi="楷体_GB2312" w:cs="楷体_GB2312" w:hint="eastAsia"/>
          <w:color w:val="000000"/>
          <w:sz w:val="32"/>
          <w:szCs w:val="32"/>
          <w:lang w:val="zh-CN"/>
        </w:rPr>
        <w:t>附则</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jc w:val="center"/>
        <w:rPr>
          <w:rFonts w:ascii="黑体" w:eastAsia="黑体" w:hAnsi="黑体" w:cs="黑体" w:hint="eastAsia"/>
          <w:bCs/>
          <w:color w:val="000000"/>
          <w:sz w:val="32"/>
          <w:szCs w:val="32"/>
          <w:lang w:val="zh-CN"/>
        </w:rPr>
      </w:pPr>
      <w:r w:rsidRPr="00183399">
        <w:rPr>
          <w:rFonts w:ascii="黑体" w:eastAsia="黑体" w:hAnsi="黑体" w:cs="黑体" w:hint="eastAsia"/>
          <w:bCs/>
          <w:color w:val="000000"/>
          <w:sz w:val="32"/>
          <w:szCs w:val="32"/>
          <w:lang w:val="zh-CN"/>
        </w:rPr>
        <w:t>第一章</w:t>
      </w:r>
      <w:r w:rsidRPr="00183399">
        <w:rPr>
          <w:rFonts w:ascii="黑体" w:eastAsia="黑体" w:hAnsi="黑体" w:cs="黑体" w:hint="eastAsia"/>
          <w:bCs/>
          <w:color w:val="000000"/>
          <w:sz w:val="32"/>
          <w:szCs w:val="32"/>
          <w:lang w:val="zh-CN"/>
        </w:rPr>
        <w:t xml:space="preserve">  </w:t>
      </w:r>
      <w:r w:rsidRPr="00183399">
        <w:rPr>
          <w:rFonts w:ascii="黑体" w:eastAsia="黑体" w:hAnsi="黑体" w:cs="黑体" w:hint="eastAsia"/>
          <w:bCs/>
          <w:color w:val="000000"/>
          <w:sz w:val="32"/>
          <w:szCs w:val="32"/>
          <w:lang w:val="zh-CN"/>
        </w:rPr>
        <w:t>总则</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为了加强河道管理，保障防汛安全，改善城乡水环境，发挥江河湖泊的综合效益，根据《中华人民共和国水法》、《中华人民共和国防洪法》、《中华人民共和国河道管理条例》等法律、法规，结合本市实际情况，制定本条例。</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lastRenderedPageBreak/>
        <w:t>第二条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本条例适用于本市行政区域内的河道（包括湖泊洼</w:t>
      </w:r>
      <w:proofErr w:type="gramStart"/>
      <w:r w:rsidRPr="00183399">
        <w:rPr>
          <w:rFonts w:ascii="仿宋_GB2312" w:eastAsia="仿宋_GB2312" w:hAnsi="仿宋_GB2312" w:cs="仿宋_GB2312" w:hint="eastAsia"/>
          <w:color w:val="000000"/>
          <w:sz w:val="32"/>
          <w:szCs w:val="32"/>
          <w:lang w:val="zh-CN"/>
        </w:rPr>
        <w:t>淀</w:t>
      </w:r>
      <w:proofErr w:type="gramEnd"/>
      <w:r w:rsidRPr="00183399">
        <w:rPr>
          <w:rFonts w:ascii="仿宋_GB2312" w:eastAsia="仿宋_GB2312" w:hAnsi="仿宋_GB2312" w:cs="仿宋_GB2312" w:hint="eastAsia"/>
          <w:color w:val="000000"/>
          <w:sz w:val="32"/>
          <w:szCs w:val="32"/>
          <w:lang w:val="zh-CN"/>
        </w:rPr>
        <w:t>、人工水道、河道沟汊）的整治、利用、保护及其相关的管理活动。</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河道内的航道，同时适用国家和本市有关航道管理规定。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本市现有港区和规划港区内河段的管理，法律、法规另有规定的从其规定。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本市河道实行统一规划、综合整治、合理利用、积极保护的原则。</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本市河道修建、维护和管理（以下统称河道整治）实行统一管理与分级负责相结合的原则。</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本市河道整治费用，按照政府投入同受益者合理承担相结合的原则筹集。</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本市各级人民政府应当加强对河道整治工作的领导，组织有关部门、单位，动员社会力量，有计划地进行河道整治，提高河道的防洪排涝能力，发挥河道的综合功能。</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上海市水</w:t>
      </w:r>
      <w:proofErr w:type="gramStart"/>
      <w:r w:rsidRPr="00183399">
        <w:rPr>
          <w:rFonts w:ascii="仿宋_GB2312" w:eastAsia="仿宋_GB2312" w:hAnsi="仿宋_GB2312" w:cs="仿宋_GB2312" w:hint="eastAsia"/>
          <w:color w:val="000000"/>
          <w:sz w:val="32"/>
          <w:szCs w:val="32"/>
          <w:lang w:val="zh-CN"/>
        </w:rPr>
        <w:t>务</w:t>
      </w:r>
      <w:proofErr w:type="gramEnd"/>
      <w:r w:rsidRPr="00183399">
        <w:rPr>
          <w:rFonts w:ascii="仿宋_GB2312" w:eastAsia="仿宋_GB2312" w:hAnsi="仿宋_GB2312" w:cs="仿宋_GB2312" w:hint="eastAsia"/>
          <w:color w:val="000000"/>
          <w:sz w:val="32"/>
          <w:szCs w:val="32"/>
          <w:lang w:val="zh-CN"/>
        </w:rPr>
        <w:t>局是本市河道的行政主管部门（以下简称市水行政主管部门），负责对本市河道的监督管理和指导，并对市管河道实施管理。市水行政主管部门所属的上海市水</w:t>
      </w:r>
      <w:proofErr w:type="gramStart"/>
      <w:r w:rsidRPr="00183399">
        <w:rPr>
          <w:rFonts w:ascii="仿宋_GB2312" w:eastAsia="仿宋_GB2312" w:hAnsi="仿宋_GB2312" w:cs="仿宋_GB2312" w:hint="eastAsia"/>
          <w:color w:val="000000"/>
          <w:sz w:val="32"/>
          <w:szCs w:val="32"/>
          <w:lang w:val="zh-CN"/>
        </w:rPr>
        <w:t>务</w:t>
      </w:r>
      <w:proofErr w:type="gramEnd"/>
      <w:r w:rsidRPr="00183399">
        <w:rPr>
          <w:rFonts w:ascii="仿宋_GB2312" w:eastAsia="仿宋_GB2312" w:hAnsi="仿宋_GB2312" w:cs="仿宋_GB2312" w:hint="eastAsia"/>
          <w:color w:val="000000"/>
          <w:sz w:val="32"/>
          <w:szCs w:val="32"/>
          <w:lang w:val="zh-CN"/>
        </w:rPr>
        <w:t>行政执法总队（以下简称市水</w:t>
      </w:r>
      <w:proofErr w:type="gramStart"/>
      <w:r w:rsidRPr="00183399">
        <w:rPr>
          <w:rFonts w:ascii="仿宋_GB2312" w:eastAsia="仿宋_GB2312" w:hAnsi="仿宋_GB2312" w:cs="仿宋_GB2312" w:hint="eastAsia"/>
          <w:color w:val="000000"/>
          <w:sz w:val="32"/>
          <w:szCs w:val="32"/>
          <w:lang w:val="zh-CN"/>
        </w:rPr>
        <w:t>务</w:t>
      </w:r>
      <w:proofErr w:type="gramEnd"/>
      <w:r w:rsidRPr="00183399">
        <w:rPr>
          <w:rFonts w:ascii="仿宋_GB2312" w:eastAsia="仿宋_GB2312" w:hAnsi="仿宋_GB2312" w:cs="仿宋_GB2312" w:hint="eastAsia"/>
          <w:color w:val="000000"/>
          <w:sz w:val="32"/>
          <w:szCs w:val="32"/>
          <w:lang w:val="zh-CN"/>
        </w:rPr>
        <w:t>执法总队）具体负责本市河道的监督检查工作，并按照本条例的规定实施行政处罚。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区水行政主管部门是同级人民政府河道行政主管部门，按照其职责权限，负责本行政区域内河道的管理。</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lastRenderedPageBreak/>
        <w:t>乡（镇）人民政府和乡（镇）水利机构按照其职责权限，负责乡（镇）管河道的管理；街道办事处按照本条例规定，对所在区域内的河道行使日常监督管理，其业务接受上级河道行政主管部门的指导。</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本市各有关行政管理部门应当按照各自的职责分工，协同实施本条例。</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市管河道的确定，由市水行政主管部门会同有关部门提出方案，报市人民政府批准；区管河道和乡（镇）管河道的划分，由区河道行政主管部门会同有关部门提出方案，报区人民政府批准，并报市水行政主管部门备案。</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根据河道管理需要，市水行政主管部门可以将市管河道委托区河道行政主管部门实施日常监督管理；区河道行政主管部门也可以将区管河道委托乡（镇）人民政府或者街道办事处实施日常监督管理。委托管理部门应当负责落实委托管理项目所需的经费。</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本市境内的长江河段以及其他跨省、市的重要河段、边界河道的管理分工，国家另有规定的从其规定。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有堤防（含防汛墙，下同）的河道管理范围为两岸堤防之间的全部水域、滩地，堤防、防汛通道或者护堤地；无堤防的河道管理范围按河道防洪规划所确定的设计洪水位划定。具体管理范围，由区以上人民政府划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市水行政主管部门、区河道行政主管部门应当依法加强河道监督管理，维护河道堤防等水工程安全，开展河道水质</w:t>
      </w:r>
      <w:r w:rsidRPr="00183399">
        <w:rPr>
          <w:rFonts w:ascii="仿宋_GB2312" w:eastAsia="仿宋_GB2312" w:hAnsi="仿宋_GB2312" w:cs="仿宋_GB2312" w:hint="eastAsia"/>
          <w:color w:val="000000"/>
          <w:sz w:val="32"/>
          <w:szCs w:val="32"/>
          <w:lang w:val="zh-CN"/>
        </w:rPr>
        <w:lastRenderedPageBreak/>
        <w:t>监测工作，协同环保行政管理部门对水污染防治实施监督管理。</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乡（镇）人民政府和街道办事处应当加强对本区域内河道的日常检查和监督。</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河道管理人员执行日常监督检查任务时，应当佩戴执法标志，持证执法。</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任何单位和个人都有保护河道堤防等水工程安全、保护水环境和依法参加防汛抢险的义务，并有权制止和检举违反河道管理的行为。</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7853C4" w:rsidRDefault="00183399" w:rsidP="007853C4">
      <w:pPr>
        <w:widowControl w:val="0"/>
        <w:overflowPunct w:val="0"/>
        <w:jc w:val="center"/>
        <w:rPr>
          <w:rFonts w:ascii="黑体" w:eastAsia="黑体" w:hAnsi="黑体" w:cs="黑体" w:hint="eastAsia"/>
          <w:bCs/>
          <w:color w:val="000000"/>
          <w:sz w:val="32"/>
          <w:szCs w:val="32"/>
          <w:lang w:val="zh-CN"/>
        </w:rPr>
      </w:pPr>
      <w:r w:rsidRPr="007853C4">
        <w:rPr>
          <w:rFonts w:ascii="黑体" w:eastAsia="黑体" w:hAnsi="黑体" w:cs="黑体" w:hint="eastAsia"/>
          <w:bCs/>
          <w:color w:val="000000"/>
          <w:sz w:val="32"/>
          <w:szCs w:val="32"/>
          <w:lang w:val="zh-CN"/>
        </w:rPr>
        <w:t>第二章</w:t>
      </w:r>
      <w:r w:rsidRPr="007853C4">
        <w:rPr>
          <w:rFonts w:ascii="黑体" w:eastAsia="黑体" w:hAnsi="黑体" w:cs="黑体" w:hint="eastAsia"/>
          <w:bCs/>
          <w:color w:val="000000"/>
          <w:sz w:val="32"/>
          <w:szCs w:val="32"/>
          <w:lang w:val="zh-CN"/>
        </w:rPr>
        <w:t xml:space="preserve">  </w:t>
      </w:r>
      <w:r w:rsidRPr="007853C4">
        <w:rPr>
          <w:rFonts w:ascii="黑体" w:eastAsia="黑体" w:hAnsi="黑体" w:cs="黑体" w:hint="eastAsia"/>
          <w:bCs/>
          <w:color w:val="000000"/>
          <w:sz w:val="32"/>
          <w:szCs w:val="32"/>
          <w:lang w:val="zh-CN"/>
        </w:rPr>
        <w:t>河道整治</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本市河道专业规划应当符合流域水利规划、区域水利综合规划和城市总体规划的要求，符合国家和本市规定的防洪排涝标准以及其他有关技术规定。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本市利用河道的其他各类专业规划应当与河道专业规划相协调。</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本市河道专业规划由市水行政主管部门会同有关部门组织编制，经市规划资源管理部门综合平衡后，纳入本市城市总体规划。</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市管河道以及中心城区内其他河道的规划，由市水行政主管部门会同有关部门负责编制，经市规划资源管理部门综合平衡，报市人民政府批准后实施；中心城区外的其他河道规划，由区河</w:t>
      </w:r>
      <w:r w:rsidRPr="00183399">
        <w:rPr>
          <w:rFonts w:ascii="仿宋_GB2312" w:eastAsia="仿宋_GB2312" w:hAnsi="仿宋_GB2312" w:cs="仿宋_GB2312" w:hint="eastAsia"/>
          <w:color w:val="000000"/>
          <w:sz w:val="32"/>
          <w:szCs w:val="32"/>
          <w:lang w:val="zh-CN"/>
        </w:rPr>
        <w:lastRenderedPageBreak/>
        <w:t>道行政主管部门会同有关部门负责编制，经区规划行政管理部门综合平衡，报区人民政府批准后实施，并报市水行政主管部门、市规划资源管理部门备案。</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编制河道规划涉及航道的，河道行政主管部门应当事先征求航道行政管理部门的意见。</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河道规划的修改或者调整，应当经原批准机关批准。</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编制详细规划涉及河道的，应当事先征求河道行政主管部门意见，并按照规划管理权限，</w:t>
      </w:r>
      <w:proofErr w:type="gramStart"/>
      <w:r w:rsidRPr="00183399">
        <w:rPr>
          <w:rFonts w:ascii="仿宋_GB2312" w:eastAsia="仿宋_GB2312" w:hAnsi="仿宋_GB2312" w:cs="仿宋_GB2312" w:hint="eastAsia"/>
          <w:color w:val="000000"/>
          <w:sz w:val="32"/>
          <w:szCs w:val="32"/>
          <w:lang w:val="zh-CN"/>
        </w:rPr>
        <w:t>报规划</w:t>
      </w:r>
      <w:proofErr w:type="gramEnd"/>
      <w:r w:rsidRPr="00183399">
        <w:rPr>
          <w:rFonts w:ascii="仿宋_GB2312" w:eastAsia="仿宋_GB2312" w:hAnsi="仿宋_GB2312" w:cs="仿宋_GB2312" w:hint="eastAsia"/>
          <w:color w:val="000000"/>
          <w:sz w:val="32"/>
          <w:szCs w:val="32"/>
          <w:lang w:val="zh-CN"/>
        </w:rPr>
        <w:t>行政管理部门批准后实施。</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市管河道以及中心城区内其他河道规划控制线（简称河道蓝线）方案，由市水行政主管部门提出，经市规划资源管理部门批准后施行；中心城区外的其他河道蓝线方案，由区河道行政主管部门提出，经区规划行政管理部门批准后施行，报市水行政主管部门、市规划资源管理部门备案。</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河道行政主管部门提出通航河道蓝线方案前，应当征求航道行政管理部门的意见。</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市水行政主管部门或者区河道行政主管部门应当根据河道专业规划，制定河道整治年度计划，报同级人民政府批准后组织实施。</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乡（镇）人民政府应当对其所管理的河道制定年度整治计划，并组织实施。</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对淤积严重、影响防洪排涝的河道，市水行政主管部门或者</w:t>
      </w:r>
      <w:r w:rsidRPr="00183399">
        <w:rPr>
          <w:rFonts w:ascii="仿宋_GB2312" w:eastAsia="仿宋_GB2312" w:hAnsi="仿宋_GB2312" w:cs="仿宋_GB2312" w:hint="eastAsia"/>
          <w:color w:val="000000"/>
          <w:sz w:val="32"/>
          <w:szCs w:val="32"/>
          <w:lang w:val="zh-CN"/>
        </w:rPr>
        <w:lastRenderedPageBreak/>
        <w:t>区河道行政主管部门应当制定河道整治应急方案，并优先安排整治工程。</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河道行政主管部门进行河道整治涉及航道的，应当兼顾航运需要，并事先征求航道行政管理部门的意见。</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航道行政管理部门进行航道整治，应当符合防汛安全要求，并事先征求河道行政主管部门的意见。</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在重要的渔业水域进行河道、航道整治，应当兼顾渔业发展需要，并事先征求渔业行政管理部门的意见。</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沿河新建、扩建、改建的建设项目，建设单位在建设项目立项或者申请建设许可时，应当将区域内河段的部分整治项目纳入建设项目计划并与建设项目同步实施。所需经费，专用岸段由建设单位负担；非专用岸段的经营性建设项目，由建设单位</w:t>
      </w:r>
      <w:proofErr w:type="gramStart"/>
      <w:r w:rsidRPr="00183399">
        <w:rPr>
          <w:rFonts w:ascii="仿宋_GB2312" w:eastAsia="仿宋_GB2312" w:hAnsi="仿宋_GB2312" w:cs="仿宋_GB2312" w:hint="eastAsia"/>
          <w:color w:val="000000"/>
          <w:sz w:val="32"/>
          <w:szCs w:val="32"/>
          <w:lang w:val="zh-CN"/>
        </w:rPr>
        <w:t>按收益</w:t>
      </w:r>
      <w:proofErr w:type="gramEnd"/>
      <w:r w:rsidRPr="00183399">
        <w:rPr>
          <w:rFonts w:ascii="仿宋_GB2312" w:eastAsia="仿宋_GB2312" w:hAnsi="仿宋_GB2312" w:cs="仿宋_GB2312" w:hint="eastAsia"/>
          <w:color w:val="000000"/>
          <w:sz w:val="32"/>
          <w:szCs w:val="32"/>
          <w:lang w:val="zh-CN"/>
        </w:rPr>
        <w:t>情况合理负担。</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河道整治需要占用的土地，由土地行政管理部门按照国家和本市的有关规定调剂解决。</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河道整治所增加的土地，按照城市规划和土地利用规划安排使用，其土地转让得益应当用于河道整治。</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7853C4" w:rsidRDefault="00183399" w:rsidP="007853C4">
      <w:pPr>
        <w:widowControl w:val="0"/>
        <w:overflowPunct w:val="0"/>
        <w:jc w:val="center"/>
        <w:rPr>
          <w:rFonts w:ascii="黑体" w:eastAsia="黑体" w:hAnsi="黑体" w:cs="黑体" w:hint="eastAsia"/>
          <w:bCs/>
          <w:color w:val="000000"/>
          <w:sz w:val="32"/>
          <w:szCs w:val="32"/>
          <w:lang w:val="zh-CN"/>
        </w:rPr>
      </w:pPr>
      <w:r w:rsidRPr="007853C4">
        <w:rPr>
          <w:rFonts w:ascii="黑体" w:eastAsia="黑体" w:hAnsi="黑体" w:cs="黑体" w:hint="eastAsia"/>
          <w:bCs/>
          <w:color w:val="000000"/>
          <w:sz w:val="32"/>
          <w:szCs w:val="32"/>
          <w:lang w:val="zh-CN"/>
        </w:rPr>
        <w:t>第三章</w:t>
      </w:r>
      <w:r w:rsidRPr="007853C4">
        <w:rPr>
          <w:rFonts w:ascii="黑体" w:eastAsia="黑体" w:hAnsi="黑体" w:cs="黑体" w:hint="eastAsia"/>
          <w:bCs/>
          <w:color w:val="000000"/>
          <w:sz w:val="32"/>
          <w:szCs w:val="32"/>
          <w:lang w:val="zh-CN"/>
        </w:rPr>
        <w:t xml:space="preserve">  </w:t>
      </w:r>
      <w:r w:rsidRPr="007853C4">
        <w:rPr>
          <w:rFonts w:ascii="黑体" w:eastAsia="黑体" w:hAnsi="黑体" w:cs="黑体" w:hint="eastAsia"/>
          <w:bCs/>
          <w:color w:val="000000"/>
          <w:sz w:val="32"/>
          <w:szCs w:val="32"/>
          <w:lang w:val="zh-CN"/>
        </w:rPr>
        <w:t>河道利用</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河道管理范围内的建设项目，建设单位应当按照河道管理权限，将工程建设方案报送市水行政主管部门或者区河</w:t>
      </w:r>
      <w:r w:rsidRPr="00183399">
        <w:rPr>
          <w:rFonts w:ascii="仿宋_GB2312" w:eastAsia="仿宋_GB2312" w:hAnsi="仿宋_GB2312" w:cs="仿宋_GB2312" w:hint="eastAsia"/>
          <w:color w:val="000000"/>
          <w:sz w:val="32"/>
          <w:szCs w:val="32"/>
          <w:lang w:val="zh-CN"/>
        </w:rPr>
        <w:lastRenderedPageBreak/>
        <w:t>道行政主管部门审核同意。未经市水行政主管部门或者区河道行政主管部门审核同意的，建设单位不得开工建设。</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经批准在河道管理范围内的建设项目施工前，建设单位应当按照河道管理权限，将施工方案报市水行政主管部门或者区河道行政主管部门审核，并在规定的界限内进行施工。</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河道管理范围内的建设项目，按照国家有关法律、法规，进行竣工验收，并应当服从市水行政主管部门或者区河道行政主管部门的安全管理。</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需要利用河道堤顶或者平台兼做道路的，建设单位应当报市水行政主管部门或者区河道行政主管部门批准，并向土地行政管理部门办理有关手续；但在建设河道堤防时已经明确可以利用堤顶或者平台兼做道路的，不再审批。</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利用河道、水闸等水工</w:t>
      </w:r>
      <w:proofErr w:type="gramStart"/>
      <w:r w:rsidRPr="00183399">
        <w:rPr>
          <w:rFonts w:ascii="仿宋_GB2312" w:eastAsia="仿宋_GB2312" w:hAnsi="仿宋_GB2312" w:cs="仿宋_GB2312" w:hint="eastAsia"/>
          <w:color w:val="000000"/>
          <w:sz w:val="32"/>
          <w:szCs w:val="32"/>
          <w:lang w:val="zh-CN"/>
        </w:rPr>
        <w:t>程实施引</w:t>
      </w:r>
      <w:proofErr w:type="gramEnd"/>
      <w:r w:rsidRPr="00183399">
        <w:rPr>
          <w:rFonts w:ascii="仿宋_GB2312" w:eastAsia="仿宋_GB2312" w:hAnsi="仿宋_GB2312" w:cs="仿宋_GB2312" w:hint="eastAsia"/>
          <w:color w:val="000000"/>
          <w:sz w:val="32"/>
          <w:szCs w:val="32"/>
          <w:lang w:val="zh-CN"/>
        </w:rPr>
        <w:t>清调水，改善水环境的，应当按照引清调水方案统一调度。</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引清调水方案由市水行政主管部门会同市有关部门制定。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经批准在河道管理范围内从事建设活动，占用河道堤防等水工程设施或者水域的，建设单位应当予以补偿；由于施工原因对河道堤防等水工程设施造成损害或者造成河道淤积的，建设单位应当承担赔偿或者清淤的责任。</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河道管理范围内的土地确权，由土地行政管理部门按照国家和本市的有关规定予以办理。</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7853C4" w:rsidRDefault="00183399" w:rsidP="007853C4">
      <w:pPr>
        <w:widowControl w:val="0"/>
        <w:overflowPunct w:val="0"/>
        <w:jc w:val="center"/>
        <w:rPr>
          <w:rFonts w:ascii="黑体" w:eastAsia="黑体" w:hAnsi="黑体" w:cs="黑体" w:hint="eastAsia"/>
          <w:bCs/>
          <w:color w:val="000000"/>
          <w:sz w:val="32"/>
          <w:szCs w:val="32"/>
          <w:lang w:val="zh-CN"/>
        </w:rPr>
      </w:pPr>
      <w:r w:rsidRPr="007853C4">
        <w:rPr>
          <w:rFonts w:ascii="黑体" w:eastAsia="黑体" w:hAnsi="黑体" w:cs="黑体" w:hint="eastAsia"/>
          <w:bCs/>
          <w:color w:val="000000"/>
          <w:sz w:val="32"/>
          <w:szCs w:val="32"/>
          <w:lang w:val="zh-CN"/>
        </w:rPr>
        <w:lastRenderedPageBreak/>
        <w:t>第四章</w:t>
      </w:r>
      <w:r w:rsidRPr="007853C4">
        <w:rPr>
          <w:rFonts w:ascii="黑体" w:eastAsia="黑体" w:hAnsi="黑体" w:cs="黑体" w:hint="eastAsia"/>
          <w:bCs/>
          <w:color w:val="000000"/>
          <w:sz w:val="32"/>
          <w:szCs w:val="32"/>
          <w:lang w:val="zh-CN"/>
        </w:rPr>
        <w:t xml:space="preserve">  </w:t>
      </w:r>
      <w:r w:rsidRPr="007853C4">
        <w:rPr>
          <w:rFonts w:ascii="黑体" w:eastAsia="黑体" w:hAnsi="黑体" w:cs="黑体" w:hint="eastAsia"/>
          <w:bCs/>
          <w:color w:val="000000"/>
          <w:sz w:val="32"/>
          <w:szCs w:val="32"/>
          <w:lang w:val="zh-CN"/>
        </w:rPr>
        <w:t>河道保护</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禁止擅自填堵河道。</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确因建设需要填堵河道的，建设单位应当委托具有相应资质的水利规划设计单位进行规划论证，并报市人民政府批准。</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填堵河道需要实施水系调整的，所需经费由建设单位承担。</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经批准填堵河道的，建设单位在施工前，应当按照本条例第十九条的规定办理施工审核手续。</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对壅水、阻水严重的桥梁、码头或者其他跨河工程设施，根据国家和本市规定的防洪标准，由河道行政主管部门报经同级人民政府批准后，责成产权单位限期整改或者拆除。汛期影响行洪排涝安全的，应当服从防汛指挥部的紧急处理决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河道管理范围内不得设置阻水障碍物。</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对河道管理范围内的阻水障碍物，按照谁设障、谁清除的原则，由市水</w:t>
      </w:r>
      <w:proofErr w:type="gramStart"/>
      <w:r w:rsidRPr="00183399">
        <w:rPr>
          <w:rFonts w:ascii="仿宋_GB2312" w:eastAsia="仿宋_GB2312" w:hAnsi="仿宋_GB2312" w:cs="仿宋_GB2312" w:hint="eastAsia"/>
          <w:color w:val="000000"/>
          <w:sz w:val="32"/>
          <w:szCs w:val="32"/>
          <w:lang w:val="zh-CN"/>
        </w:rPr>
        <w:t>务</w:t>
      </w:r>
      <w:proofErr w:type="gramEnd"/>
      <w:r w:rsidRPr="00183399">
        <w:rPr>
          <w:rFonts w:ascii="仿宋_GB2312" w:eastAsia="仿宋_GB2312" w:hAnsi="仿宋_GB2312" w:cs="仿宋_GB2312" w:hint="eastAsia"/>
          <w:color w:val="000000"/>
          <w:sz w:val="32"/>
          <w:szCs w:val="32"/>
          <w:lang w:val="zh-CN"/>
        </w:rPr>
        <w:t>执法总队或者区河道行政主管部门提出清障实施方案，责令设障者在规定的期限内清除；逾期不清除的，由市水行政主管部门或者区河道行政主管部门强制清除，所需费用由设障者承担。</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确因工程建设需要，在沿河第一线河道堤防破堤施工或者开缺、凿洞的，建设单位应当向堤防或者防汛</w:t>
      </w:r>
      <w:proofErr w:type="gramStart"/>
      <w:r w:rsidRPr="00183399">
        <w:rPr>
          <w:rFonts w:ascii="仿宋_GB2312" w:eastAsia="仿宋_GB2312" w:hAnsi="仿宋_GB2312" w:cs="仿宋_GB2312" w:hint="eastAsia"/>
          <w:color w:val="000000"/>
          <w:sz w:val="32"/>
          <w:szCs w:val="32"/>
          <w:lang w:val="zh-CN"/>
        </w:rPr>
        <w:t>墙主管</w:t>
      </w:r>
      <w:proofErr w:type="gramEnd"/>
      <w:r w:rsidRPr="00183399">
        <w:rPr>
          <w:rFonts w:ascii="仿宋_GB2312" w:eastAsia="仿宋_GB2312" w:hAnsi="仿宋_GB2312" w:cs="仿宋_GB2312" w:hint="eastAsia"/>
          <w:color w:val="000000"/>
          <w:sz w:val="32"/>
          <w:szCs w:val="32"/>
          <w:lang w:val="zh-CN"/>
        </w:rPr>
        <w:t>部门提出申请，经审核同意，报市防汛指挥部批准后，方可施工。</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跨汛期的工程施工，建设单位应当落实汛期安全措施。</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lastRenderedPageBreak/>
        <w:t>第二十九条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在河道中运输、存放竹木或者进行水产养殖、捕捞作业，不得影响河道行洪、排涝、灌溉以及危及水工程的安全。</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 xml:space="preserve">汛期影响河道行洪排涝安全的下列物体，市水行政主管部门或者区河道行政主管部门应当会同交通、公安等部门采取清除措施或者进行紧急处置：　</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（一）在河道中存放竹木、放置养殖捕捞设施以及其他漂流物的；</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（二）船舶在河道内滞留的。</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在保证堤防安全需要限制航速的河段，河道行政主管部门应当会同航道行政管理部门设立限制航速标志。</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水闸运行、通航、纳潮、排涝、引清调水时，应当保障防汛安全及区域内船舶的通航安全。</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本市水闸管理办法，由市人民政府另行制定。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河道行政主管部门应当采取措施，加强河道堤防和河岸的水土保持工作，组织植树种草，防止水土流失、河道淤积。</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护堤护岸林木、植被，由河道管理机构组织营造并负责维护和管理。</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根据河道堤防的重要程度以及堤基土质条件，经市水行政主管部门或者区河道行政主管部门报同级人民政府批准后，可以在河道管理范围的相连地域划定堤防安全保护区。</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lastRenderedPageBreak/>
        <w:t xml:space="preserve">在河道管理范围及堤防安全保护区内，未经市水行政主管部门或者区河道行政主管部门批准，不得从事下列活动：　</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（一）开采地下资源、进行考古发掘、堆放物料；</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（二）设置渔</w:t>
      </w:r>
      <w:proofErr w:type="gramStart"/>
      <w:r w:rsidRPr="00183399">
        <w:rPr>
          <w:rFonts w:ascii="仿宋_GB2312" w:eastAsia="仿宋_GB2312" w:hAnsi="仿宋_GB2312" w:cs="仿宋_GB2312" w:hint="eastAsia"/>
          <w:color w:val="000000"/>
          <w:sz w:val="32"/>
          <w:szCs w:val="32"/>
          <w:lang w:val="zh-CN"/>
        </w:rPr>
        <w:t>簖</w:t>
      </w:r>
      <w:proofErr w:type="gramEnd"/>
      <w:r w:rsidRPr="00183399">
        <w:rPr>
          <w:rFonts w:ascii="仿宋_GB2312" w:eastAsia="仿宋_GB2312" w:hAnsi="仿宋_GB2312" w:cs="仿宋_GB2312" w:hint="eastAsia"/>
          <w:color w:val="000000"/>
          <w:sz w:val="32"/>
          <w:szCs w:val="32"/>
          <w:lang w:val="zh-CN"/>
        </w:rPr>
        <w:t>、网箱及其他捕捞装置；</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（三）爆破、取土、钻探、打桩、打井、</w:t>
      </w:r>
      <w:proofErr w:type="gramStart"/>
      <w:r w:rsidRPr="00183399">
        <w:rPr>
          <w:rFonts w:ascii="仿宋_GB2312" w:eastAsia="仿宋_GB2312" w:hAnsi="仿宋_GB2312" w:cs="仿宋_GB2312" w:hint="eastAsia"/>
          <w:color w:val="000000"/>
          <w:sz w:val="32"/>
          <w:szCs w:val="32"/>
          <w:lang w:val="zh-CN"/>
        </w:rPr>
        <w:t>挖筑鱼塘</w:t>
      </w:r>
      <w:proofErr w:type="gramEnd"/>
      <w:r w:rsidRPr="00183399">
        <w:rPr>
          <w:rFonts w:ascii="仿宋_GB2312" w:eastAsia="仿宋_GB2312" w:hAnsi="仿宋_GB2312" w:cs="仿宋_GB2312" w:hint="eastAsia"/>
          <w:color w:val="000000"/>
          <w:sz w:val="32"/>
          <w:szCs w:val="32"/>
          <w:lang w:val="zh-CN"/>
        </w:rPr>
        <w:t>等影响河道堤防安全。</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 xml:space="preserve">在河道管理范围内，不得从事下列活动：　</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（一）倾倒工业、农业、建筑等废弃物以及生活垃圾、粪便；</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（二）清洗</w:t>
      </w:r>
      <w:proofErr w:type="gramStart"/>
      <w:r w:rsidRPr="00183399">
        <w:rPr>
          <w:rFonts w:ascii="仿宋_GB2312" w:eastAsia="仿宋_GB2312" w:hAnsi="仿宋_GB2312" w:cs="仿宋_GB2312" w:hint="eastAsia"/>
          <w:color w:val="000000"/>
          <w:sz w:val="32"/>
          <w:szCs w:val="32"/>
          <w:lang w:val="zh-CN"/>
        </w:rPr>
        <w:t>装贮过油类</w:t>
      </w:r>
      <w:proofErr w:type="gramEnd"/>
      <w:r w:rsidRPr="00183399">
        <w:rPr>
          <w:rFonts w:ascii="仿宋_GB2312" w:eastAsia="仿宋_GB2312" w:hAnsi="仿宋_GB2312" w:cs="仿宋_GB2312" w:hint="eastAsia"/>
          <w:color w:val="000000"/>
          <w:sz w:val="32"/>
          <w:szCs w:val="32"/>
          <w:lang w:val="zh-CN"/>
        </w:rPr>
        <w:t>或者有毒有害污染物的车辆、容器；</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（三）搭建房屋、棚舍等建筑物或者构筑物；</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（四）损毁河道堤防等水工程设施；</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（五）放牧、垦殖、砍伐盗伐护堤护岸林木；</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（六）水上水下作业影响河势稳定、危及河道堤防安全；</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（七）其他妨碍河道防洪排涝活动。</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7853C4" w:rsidRDefault="00183399" w:rsidP="007853C4">
      <w:pPr>
        <w:widowControl w:val="0"/>
        <w:overflowPunct w:val="0"/>
        <w:jc w:val="center"/>
        <w:rPr>
          <w:rFonts w:ascii="黑体" w:eastAsia="黑体" w:hAnsi="黑体" w:cs="黑体" w:hint="eastAsia"/>
          <w:bCs/>
          <w:color w:val="000000"/>
          <w:sz w:val="32"/>
          <w:szCs w:val="32"/>
          <w:lang w:val="zh-CN"/>
        </w:rPr>
      </w:pPr>
      <w:r w:rsidRPr="007853C4">
        <w:rPr>
          <w:rFonts w:ascii="黑体" w:eastAsia="黑体" w:hAnsi="黑体" w:cs="黑体" w:hint="eastAsia"/>
          <w:bCs/>
          <w:color w:val="000000"/>
          <w:sz w:val="32"/>
          <w:szCs w:val="32"/>
          <w:lang w:val="zh-CN"/>
        </w:rPr>
        <w:t>第五章</w:t>
      </w:r>
      <w:r w:rsidRPr="007853C4">
        <w:rPr>
          <w:rFonts w:ascii="黑体" w:eastAsia="黑体" w:hAnsi="黑体" w:cs="黑体" w:hint="eastAsia"/>
          <w:bCs/>
          <w:color w:val="000000"/>
          <w:sz w:val="32"/>
          <w:szCs w:val="32"/>
          <w:lang w:val="zh-CN"/>
        </w:rPr>
        <w:t xml:space="preserve">  </w:t>
      </w:r>
      <w:r w:rsidRPr="007853C4">
        <w:rPr>
          <w:rFonts w:ascii="黑体" w:eastAsia="黑体" w:hAnsi="黑体" w:cs="黑体" w:hint="eastAsia"/>
          <w:bCs/>
          <w:color w:val="000000"/>
          <w:sz w:val="32"/>
          <w:szCs w:val="32"/>
          <w:lang w:val="zh-CN"/>
        </w:rPr>
        <w:t>保障措施</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河道整治，应当纳入本市国民经济和社会发展计划。各级人民政府应当提高投入的总体水平。</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各级人民政府应当按照河道规划所确定的分期目标，制定年度整治计划，所需经费应当在年度财政预算中专项安排。</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lastRenderedPageBreak/>
        <w:t>第三十七条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各级人民政府按照国家有关规定设立的水利建设基金，应当主要用于防洪和河道整治。</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本市按照法律规定征收河道工程修建维护管理费，具体征收、使用和管理办法由市人民政府另行制定。</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各级人民政府应当根据国家的有关规定，安排一定比例的义务工和劳动积累工，对河道堤防工程进行修建和加固。</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任何单位和个人不得截留、挪用河道整治费用。</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审计机关应当加强对河道整治费用征收和使用情况的审计监督。</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7853C4" w:rsidRDefault="00183399" w:rsidP="007853C4">
      <w:pPr>
        <w:widowControl w:val="0"/>
        <w:overflowPunct w:val="0"/>
        <w:jc w:val="center"/>
        <w:rPr>
          <w:rFonts w:ascii="黑体" w:eastAsia="黑体" w:hAnsi="黑体" w:cs="黑体" w:hint="eastAsia"/>
          <w:bCs/>
          <w:color w:val="000000"/>
          <w:sz w:val="32"/>
          <w:szCs w:val="32"/>
          <w:lang w:val="zh-CN"/>
        </w:rPr>
      </w:pPr>
      <w:r w:rsidRPr="007853C4">
        <w:rPr>
          <w:rFonts w:ascii="黑体" w:eastAsia="黑体" w:hAnsi="黑体" w:cs="黑体" w:hint="eastAsia"/>
          <w:bCs/>
          <w:color w:val="000000"/>
          <w:sz w:val="32"/>
          <w:szCs w:val="32"/>
          <w:lang w:val="zh-CN"/>
        </w:rPr>
        <w:t>第六章</w:t>
      </w:r>
      <w:r w:rsidRPr="007853C4">
        <w:rPr>
          <w:rFonts w:ascii="黑体" w:eastAsia="黑体" w:hAnsi="黑体" w:cs="黑体" w:hint="eastAsia"/>
          <w:bCs/>
          <w:color w:val="000000"/>
          <w:sz w:val="32"/>
          <w:szCs w:val="32"/>
          <w:lang w:val="zh-CN"/>
        </w:rPr>
        <w:t xml:space="preserve">  </w:t>
      </w:r>
      <w:r w:rsidRPr="007853C4">
        <w:rPr>
          <w:rFonts w:ascii="黑体" w:eastAsia="黑体" w:hAnsi="黑体" w:cs="黑体" w:hint="eastAsia"/>
          <w:bCs/>
          <w:color w:val="000000"/>
          <w:sz w:val="32"/>
          <w:szCs w:val="32"/>
          <w:lang w:val="zh-CN"/>
        </w:rPr>
        <w:t>法律责任</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违反本条例规定，擅自填堵河道的，由市水</w:t>
      </w:r>
      <w:proofErr w:type="gramStart"/>
      <w:r w:rsidRPr="00183399">
        <w:rPr>
          <w:rFonts w:ascii="仿宋_GB2312" w:eastAsia="仿宋_GB2312" w:hAnsi="仿宋_GB2312" w:cs="仿宋_GB2312" w:hint="eastAsia"/>
          <w:color w:val="000000"/>
          <w:sz w:val="32"/>
          <w:szCs w:val="32"/>
          <w:lang w:val="zh-CN"/>
        </w:rPr>
        <w:t>务</w:t>
      </w:r>
      <w:proofErr w:type="gramEnd"/>
      <w:r w:rsidRPr="00183399">
        <w:rPr>
          <w:rFonts w:ascii="仿宋_GB2312" w:eastAsia="仿宋_GB2312" w:hAnsi="仿宋_GB2312" w:cs="仿宋_GB2312" w:hint="eastAsia"/>
          <w:color w:val="000000"/>
          <w:sz w:val="32"/>
          <w:szCs w:val="32"/>
          <w:lang w:val="zh-CN"/>
        </w:rPr>
        <w:t>执法总队或者区河道行政主管部门责令其限期改正或者采取其他补救措施，并可处以一万元以上五万元以下的罚款。</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违反本条例第十八条、第十九条、第二十八条第一款规定，由市水</w:t>
      </w:r>
      <w:proofErr w:type="gramStart"/>
      <w:r w:rsidRPr="00183399">
        <w:rPr>
          <w:rFonts w:ascii="仿宋_GB2312" w:eastAsia="仿宋_GB2312" w:hAnsi="仿宋_GB2312" w:cs="仿宋_GB2312" w:hint="eastAsia"/>
          <w:color w:val="000000"/>
          <w:sz w:val="32"/>
          <w:szCs w:val="32"/>
          <w:lang w:val="zh-CN"/>
        </w:rPr>
        <w:t>务</w:t>
      </w:r>
      <w:proofErr w:type="gramEnd"/>
      <w:r w:rsidRPr="00183399">
        <w:rPr>
          <w:rFonts w:ascii="仿宋_GB2312" w:eastAsia="仿宋_GB2312" w:hAnsi="仿宋_GB2312" w:cs="仿宋_GB2312" w:hint="eastAsia"/>
          <w:color w:val="000000"/>
          <w:sz w:val="32"/>
          <w:szCs w:val="32"/>
          <w:lang w:val="zh-CN"/>
        </w:rPr>
        <w:t>执法总队或者区河道行政主管部门责令其停止施工，限期改正或者采取其他补救措施，并可处以一千元以上五万元以下的罚款。</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违反本条例第三十三条第二款规定，由市水</w:t>
      </w:r>
      <w:proofErr w:type="gramStart"/>
      <w:r w:rsidRPr="00183399">
        <w:rPr>
          <w:rFonts w:ascii="仿宋_GB2312" w:eastAsia="仿宋_GB2312" w:hAnsi="仿宋_GB2312" w:cs="仿宋_GB2312" w:hint="eastAsia"/>
          <w:color w:val="000000"/>
          <w:sz w:val="32"/>
          <w:szCs w:val="32"/>
          <w:lang w:val="zh-CN"/>
        </w:rPr>
        <w:t>务</w:t>
      </w:r>
      <w:proofErr w:type="gramEnd"/>
      <w:r w:rsidRPr="00183399">
        <w:rPr>
          <w:rFonts w:ascii="仿宋_GB2312" w:eastAsia="仿宋_GB2312" w:hAnsi="仿宋_GB2312" w:cs="仿宋_GB2312" w:hint="eastAsia"/>
          <w:color w:val="000000"/>
          <w:sz w:val="32"/>
          <w:szCs w:val="32"/>
          <w:lang w:val="zh-CN"/>
        </w:rPr>
        <w:t>执法总队、区河道行政主管部门或者乡（镇）水利机构责令其停</w:t>
      </w:r>
      <w:r w:rsidRPr="00183399">
        <w:rPr>
          <w:rFonts w:ascii="仿宋_GB2312" w:eastAsia="仿宋_GB2312" w:hAnsi="仿宋_GB2312" w:cs="仿宋_GB2312" w:hint="eastAsia"/>
          <w:color w:val="000000"/>
          <w:sz w:val="32"/>
          <w:szCs w:val="32"/>
          <w:lang w:val="zh-CN"/>
        </w:rPr>
        <w:lastRenderedPageBreak/>
        <w:t>止违法行为，限期改正，并可处以一万元以下的罚款。</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违反本条例第三十四条规定，由市水</w:t>
      </w:r>
      <w:proofErr w:type="gramStart"/>
      <w:r w:rsidRPr="00183399">
        <w:rPr>
          <w:rFonts w:ascii="仿宋_GB2312" w:eastAsia="仿宋_GB2312" w:hAnsi="仿宋_GB2312" w:cs="仿宋_GB2312" w:hint="eastAsia"/>
          <w:color w:val="000000"/>
          <w:sz w:val="32"/>
          <w:szCs w:val="32"/>
          <w:lang w:val="zh-CN"/>
        </w:rPr>
        <w:t>务</w:t>
      </w:r>
      <w:proofErr w:type="gramEnd"/>
      <w:r w:rsidRPr="00183399">
        <w:rPr>
          <w:rFonts w:ascii="仿宋_GB2312" w:eastAsia="仿宋_GB2312" w:hAnsi="仿宋_GB2312" w:cs="仿宋_GB2312" w:hint="eastAsia"/>
          <w:color w:val="000000"/>
          <w:sz w:val="32"/>
          <w:szCs w:val="32"/>
          <w:lang w:val="zh-CN"/>
        </w:rPr>
        <w:t>执法总队、区河道行政主管部门或者乡（镇）水利机构责令其停止违法行为，限期改正，并可处以一万元以上五万元以下的罚款。</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对下级河道行政主管部门或者组织</w:t>
      </w:r>
      <w:proofErr w:type="gramStart"/>
      <w:r w:rsidRPr="00183399">
        <w:rPr>
          <w:rFonts w:ascii="仿宋_GB2312" w:eastAsia="仿宋_GB2312" w:hAnsi="仿宋_GB2312" w:cs="仿宋_GB2312" w:hint="eastAsia"/>
          <w:color w:val="000000"/>
          <w:sz w:val="32"/>
          <w:szCs w:val="32"/>
          <w:lang w:val="zh-CN"/>
        </w:rPr>
        <w:t>作出</w:t>
      </w:r>
      <w:proofErr w:type="gramEnd"/>
      <w:r w:rsidRPr="00183399">
        <w:rPr>
          <w:rFonts w:ascii="仿宋_GB2312" w:eastAsia="仿宋_GB2312" w:hAnsi="仿宋_GB2312" w:cs="仿宋_GB2312" w:hint="eastAsia"/>
          <w:color w:val="000000"/>
          <w:sz w:val="32"/>
          <w:szCs w:val="32"/>
          <w:lang w:val="zh-CN"/>
        </w:rPr>
        <w:t>的不适当决定，上级河道行政主管部门应当要求其改正或者予以撤销。</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河道管理人员玩忽职守、滥用职权、徇私舞弊的，由其所在单位或者上级主管部门给予处分；构成犯罪的，依法追究刑事责任。</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当事人对河道行政主管部门或者组织的具体行政行为不服的，可以依照《中华人民共和国行政复议法》或者《中华人民共和国行政诉讼法》的规定，申请复议或者提起诉讼。</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183399">
        <w:rPr>
          <w:rFonts w:ascii="仿宋_GB2312" w:eastAsia="仿宋_GB2312" w:hAnsi="仿宋_GB2312" w:cs="仿宋_GB2312" w:hint="eastAsia"/>
          <w:color w:val="000000"/>
          <w:sz w:val="32"/>
          <w:szCs w:val="32"/>
          <w:lang w:val="zh-CN"/>
        </w:rPr>
        <w:t>当事人对具体行政行为在法定期限内不申请复议，不提起诉讼，又不履行的，</w:t>
      </w:r>
      <w:proofErr w:type="gramStart"/>
      <w:r w:rsidRPr="00183399">
        <w:rPr>
          <w:rFonts w:ascii="仿宋_GB2312" w:eastAsia="仿宋_GB2312" w:hAnsi="仿宋_GB2312" w:cs="仿宋_GB2312" w:hint="eastAsia"/>
          <w:color w:val="000000"/>
          <w:sz w:val="32"/>
          <w:szCs w:val="32"/>
          <w:lang w:val="zh-CN"/>
        </w:rPr>
        <w:t>作出</w:t>
      </w:r>
      <w:proofErr w:type="gramEnd"/>
      <w:r w:rsidRPr="00183399">
        <w:rPr>
          <w:rFonts w:ascii="仿宋_GB2312" w:eastAsia="仿宋_GB2312" w:hAnsi="仿宋_GB2312" w:cs="仿宋_GB2312" w:hint="eastAsia"/>
          <w:color w:val="000000"/>
          <w:sz w:val="32"/>
          <w:szCs w:val="32"/>
          <w:lang w:val="zh-CN"/>
        </w:rPr>
        <w:t>具体行政行为的部门或者组织可以申请人民法院强制执行。</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7853C4" w:rsidRDefault="00183399" w:rsidP="007853C4">
      <w:pPr>
        <w:widowControl w:val="0"/>
        <w:overflowPunct w:val="0"/>
        <w:jc w:val="center"/>
        <w:rPr>
          <w:rFonts w:ascii="黑体" w:eastAsia="黑体" w:hAnsi="黑体" w:cs="黑体" w:hint="eastAsia"/>
          <w:bCs/>
          <w:color w:val="000000"/>
          <w:sz w:val="32"/>
          <w:szCs w:val="32"/>
          <w:lang w:val="zh-CN"/>
        </w:rPr>
      </w:pPr>
      <w:r w:rsidRPr="007853C4">
        <w:rPr>
          <w:rFonts w:ascii="黑体" w:eastAsia="黑体" w:hAnsi="黑体" w:cs="黑体" w:hint="eastAsia"/>
          <w:bCs/>
          <w:color w:val="000000"/>
          <w:sz w:val="32"/>
          <w:szCs w:val="32"/>
          <w:lang w:val="zh-CN"/>
        </w:rPr>
        <w:t>第七章</w:t>
      </w:r>
      <w:r w:rsidRPr="007853C4">
        <w:rPr>
          <w:rFonts w:ascii="黑体" w:eastAsia="黑体" w:hAnsi="黑体" w:cs="黑体" w:hint="eastAsia"/>
          <w:bCs/>
          <w:color w:val="000000"/>
          <w:sz w:val="32"/>
          <w:szCs w:val="32"/>
          <w:lang w:val="zh-CN"/>
        </w:rPr>
        <w:t xml:space="preserve">  </w:t>
      </w:r>
      <w:r w:rsidRPr="007853C4">
        <w:rPr>
          <w:rFonts w:ascii="黑体" w:eastAsia="黑体" w:hAnsi="黑体" w:cs="黑体" w:hint="eastAsia"/>
          <w:bCs/>
          <w:color w:val="000000"/>
          <w:sz w:val="32"/>
          <w:szCs w:val="32"/>
          <w:lang w:val="zh-CN"/>
        </w:rPr>
        <w:t>附则</w:t>
      </w:r>
    </w:p>
    <w:p w:rsidR="00183399" w:rsidRPr="00183399" w:rsidRDefault="00183399" w:rsidP="00183399">
      <w:pPr>
        <w:widowControl w:val="0"/>
        <w:overflowPunct w:val="0"/>
        <w:ind w:firstLine="612"/>
        <w:rPr>
          <w:rFonts w:ascii="仿宋_GB2312" w:eastAsia="仿宋_GB2312" w:hAnsi="仿宋_GB2312" w:cs="仿宋_GB2312"/>
          <w:color w:val="000000"/>
          <w:sz w:val="32"/>
          <w:szCs w:val="32"/>
          <w:lang w:val="zh-CN"/>
        </w:rPr>
      </w:pP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市人民政府应当根据本条例制定具体管理办法。</w:t>
      </w:r>
    </w:p>
    <w:p w:rsidR="00183399" w:rsidRPr="00183399" w:rsidRDefault="00183399" w:rsidP="00183399">
      <w:pPr>
        <w:widowControl w:val="0"/>
        <w:overflowPunct w:val="0"/>
        <w:ind w:firstLine="612"/>
        <w:rPr>
          <w:rFonts w:ascii="仿宋_GB2312" w:eastAsia="仿宋_GB2312" w:hAnsi="仿宋_GB2312" w:cs="仿宋_GB2312" w:hint="eastAsia"/>
          <w:color w:val="000000"/>
          <w:sz w:val="32"/>
          <w:szCs w:val="32"/>
          <w:lang w:val="zh-CN"/>
        </w:rPr>
      </w:pPr>
      <w:r w:rsidRPr="007853C4">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本条例的具体应用问题，由市水行政主管部门负责解释。</w:t>
      </w:r>
    </w:p>
    <w:p w:rsidR="00F1577A" w:rsidRPr="005927B6" w:rsidRDefault="00183399" w:rsidP="00183399">
      <w:pPr>
        <w:widowControl w:val="0"/>
        <w:overflowPunct w:val="0"/>
        <w:ind w:firstLine="612"/>
        <w:rPr>
          <w:rFonts w:ascii="仿宋_GB2312" w:eastAsia="仿宋_GB2312" w:hAnsi="仿宋_GB2312" w:cs="仿宋_GB2312"/>
          <w:color w:val="000000"/>
          <w:sz w:val="32"/>
          <w:szCs w:val="32"/>
          <w:lang w:val="zh-CN"/>
        </w:rPr>
      </w:pPr>
      <w:bookmarkStart w:id="0" w:name="_GoBack"/>
      <w:r w:rsidRPr="007853C4">
        <w:rPr>
          <w:rFonts w:ascii="黑体" w:eastAsia="黑体" w:hAnsi="黑体" w:cs="黑体" w:hint="eastAsia"/>
          <w:color w:val="000000"/>
          <w:sz w:val="32"/>
          <w:szCs w:val="32"/>
          <w:lang w:val="zh-CN"/>
        </w:rPr>
        <w:lastRenderedPageBreak/>
        <w:t>第五十条</w:t>
      </w:r>
      <w:bookmarkEnd w:id="0"/>
      <w:r>
        <w:rPr>
          <w:rFonts w:ascii="仿宋_GB2312" w:eastAsia="仿宋_GB2312" w:hAnsi="仿宋_GB2312" w:cs="仿宋_GB2312" w:hint="eastAsia"/>
          <w:color w:val="000000"/>
          <w:sz w:val="32"/>
          <w:szCs w:val="32"/>
          <w:lang w:val="zh-CN"/>
        </w:rPr>
        <w:t xml:space="preserve">  </w:t>
      </w:r>
      <w:r w:rsidRPr="00183399">
        <w:rPr>
          <w:rFonts w:ascii="仿宋_GB2312" w:eastAsia="仿宋_GB2312" w:hAnsi="仿宋_GB2312" w:cs="仿宋_GB2312" w:hint="eastAsia"/>
          <w:color w:val="000000"/>
          <w:sz w:val="32"/>
          <w:szCs w:val="32"/>
          <w:lang w:val="zh-CN"/>
        </w:rPr>
        <w:t>本条例自1998年3月1日起施行。</w:t>
      </w:r>
    </w:p>
    <w:p w:rsidR="008D063C" w:rsidRPr="008D063C" w:rsidRDefault="008D063C" w:rsidP="00183399">
      <w:pPr>
        <w:widowControl w:val="0"/>
        <w:overflowPunct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98D" w:rsidRDefault="00DC098D" w:rsidP="00F1577A">
      <w:r>
        <w:separator/>
      </w:r>
    </w:p>
  </w:endnote>
  <w:endnote w:type="continuationSeparator" w:id="0">
    <w:p w:rsidR="00DC098D" w:rsidRDefault="00DC098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DC098D">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853C4">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DC098D">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853C4">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98D" w:rsidRDefault="00DC098D" w:rsidP="00F1577A">
      <w:r>
        <w:separator/>
      </w:r>
    </w:p>
  </w:footnote>
  <w:footnote w:type="continuationSeparator" w:id="0">
    <w:p w:rsidR="00DC098D" w:rsidRDefault="00DC098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83399"/>
    <w:rsid w:val="003C77B1"/>
    <w:rsid w:val="00505F10"/>
    <w:rsid w:val="005154D0"/>
    <w:rsid w:val="005927B6"/>
    <w:rsid w:val="00610868"/>
    <w:rsid w:val="0068412F"/>
    <w:rsid w:val="00735D13"/>
    <w:rsid w:val="007853C4"/>
    <w:rsid w:val="008344D8"/>
    <w:rsid w:val="0087304C"/>
    <w:rsid w:val="008D063C"/>
    <w:rsid w:val="0094614F"/>
    <w:rsid w:val="009B5343"/>
    <w:rsid w:val="00C97B7C"/>
    <w:rsid w:val="00CC3A44"/>
    <w:rsid w:val="00DC098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64B0DA2-B11F-48D3-9E7F-F505AA48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2022-02-17T12:32:00Z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