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92" w:lineRule="exact"/>
        <w:jc w:val="center"/>
        <w:rPr>
          <w:rFonts w:ascii="宋体" w:hAnsi="宋体" w:eastAsia="仿宋_GB2312"/>
          <w:snapToGrid w:val="0"/>
          <w:sz w:val="32"/>
          <w:szCs w:val="32"/>
        </w:rPr>
      </w:pPr>
    </w:p>
    <w:p>
      <w:pPr>
        <w:topLinePunct/>
        <w:adjustRightInd w:val="0"/>
        <w:snapToGrid w:val="0"/>
        <w:spacing w:line="592" w:lineRule="exact"/>
        <w:jc w:val="center"/>
        <w:rPr>
          <w:rFonts w:ascii="宋体" w:hAnsi="宋体" w:eastAsia="方正小标宋简体"/>
          <w:snapToGrid w:val="0"/>
          <w:color w:val="000000"/>
          <w:sz w:val="32"/>
          <w:szCs w:val="32"/>
        </w:rPr>
      </w:pPr>
    </w:p>
    <w:p>
      <w:pPr>
        <w:shd w:val="solid" w:color="FFFFFF" w:fill="auto"/>
        <w:tabs>
          <w:tab w:val="left" w:pos="7520"/>
        </w:tabs>
        <w:adjustRightInd w:val="0"/>
        <w:spacing w:line="592" w:lineRule="exact"/>
        <w:jc w:val="center"/>
        <w:rPr>
          <w:rFonts w:ascii="宋体"/>
          <w:kern w:val="0"/>
          <w:sz w:val="44"/>
          <w:szCs w:val="44"/>
          <w:shd w:val="clear" w:color="auto" w:fill="FFFFFF"/>
        </w:rPr>
      </w:pPr>
      <w:r>
        <w:rPr>
          <w:rFonts w:hint="eastAsia" w:ascii="宋体" w:hAnsi="宋体"/>
          <w:kern w:val="0"/>
          <w:sz w:val="44"/>
          <w:szCs w:val="44"/>
          <w:shd w:val="clear" w:color="auto" w:fill="FFFFFF"/>
        </w:rPr>
        <w:t>云南省人民代表大会议事规则</w:t>
      </w:r>
    </w:p>
    <w:p>
      <w:pPr>
        <w:shd w:val="solid" w:color="FFFFFF" w:fill="auto"/>
        <w:tabs>
          <w:tab w:val="left" w:pos="7520"/>
        </w:tabs>
        <w:adjustRightInd w:val="0"/>
        <w:spacing w:line="592" w:lineRule="exact"/>
        <w:jc w:val="center"/>
        <w:rPr>
          <w:rFonts w:ascii="宋体"/>
          <w:kern w:val="0"/>
          <w:sz w:val="44"/>
          <w:szCs w:val="44"/>
          <w:shd w:val="clear" w:color="auto" w:fill="FFFFFF"/>
        </w:rPr>
      </w:pPr>
    </w:p>
    <w:p>
      <w:pPr>
        <w:adjustRightInd w:val="0"/>
        <w:spacing w:line="592" w:lineRule="exact"/>
        <w:ind w:leftChars="300"/>
        <w:jc w:val="both"/>
        <w:rPr>
          <w:rFonts w:ascii="宋体" w:hAnsi="宋体" w:eastAsia="楷体_GB2312"/>
          <w:snapToGrid w:val="0"/>
          <w:sz w:val="32"/>
          <w:szCs w:val="32"/>
        </w:rPr>
      </w:pPr>
      <w:bookmarkStart w:id="0" w:name="_GoBack"/>
      <w:r>
        <w:rPr>
          <w:rFonts w:hint="eastAsia" w:ascii="宋体" w:hAnsi="宋体" w:eastAsia="楷体_GB2312"/>
          <w:snapToGrid w:val="0"/>
          <w:sz w:val="32"/>
          <w:szCs w:val="32"/>
        </w:rPr>
        <w:t>（</w:t>
      </w:r>
      <w:r>
        <w:rPr>
          <w:rFonts w:ascii="宋体" w:hAnsi="宋体" w:eastAsia="楷体_GB2312"/>
          <w:snapToGrid w:val="0"/>
          <w:sz w:val="32"/>
          <w:szCs w:val="32"/>
        </w:rPr>
        <w:t>2023</w:t>
      </w:r>
      <w:r>
        <w:rPr>
          <w:rFonts w:hint="eastAsia" w:ascii="宋体" w:hAnsi="宋体" w:eastAsia="楷体_GB2312"/>
          <w:snapToGrid w:val="0"/>
          <w:sz w:val="32"/>
          <w:szCs w:val="32"/>
        </w:rPr>
        <w:t>年</w:t>
      </w:r>
      <w:r>
        <w:rPr>
          <w:rFonts w:ascii="宋体" w:hAnsi="宋体" w:eastAsia="楷体_GB2312"/>
          <w:snapToGrid w:val="0"/>
          <w:sz w:val="32"/>
          <w:szCs w:val="32"/>
        </w:rPr>
        <w:t>1</w:t>
      </w:r>
      <w:r>
        <w:rPr>
          <w:rFonts w:hint="eastAsia" w:ascii="宋体" w:hAnsi="宋体" w:eastAsia="楷体_GB2312"/>
          <w:snapToGrid w:val="0"/>
          <w:sz w:val="32"/>
          <w:szCs w:val="32"/>
        </w:rPr>
        <w:t>月</w:t>
      </w:r>
      <w:r>
        <w:rPr>
          <w:rFonts w:ascii="宋体" w:hAnsi="宋体" w:eastAsia="楷体_GB2312"/>
          <w:snapToGrid w:val="0"/>
          <w:sz w:val="32"/>
          <w:szCs w:val="32"/>
        </w:rPr>
        <w:t>15</w:t>
      </w:r>
      <w:r>
        <w:rPr>
          <w:rFonts w:hint="eastAsia" w:ascii="宋体" w:hAnsi="宋体" w:eastAsia="楷体_GB2312"/>
          <w:snapToGrid w:val="0"/>
          <w:sz w:val="32"/>
          <w:szCs w:val="32"/>
        </w:rPr>
        <w:t>日云南省第十四届人民代表大会第一次会议通过）</w:t>
      </w:r>
    </w:p>
    <w:p>
      <w:pPr>
        <w:shd w:val="solid" w:color="FFFFFF" w:fill="auto"/>
        <w:tabs>
          <w:tab w:val="left" w:pos="7520"/>
        </w:tabs>
        <w:adjustRightInd w:val="0"/>
        <w:spacing w:line="592" w:lineRule="exact"/>
        <w:jc w:val="center"/>
        <w:rPr>
          <w:rFonts w:ascii="宋体" w:hAnsi="宋体" w:eastAsia="方正小标宋简体"/>
          <w:kern w:val="0"/>
          <w:sz w:val="44"/>
          <w:szCs w:val="44"/>
          <w:shd w:val="clear" w:color="auto" w:fill="FFFFFF"/>
        </w:rPr>
      </w:pPr>
    </w:p>
    <w:p>
      <w:pPr>
        <w:topLinePunct/>
        <w:adjustRightInd w:val="0"/>
        <w:spacing w:line="592" w:lineRule="exact"/>
        <w:jc w:val="center"/>
        <w:rPr>
          <w:rFonts w:ascii="楷体_GB2312" w:hAnsi="黑体" w:eastAsia="楷体_GB2312"/>
          <w:snapToGrid w:val="0"/>
          <w:color w:val="000000"/>
          <w:sz w:val="32"/>
          <w:szCs w:val="32"/>
        </w:rPr>
      </w:pPr>
      <w:r>
        <w:rPr>
          <w:rFonts w:hint="eastAsia" w:ascii="楷体_GB2312" w:hAnsi="黑体" w:eastAsia="楷体_GB2312"/>
          <w:snapToGrid w:val="0"/>
          <w:color w:val="000000"/>
          <w:sz w:val="32"/>
          <w:szCs w:val="32"/>
        </w:rPr>
        <w:t>目</w:t>
      </w:r>
      <w:r>
        <w:rPr>
          <w:rFonts w:ascii="楷体_GB2312" w:hAnsi="黑体" w:eastAsia="楷体_GB2312"/>
          <w:snapToGrid w:val="0"/>
          <w:color w:val="000000"/>
          <w:sz w:val="32"/>
          <w:szCs w:val="32"/>
        </w:rPr>
        <w:t xml:space="preserve">  </w:t>
      </w:r>
      <w:r>
        <w:rPr>
          <w:rFonts w:hint="eastAsia" w:ascii="楷体_GB2312" w:hAnsi="黑体" w:eastAsia="楷体_GB2312"/>
          <w:snapToGrid w:val="0"/>
          <w:color w:val="000000"/>
          <w:sz w:val="32"/>
          <w:szCs w:val="32"/>
        </w:rPr>
        <w:t>录</w:t>
      </w:r>
    </w:p>
    <w:p>
      <w:pPr>
        <w:topLinePunct/>
        <w:adjustRightIn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第一章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总</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则</w:t>
      </w:r>
    </w:p>
    <w:p>
      <w:pPr>
        <w:topLinePunct/>
        <w:adjustRightIn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第二章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会议的举行</w:t>
      </w:r>
    </w:p>
    <w:p>
      <w:pPr>
        <w:topLinePunct/>
        <w:adjustRightIn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第三章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议案的提出和审议</w:t>
      </w:r>
    </w:p>
    <w:p>
      <w:pPr>
        <w:topLinePunct/>
        <w:adjustRightIn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第四章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审议工作报告、审查计划和预算</w:t>
      </w:r>
    </w:p>
    <w:p>
      <w:pPr>
        <w:topLinePunct/>
        <w:adjustRightIn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w:t>
      </w:r>
      <w:bookmarkEnd w:id="0"/>
      <w:r>
        <w:rPr>
          <w:rFonts w:hint="eastAsia" w:ascii="宋体" w:hAnsi="宋体" w:eastAsia="楷体_GB2312"/>
          <w:snapToGrid w:val="0"/>
          <w:color w:val="000000"/>
          <w:sz w:val="32"/>
          <w:szCs w:val="32"/>
        </w:rPr>
        <w:t>五章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选举、辞职和罢免</w:t>
      </w:r>
    </w:p>
    <w:p>
      <w:pPr>
        <w:topLinePunct/>
        <w:adjustRightIn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第六章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询问、质询和调查委员会</w:t>
      </w:r>
    </w:p>
    <w:p>
      <w:pPr>
        <w:topLinePunct/>
        <w:adjustRightIn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第七章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发言和表决</w:t>
      </w:r>
    </w:p>
    <w:p>
      <w:pPr>
        <w:topLinePunct/>
        <w:adjustRightIn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第八章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公</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布</w:t>
      </w:r>
    </w:p>
    <w:p>
      <w:pPr>
        <w:topLinePunct/>
        <w:adjustRightIn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第九章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附</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则</w:t>
      </w:r>
    </w:p>
    <w:p>
      <w:pPr>
        <w:topLinePunct/>
        <w:adjustRightInd w:val="0"/>
        <w:spacing w:line="592" w:lineRule="exact"/>
        <w:ind w:firstLine="640" w:firstLineChars="200"/>
        <w:rPr>
          <w:rFonts w:ascii="宋体" w:hAnsi="宋体" w:eastAsia="仿宋_GB2312"/>
          <w:snapToGrid w:val="0"/>
          <w:color w:val="000000"/>
          <w:sz w:val="32"/>
          <w:szCs w:val="32"/>
        </w:rPr>
      </w:pPr>
    </w:p>
    <w:p>
      <w:pPr>
        <w:topLinePunct/>
        <w:adjustRightInd w:val="0"/>
        <w:spacing w:line="592" w:lineRule="exact"/>
        <w:jc w:val="center"/>
        <w:rPr>
          <w:rFonts w:ascii="宋体" w:hAnsi="宋体" w:eastAsia="黑体" w:cs="方正黑体_GBK"/>
          <w:snapToGrid w:val="0"/>
          <w:color w:val="000000"/>
          <w:sz w:val="32"/>
          <w:szCs w:val="32"/>
        </w:rPr>
      </w:pPr>
      <w:r>
        <w:rPr>
          <w:rFonts w:hint="eastAsia" w:ascii="宋体" w:hAnsi="宋体" w:eastAsia="黑体" w:cs="方正黑体_GBK"/>
          <w:snapToGrid w:val="0"/>
          <w:color w:val="000000"/>
          <w:sz w:val="32"/>
          <w:szCs w:val="32"/>
        </w:rPr>
        <w:t>第一章</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总</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则</w:t>
      </w:r>
    </w:p>
    <w:p>
      <w:pPr>
        <w:topLinePunct/>
        <w:adjustRightInd w:val="0"/>
        <w:spacing w:line="592" w:lineRule="exact"/>
        <w:jc w:val="center"/>
        <w:rPr>
          <w:rFonts w:ascii="宋体" w:hAnsi="宋体" w:eastAsia="黑体" w:cs="方正黑体_GBK"/>
          <w:snapToGrid w:val="0"/>
          <w:color w:val="000000"/>
          <w:sz w:val="32"/>
          <w:szCs w:val="32"/>
        </w:rPr>
      </w:pPr>
    </w:p>
    <w:p>
      <w:pPr>
        <w:topLinePunct/>
        <w:adjustRightIn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根据宪法和《中华人民共和国地方各级人民代表大会和地方各级人民政府组织法》《中华人民共和国全国人民代表大会和地方各级人民代表大会选举法》《中华人民共和国全国人</w:t>
      </w:r>
    </w:p>
    <w:p>
      <w:pPr>
        <w:topLinePunct/>
        <w:adjustRightInd w:val="0"/>
        <w:spacing w:line="592" w:lineRule="exact"/>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民代表大会和地方各级人民代表大会代表法》等有关法律，结合本省实际，制定本规则。</w:t>
      </w:r>
    </w:p>
    <w:p>
      <w:pPr>
        <w:tabs>
          <w:tab w:val="left" w:pos="1985"/>
        </w:tabs>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w:t>
      </w:r>
      <w:r>
        <w:rPr>
          <w:rFonts w:hint="eastAsia" w:ascii="宋体" w:hAnsi="宋体" w:eastAsia="仿宋_GB2312"/>
          <w:snapToGrid w:val="0"/>
          <w:color w:val="000000"/>
          <w:spacing w:val="2"/>
          <w:sz w:val="32"/>
          <w:szCs w:val="32"/>
        </w:rPr>
        <w:t>坚持中国共产党的领导，坚持以马</w:t>
      </w:r>
      <w:r>
        <w:rPr>
          <w:rFonts w:hint="eastAsia" w:ascii="宋体" w:hAnsi="宋体" w:eastAsia="仿宋_GB2312"/>
          <w:snapToGrid w:val="0"/>
          <w:color w:val="000000"/>
          <w:sz w:val="32"/>
          <w:szCs w:val="32"/>
        </w:rPr>
        <w:t>克思列宁主义、毛泽东思想、邓小平理论、“三个代表”重要思想、科学发展观、习近平新时代中国特色社会主义思想为指导，依照宪法和法律规定行使职权。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省人民代表大会坚持以人民为中心，坚持和发展全过程人民民主，始终同人民保持密切联系，倾听人民的意见和建议，为人民服务，对人民负责，受人民监督。</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省人民代表大会遵循在中央的统一领导下、充分发挥地方的主动性积极性的原则，保证宪法、法律和行政法规在本省行政区域的实施。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省人民代表大会应当充分发扬民主，严格依法办事，按照民主集中制的原则，集体行使职权。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省人民代表大会代表应当勤勉尽责，积极参加审议、审查、选举和表决等活动，严格遵守会议纪律。</w:t>
      </w:r>
    </w:p>
    <w:p>
      <w:pPr>
        <w:topLinePunct/>
        <w:adjustRightInd w:val="0"/>
        <w:snapToGrid w:val="0"/>
        <w:spacing w:line="592" w:lineRule="exact"/>
        <w:jc w:val="center"/>
        <w:rPr>
          <w:rFonts w:ascii="宋体" w:hAnsi="宋体" w:eastAsia="黑体" w:cs="方正黑体_GBK"/>
          <w:snapToGrid w:val="0"/>
          <w:color w:val="000000"/>
          <w:sz w:val="32"/>
          <w:szCs w:val="32"/>
        </w:rPr>
      </w:pPr>
    </w:p>
    <w:p>
      <w:pPr>
        <w:topLinePunct/>
        <w:adjustRightInd w:val="0"/>
        <w:snapToGrid w:val="0"/>
        <w:spacing w:line="592" w:lineRule="exact"/>
        <w:jc w:val="center"/>
        <w:rPr>
          <w:rFonts w:ascii="宋体" w:hAnsi="宋体" w:eastAsia="黑体" w:cs="方正黑体_GBK"/>
          <w:snapToGrid w:val="0"/>
          <w:color w:val="000000"/>
          <w:sz w:val="32"/>
          <w:szCs w:val="32"/>
        </w:rPr>
      </w:pPr>
      <w:r>
        <w:rPr>
          <w:rFonts w:hint="eastAsia" w:ascii="宋体" w:hAnsi="宋体" w:eastAsia="黑体" w:cs="方正黑体_GBK"/>
          <w:snapToGrid w:val="0"/>
          <w:color w:val="000000"/>
          <w:sz w:val="32"/>
          <w:szCs w:val="32"/>
        </w:rPr>
        <w:t>第二章</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会议的举行</w:t>
      </w:r>
    </w:p>
    <w:p>
      <w:pPr>
        <w:topLinePunct/>
        <w:adjustRightInd w:val="0"/>
        <w:snapToGrid w:val="0"/>
        <w:spacing w:line="592" w:lineRule="exact"/>
        <w:jc w:val="center"/>
        <w:rPr>
          <w:rFonts w:ascii="宋体" w:hAnsi="宋体" w:eastAsia="黑体" w:cs="方正黑体_GBK"/>
          <w:snapToGrid w:val="0"/>
          <w:color w:val="000000"/>
          <w:sz w:val="32"/>
          <w:szCs w:val="32"/>
        </w:rPr>
      </w:pP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第七条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省人民代表大会会议每年至少举行一次，一般在第一季度举行。会议召开的日期由省人民代表大会常务委员会决定并予以公布。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遇有特殊情况，省人民代表大会常务委员会可以决定适当提前或者推迟召开会议。提前或者推迟召开会议的日期未能在当次会议上决定的，省人民代表大会常务委员会可以另行决定或者授</w:t>
      </w:r>
    </w:p>
    <w:p>
      <w:pPr>
        <w:topLinePunct/>
        <w:adjustRightInd w:val="0"/>
        <w:snapToGrid w:val="0"/>
        <w:spacing w:line="592" w:lineRule="exact"/>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权主任会议决定，并予以公布。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省人民代表大会常务委员会认为必要，或者五分之一以上的代表联名向省人民代表大会常务委员会提议，可以临时召集省人民代表大会会议。</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省人民代表大会会议由省人民代表大会常务委员会召集。每届省人民代表大会第一次会议，在本届省人民代表大会代表选举完成后的两个月内，由上届省人民代表大会常务委员会召集。</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省人民代表大会会议应当有三分之二以上的代表出席，始得举行。</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第十条</w:t>
      </w:r>
      <w:r>
        <w:rPr>
          <w:rFonts w:eastAsia="黑体"/>
          <w:snapToGrid w:val="0"/>
          <w:color w:val="000000"/>
          <w:sz w:val="32"/>
          <w:szCs w:val="32"/>
        </w:rPr>
        <w:t xml:space="preserve">  </w:t>
      </w:r>
      <w:r>
        <w:rPr>
          <w:rFonts w:hint="eastAsia" w:ascii="宋体" w:hAnsi="宋体" w:eastAsia="仿宋_GB2312"/>
          <w:snapToGrid w:val="0"/>
          <w:color w:val="000000"/>
          <w:sz w:val="32"/>
          <w:szCs w:val="32"/>
        </w:rPr>
        <w:t>省人民代表大会常务委员会在省人民代表大会会议举行前，进行下列准备工作：</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（一）提出会议议程草案；</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（二）提出主席团和秘书长名单草案；</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（三）决定列席会议人员名单；</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（四）审议常务委员会代表资格审查委员会关于省人民代表大会代表资格的审查报告；</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（五）会议的其他准备事项。</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第十一条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会议举行前，常务委员会应当组织代表进行专题调研、集中视察，了解经济、政治、文化、社会、生态文明建设推进情况和人民群众关注的热点难点问题，听取原选举单位和人民群众的意见，为代表参加会议依法履职作准备。</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第十二条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省人民代表大会常务委员会应当在省人民代表大会会议举行的一个月前，将开会日期和建议会议讨论的主要事项通知代表，并将准备提请会议审议的法规草案发给代表。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省人民代表大会常务委员会在省人民代表大会会议举行前，通报会议拟讨论的主要事项的有关情况，并可以组织代表研读讨论有关法规草案，征求代表的意见。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临时召集的省人民代表大会会议不适用前两款的规定。</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省人民代表大会会议举行前，代表按照选举单位组成代表团。代表团全体会议推选代表团团长、副团长。团长召集并主持代表团全体会议。副团长协助团长工作。</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代表团根据需要可以分设若干代表小组，代表小组会议推选小组召集人。</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第十四条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省人民代表大会会议举行前，召开预备会议。</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预备会议由省人民代表大会常务委员会主持。每届省人民代表大会第一次会议的预备会议，由上届省人民代表大会常务委员会主持。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预备会议决定下列事项：</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（一）选举省人民代表大会主席团和秘书长；</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（二）通过省人民代表大会会议议程；</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（三）通过省人民代表大会会议其他准备事项的决定。</w:t>
      </w:r>
    </w:p>
    <w:p>
      <w:pPr>
        <w:topLinePunct/>
        <w:adjustRightInd w:val="0"/>
        <w:snapToGrid w:val="0"/>
        <w:spacing w:line="592" w:lineRule="exact"/>
        <w:ind w:firstLine="640" w:firstLineChars="200"/>
        <w:rPr>
          <w:rFonts w:ascii="宋体" w:hAnsi="宋体" w:eastAsia="仿宋_GB2312"/>
          <w:snapToGrid w:val="0"/>
          <w:color w:val="000000"/>
          <w:spacing w:val="-4"/>
          <w:sz w:val="32"/>
          <w:szCs w:val="32"/>
        </w:rPr>
      </w:pPr>
      <w:r>
        <w:rPr>
          <w:rFonts w:hint="eastAsia" w:ascii="宋体" w:hAnsi="宋体" w:eastAsia="仿宋_GB2312"/>
          <w:snapToGrid w:val="0"/>
          <w:color w:val="000000"/>
          <w:sz w:val="32"/>
          <w:szCs w:val="32"/>
        </w:rPr>
        <w:t>每</w:t>
      </w:r>
      <w:r>
        <w:rPr>
          <w:rFonts w:hint="eastAsia" w:ascii="宋体" w:hAnsi="宋体" w:eastAsia="仿宋_GB2312"/>
          <w:snapToGrid w:val="0"/>
          <w:color w:val="000000"/>
          <w:spacing w:val="-4"/>
          <w:sz w:val="32"/>
          <w:szCs w:val="32"/>
        </w:rPr>
        <w:t>届省人民代表大会第一次会议的预备会议决定议案审查委员会组成人员。届中组成人员有变动的，适时在预备会议上调整。</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提交预备会议表决的有关事项，由省人民代表大会常务委员会提出；提交每届省人民代表大会第一次会议预备会议表决的有关事项，由上届省人民代表大会常务委员会提出。</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第十七条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预备会议召开前，各代表团审议省人民代表大会常务委员会提出的主席团和秘书长名单草案、会议议程草案以及会议的其他准备事项。</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省人民代表大会会议由本次会议预备会议选举的主席团主持。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主席团会议有三分之二以上的主席团成员出席，始得举行。主席团的决定，由主席团全体成员的过半数通过。</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主席团常务主席召集并主持主席团会议。主席团第一次会议由省人民代表大会常务委员会主要负责人召集并主持，会议推选主席团常务主席后，由主席团常务主席主持。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主席团第一次会议从主席团成员中推选常务主席若干人、大会各次全体会议的执行主席若干人。</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主席团第一次会议决定大会副秘书长人选、会议日程、表决议案的办法、会议期间代表提出议案的截止时间，以及其他需要决定的事项。</w:t>
      </w:r>
    </w:p>
    <w:p>
      <w:pPr>
        <w:topLinePunct/>
        <w:adjustRightInd w:val="0"/>
        <w:snapToGrid w:val="0"/>
        <w:spacing w:line="566" w:lineRule="exact"/>
        <w:ind w:firstLine="641"/>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第十九条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主席团认为必要时，可以召开大会全体会议进行大会发言，就议案和有关报告发表意见。</w:t>
      </w:r>
    </w:p>
    <w:p>
      <w:pPr>
        <w:topLinePunct/>
        <w:adjustRightInd w:val="0"/>
        <w:snapToGrid w:val="0"/>
        <w:spacing w:line="566" w:lineRule="exact"/>
        <w:ind w:firstLine="641"/>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主席团常务主席可以召开代表团团长会议，就议案和有关报告的重大问题听取各代表团的审议意见，进行讨论，并将讨论的情况和意见向主席团报告。</w:t>
      </w:r>
    </w:p>
    <w:p>
      <w:pPr>
        <w:topLinePunct/>
        <w:adjustRightInd w:val="0"/>
        <w:snapToGrid w:val="0"/>
        <w:spacing w:line="566" w:lineRule="exact"/>
        <w:ind w:firstLine="641"/>
        <w:rPr>
          <w:rFonts w:ascii="宋体"/>
          <w:snapToGrid w:val="0"/>
          <w:color w:val="000000"/>
        </w:rPr>
      </w:pPr>
      <w:r>
        <w:rPr>
          <w:rFonts w:hint="eastAsia" w:ascii="宋体" w:hAnsi="宋体" w:eastAsia="仿宋_GB2312"/>
          <w:snapToGrid w:val="0"/>
          <w:color w:val="000000"/>
          <w:sz w:val="32"/>
          <w:szCs w:val="32"/>
        </w:rPr>
        <w:t>主席团常务主席可以就重大的专门问题，召集代表团推选的有关代表进行讨论；省人民政府有关部门负责人参加会议，汇报情况，回答问题。会议讨论的情况和意见向主席团报告。</w:t>
      </w:r>
      <w:r>
        <w:rPr>
          <w:rFonts w:ascii="宋体" w:hAnsi="宋体" w:eastAsia="仿宋_GB2312"/>
          <w:snapToGrid w:val="0"/>
          <w:color w:val="000000"/>
          <w:sz w:val="32"/>
          <w:szCs w:val="32"/>
        </w:rPr>
        <w:t xml:space="preserve"> </w:t>
      </w:r>
    </w:p>
    <w:p>
      <w:pPr>
        <w:topLinePunct/>
        <w:adjustRightInd w:val="0"/>
        <w:snapToGrid w:val="0"/>
        <w:spacing w:line="566" w:lineRule="exact"/>
        <w:ind w:firstLine="641"/>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省人民代表大会设立大会秘书处。</w:t>
      </w:r>
    </w:p>
    <w:p>
      <w:pPr>
        <w:topLinePunct/>
        <w:adjustRightInd w:val="0"/>
        <w:snapToGrid w:val="0"/>
        <w:spacing w:line="566" w:lineRule="exact"/>
        <w:ind w:firstLine="641"/>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大会秘书处由秘书长和副秘书长若干人组成。副秘书长协助秘书长工作。</w:t>
      </w:r>
    </w:p>
    <w:p>
      <w:pPr>
        <w:topLinePunct/>
        <w:adjustRightInd w:val="0"/>
        <w:snapToGrid w:val="0"/>
        <w:spacing w:line="566" w:lineRule="exact"/>
        <w:ind w:firstLine="641"/>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大会秘书处在秘书长的领导下，办理主席团交付的事项和处理会议日常事务工作。</w:t>
      </w:r>
    </w:p>
    <w:p>
      <w:pPr>
        <w:topLinePunct/>
        <w:adjustRightInd w:val="0"/>
        <w:snapToGrid w:val="0"/>
        <w:spacing w:line="566" w:lineRule="exact"/>
        <w:ind w:firstLine="641"/>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省人民代表大会会议期间，根据代表的要求，大会秘书处可以安排有关机关负责人到会向代表说明情况，听取意见，回答问题。</w:t>
      </w:r>
    </w:p>
    <w:p>
      <w:pPr>
        <w:topLinePunct/>
        <w:adjustRightInd w:val="0"/>
        <w:snapToGrid w:val="0"/>
        <w:spacing w:line="566" w:lineRule="exact"/>
        <w:ind w:firstLine="641"/>
        <w:rPr>
          <w:rFonts w:ascii="宋体" w:hAnsi="宋体" w:eastAsia="仿宋_GB2312"/>
          <w:snapToGrid w:val="0"/>
          <w:color w:val="000000"/>
          <w:spacing w:val="-6"/>
          <w:sz w:val="32"/>
          <w:szCs w:val="32"/>
        </w:rPr>
      </w:pPr>
      <w:r>
        <w:rPr>
          <w:rFonts w:hint="eastAsia" w:ascii="宋体" w:hAnsi="宋体" w:eastAsia="黑体" w:cs="方正黑体_GBK"/>
          <w:snapToGrid w:val="0"/>
          <w:color w:val="000000"/>
          <w:sz w:val="32"/>
          <w:szCs w:val="32"/>
        </w:rPr>
        <w:t>第二十三条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省人民代表大会代表应当按时出席会议，依法履行职责；因病或者其他特殊原因不能出席的，会前应当向省人民代表大会常务委员会书面请假，经常务委员会主任或者其委托的副主任批</w:t>
      </w:r>
      <w:r>
        <w:rPr>
          <w:rFonts w:hint="eastAsia" w:ascii="宋体" w:hAnsi="宋体" w:eastAsia="仿宋_GB2312"/>
          <w:snapToGrid w:val="0"/>
          <w:color w:val="000000"/>
          <w:spacing w:val="-6"/>
          <w:sz w:val="32"/>
          <w:szCs w:val="32"/>
        </w:rPr>
        <w:t>准；会议期间应当向所在代表团提出书面请假，经代表团团长同意后，由代表团报大会秘书长批准，并报大会秘书处备案。</w:t>
      </w:r>
    </w:p>
    <w:p>
      <w:pPr>
        <w:topLinePunct/>
        <w:adjustRightInd w:val="0"/>
        <w:snapToGrid w:val="0"/>
        <w:spacing w:line="566" w:lineRule="exact"/>
        <w:ind w:firstLine="641"/>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未经批准两次不出席省人民代表大会会议的，其代表资格终止。</w:t>
      </w:r>
    </w:p>
    <w:p>
      <w:pPr>
        <w:topLinePunct/>
        <w:adjustRightInd w:val="0"/>
        <w:snapToGrid w:val="0"/>
        <w:spacing w:line="592" w:lineRule="exact"/>
        <w:ind w:firstLine="640" w:firstLineChars="200"/>
        <w:rPr>
          <w:rFonts w:ascii="宋体" w:hAnsi="宋体" w:eastAsia="黑体" w:cs="方正黑体_GBK"/>
          <w:snapToGrid w:val="0"/>
          <w:color w:val="000000"/>
          <w:sz w:val="32"/>
          <w:szCs w:val="32"/>
        </w:rPr>
      </w:pPr>
      <w:r>
        <w:rPr>
          <w:rFonts w:hint="eastAsia" w:ascii="宋体" w:hAnsi="宋体" w:eastAsia="仿宋_GB2312"/>
          <w:snapToGrid w:val="0"/>
          <w:color w:val="000000"/>
          <w:sz w:val="32"/>
          <w:szCs w:val="32"/>
        </w:rPr>
        <w:t>大会秘书处应当向主席团报告代表出席会议的情况和缺席的原因。</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第二十四条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不是省人民代表大会代表的省人民政府组成人员、省监察委员会主任、省高级人民法院院长、省人民检察院检察长，应当列席省人民代表大会会议；本省选举的全国人民代表大会代表，可以列席省人民代表大会会议；其他有关机关、团体的负责人和需要列席省人民代表大会会议的人员，由省人民代表大会常务委员会决定。</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列席会议的人员因病或者其他特殊原因不能列席会议的，应当向大会秘书长书面请假。</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列席会议的人员可以在会议上发言，但没有表决权。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省人民代表大会会议公开举行。</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省人民代表大会会议议程、日程和会议情况予以公开。</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省人民代表大会会议期间，代表在各种会议上的发言，整理简报印发会议。会议简报应当体现精简要求，可以为纸质版，也可以为电子版。</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省人民代表大会全体会议可以设立旁听席。旁听人员应当遵守会议秩序。旁听办法另行规定。</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省人民代表大会会议举行新闻发布会、记者会。</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省人民代表大会会议设发言人，代表团可以根据需要设发言人。</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大会秘书处可以组织代表和有关部门、单位负责人接受新闻媒体采访。代表团可以组织本代表团代表接受新闻媒体采访。</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大会全体会议通过广播、电视、报刊、网络等媒体进行公开报道。</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第二十七条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省人民代表大会在必要的时候，可以举行秘密会议。举行秘密会议，经主席团征求各代表团的意见后，由有各代表团团长参加的主席团会议决定。</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第二十八条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省人民代表大会举行会议时，大会秘书处和有关的代表团，应当根据需要为少数民族代表提供翻译服务。</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第二十九条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省人民代表大会举行会议，应当合理安排会期和会议日程，提高议事质量和效率。</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各代表团应当按照会议日程进行审议。</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代表团审议、审查议案和有关报告，由代表团全体会议或者代表小组会议进行审议、审查。</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省人民代表大会会议运用现代信息技术，推进会议文件资料电子化，采用网络视频等方式为代表履职提供便利和服务。</w:t>
      </w:r>
    </w:p>
    <w:p>
      <w:pPr>
        <w:topLinePunct/>
        <w:adjustRightInd w:val="0"/>
        <w:snapToGrid w:val="0"/>
        <w:spacing w:line="592" w:lineRule="exact"/>
        <w:jc w:val="center"/>
        <w:rPr>
          <w:rFonts w:ascii="宋体" w:hAnsi="宋体" w:eastAsia="黑体" w:cs="方正黑体_GBK"/>
          <w:snapToGrid w:val="0"/>
          <w:color w:val="000000"/>
          <w:sz w:val="32"/>
          <w:szCs w:val="32"/>
        </w:rPr>
      </w:pPr>
    </w:p>
    <w:p>
      <w:pPr>
        <w:topLinePunct/>
        <w:adjustRightInd w:val="0"/>
        <w:snapToGrid w:val="0"/>
        <w:spacing w:line="592" w:lineRule="exact"/>
        <w:jc w:val="center"/>
        <w:rPr>
          <w:rFonts w:ascii="宋体" w:hAnsi="宋体" w:eastAsia="黑体" w:cs="方正黑体_GBK"/>
          <w:snapToGrid w:val="0"/>
          <w:color w:val="000000"/>
          <w:sz w:val="32"/>
          <w:szCs w:val="32"/>
        </w:rPr>
      </w:pPr>
      <w:r>
        <w:rPr>
          <w:rFonts w:hint="eastAsia" w:ascii="宋体" w:hAnsi="宋体" w:eastAsia="黑体" w:cs="方正黑体_GBK"/>
          <w:snapToGrid w:val="0"/>
          <w:color w:val="000000"/>
          <w:sz w:val="32"/>
          <w:szCs w:val="32"/>
        </w:rPr>
        <w:t>第三章</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议案的提出和审议</w:t>
      </w:r>
    </w:p>
    <w:p>
      <w:pPr>
        <w:topLinePunct/>
        <w:adjustRightInd w:val="0"/>
        <w:snapToGrid w:val="0"/>
        <w:spacing w:line="592" w:lineRule="exact"/>
        <w:jc w:val="center"/>
        <w:rPr>
          <w:rFonts w:ascii="宋体" w:hAnsi="宋体" w:eastAsia="黑体"/>
          <w:snapToGrid w:val="0"/>
          <w:color w:val="000000"/>
          <w:sz w:val="32"/>
          <w:szCs w:val="32"/>
        </w:rPr>
      </w:pP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第三十一条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省人民代表大会举行会议时，省人民代表大会主席团、省人民代表大会常务委员会、省人民代表大会各专门委员会、省人民政府和省人民代表大会代表</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人以上联名，可以向省人民代表大会提出属于省人民代表大会职权范围内的议案。</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向省人民代表大会提出的议案，应当写明案由、案据和方案。提出地方性法规案应当提供法规草案文本及其说明，并提供必要的参阅资料。</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第三十二条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省人民代表大会主席团、省人民代表大会常务委员会、省人民代表大会各专门委员会、省人民政府向省人民代表大会提出的议案，由主席团决定列入会议议程。</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省人民代表大会代表</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人以上联名，向省人民代表大会提出的议案，经议案审查委员会审查后，由主席团决定是否列入会议议程，或者先交省人民代表大会有关的专门委员会审议、常务委员会有关的工作委员会研究，提出是否列入会议议程的意见，再由主席团决定是否列入会议议程。</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第三十三条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列入会议议程的议案，提案人和省人民代表大会有关的专门委员会、常务委员会有关的工作机构、办事机构应当向代表提供有关的资料。</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列入会议议程的议案，提案人应当向会议提出关于议案的说明。</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第三十四条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列入会议议程的议案，大会全体会议听取该议案的说明后，由各代表团进行审议。同时主席团也可以交省人民代表大会有关的专门委员会审议、常务委员会有关的工作委员会研究提出报告，由主席团审议决定提交大会全体会议表决。</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第三十五条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列入会议议程的地方性法规案，依照《云南省人民代表大会及其常务委员会立法条例》的规定进行审议和表决。</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第三十六条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省人民代表大会有关的专门委员会审议议案、常务委员会有关的工作委员会研究议案时，可以邀请提案人列席</w:t>
      </w:r>
    </w:p>
    <w:p>
      <w:pPr>
        <w:topLinePunct/>
        <w:adjustRightInd w:val="0"/>
        <w:snapToGrid w:val="0"/>
        <w:spacing w:line="592" w:lineRule="exact"/>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会议。涉及专门性问题的，可以邀请有关方面的代表和专家列席</w:t>
      </w:r>
    </w:p>
    <w:p>
      <w:pPr>
        <w:topLinePunct/>
        <w:adjustRightInd w:val="0"/>
        <w:snapToGrid w:val="0"/>
        <w:spacing w:line="592" w:lineRule="exact"/>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会议，发表意见。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第三十七条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第三十八条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列入会议议程的议案，在交付大会全体会议表决前，提案人要求撤回的，经主席团同意，会议对该议案的审议即行终止。</w:t>
      </w:r>
    </w:p>
    <w:p>
      <w:pPr>
        <w:topLinePunct/>
        <w:adjustRightInd w:val="0"/>
        <w:snapToGrid w:val="0"/>
        <w:spacing w:line="592" w:lineRule="exact"/>
        <w:ind w:firstLine="640" w:firstLineChars="200"/>
        <w:rPr>
          <w:rFonts w:ascii="宋体" w:hAnsi="宋体" w:eastAsia="仿宋_GB2312"/>
          <w:snapToGrid w:val="0"/>
          <w:color w:val="000000"/>
          <w:spacing w:val="-4"/>
          <w:sz w:val="32"/>
          <w:szCs w:val="32"/>
        </w:rPr>
      </w:pPr>
      <w:r>
        <w:rPr>
          <w:rFonts w:hint="eastAsia" w:ascii="宋体" w:hAnsi="宋体" w:eastAsia="黑体" w:cs="方正黑体_GBK"/>
          <w:snapToGrid w:val="0"/>
          <w:color w:val="000000"/>
          <w:sz w:val="32"/>
          <w:szCs w:val="32"/>
        </w:rPr>
        <w:t>第三十九条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省人民代表大会代表</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人以上联名提出的议案，经主席团决定不列入本次会议议程的，交付省人民代表大会有关的专门委</w:t>
      </w:r>
      <w:r>
        <w:rPr>
          <w:rFonts w:hint="eastAsia" w:ascii="宋体" w:hAnsi="宋体" w:eastAsia="仿宋_GB2312"/>
          <w:snapToGrid w:val="0"/>
          <w:color w:val="000000"/>
          <w:spacing w:val="-4"/>
          <w:sz w:val="32"/>
          <w:szCs w:val="32"/>
        </w:rPr>
        <w:t>员会审议或者常务委员会有关的工作委员会研究，有关的委员会应当于当年的</w:t>
      </w:r>
      <w:r>
        <w:rPr>
          <w:rFonts w:ascii="宋体" w:hAnsi="宋体" w:eastAsia="仿宋_GB2312"/>
          <w:snapToGrid w:val="0"/>
          <w:color w:val="000000"/>
          <w:spacing w:val="-4"/>
          <w:sz w:val="32"/>
          <w:szCs w:val="32"/>
        </w:rPr>
        <w:t>11</w:t>
      </w:r>
      <w:r>
        <w:rPr>
          <w:rFonts w:hint="eastAsia" w:ascii="宋体" w:hAnsi="宋体" w:eastAsia="仿宋_GB2312"/>
          <w:snapToGrid w:val="0"/>
          <w:color w:val="000000"/>
          <w:spacing w:val="-4"/>
          <w:sz w:val="32"/>
          <w:szCs w:val="32"/>
        </w:rPr>
        <w:t>月前审议或者研究完毕，答复提案人，并向省人民代表大会常务委员会提出报告。省人民代表大会常务委员会对报告审议通过后，印发省人民代表大会下次会议。</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第四十条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不符合基本条件的议案，大会秘书处和代表工作机构可以建议提案人进行修改、完善，或者改作代表建议、批评和意见提出。</w:t>
      </w:r>
    </w:p>
    <w:p>
      <w:pPr>
        <w:topLinePunct/>
        <w:adjustRightInd w:val="0"/>
        <w:snapToGrid w:val="0"/>
        <w:spacing w:line="592" w:lineRule="exact"/>
        <w:ind w:firstLine="640" w:firstLineChars="200"/>
        <w:rPr>
          <w:rFonts w:ascii="宋体" w:hAnsi="宋体" w:eastAsia="仿宋_GB2312"/>
          <w:snapToGrid w:val="0"/>
          <w:color w:val="000000"/>
          <w:spacing w:val="-4"/>
          <w:sz w:val="32"/>
          <w:szCs w:val="32"/>
        </w:rPr>
      </w:pPr>
      <w:r>
        <w:rPr>
          <w:rFonts w:hint="eastAsia" w:ascii="宋体" w:hAnsi="宋体" w:eastAsia="黑体" w:cs="方正黑体_GBK"/>
          <w:snapToGrid w:val="0"/>
          <w:color w:val="000000"/>
          <w:sz w:val="32"/>
          <w:szCs w:val="32"/>
        </w:rPr>
        <w:t>第四十一条</w:t>
      </w:r>
      <w:r>
        <w:rPr>
          <w:rFonts w:eastAsia="黑体" w:cs="方正黑体_GBK"/>
          <w:snapToGrid w:val="0"/>
          <w:color w:val="000000"/>
          <w:sz w:val="32"/>
          <w:szCs w:val="32"/>
        </w:rPr>
        <w:t xml:space="preserve">  </w:t>
      </w:r>
      <w:r>
        <w:rPr>
          <w:rFonts w:hint="eastAsia" w:ascii="宋体" w:hAnsi="宋体" w:eastAsia="仿宋_GB2312"/>
          <w:snapToGrid w:val="0"/>
          <w:color w:val="000000"/>
          <w:spacing w:val="-4"/>
          <w:sz w:val="32"/>
          <w:szCs w:val="32"/>
        </w:rPr>
        <w:t>省人民代表大会代表向省人民代表大会提出的对各方面工作的建议、批评和意见，依照《云南省县级以上地方各级人民代表大会代表建议、批评和意见处理办法》的规定处理。</w:t>
      </w:r>
    </w:p>
    <w:p>
      <w:pPr>
        <w:topLinePunct/>
        <w:adjustRightInd w:val="0"/>
        <w:snapToGrid w:val="0"/>
        <w:spacing w:line="592" w:lineRule="exact"/>
        <w:jc w:val="center"/>
        <w:rPr>
          <w:rFonts w:ascii="宋体" w:hAnsi="宋体" w:eastAsia="黑体" w:cs="方正黑体_GBK"/>
          <w:snapToGrid w:val="0"/>
          <w:color w:val="000000"/>
          <w:sz w:val="32"/>
          <w:szCs w:val="32"/>
        </w:rPr>
      </w:pPr>
    </w:p>
    <w:p>
      <w:pPr>
        <w:topLinePunct/>
        <w:adjustRightInd w:val="0"/>
        <w:snapToGrid w:val="0"/>
        <w:spacing w:line="592" w:lineRule="exact"/>
        <w:jc w:val="center"/>
        <w:rPr>
          <w:rFonts w:ascii="宋体" w:hAnsi="宋体" w:eastAsia="黑体" w:cs="方正黑体_GBK"/>
          <w:snapToGrid w:val="0"/>
          <w:color w:val="000000"/>
          <w:sz w:val="32"/>
          <w:szCs w:val="32"/>
        </w:rPr>
      </w:pPr>
      <w:r>
        <w:rPr>
          <w:rFonts w:hint="eastAsia" w:ascii="宋体" w:hAnsi="宋体" w:eastAsia="黑体" w:cs="方正黑体_GBK"/>
          <w:snapToGrid w:val="0"/>
          <w:color w:val="000000"/>
          <w:sz w:val="32"/>
          <w:szCs w:val="32"/>
        </w:rPr>
        <w:t>第四章</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审议工作报告、审查计划和预算</w:t>
      </w:r>
    </w:p>
    <w:p>
      <w:pPr>
        <w:topLinePunct/>
        <w:adjustRightInd w:val="0"/>
        <w:snapToGrid w:val="0"/>
        <w:spacing w:line="592" w:lineRule="exact"/>
        <w:jc w:val="center"/>
        <w:rPr>
          <w:rFonts w:ascii="宋体" w:hAnsi="宋体" w:eastAsia="黑体" w:cs="方正黑体_GBK"/>
          <w:snapToGrid w:val="0"/>
          <w:color w:val="000000"/>
          <w:sz w:val="32"/>
          <w:szCs w:val="32"/>
        </w:rPr>
      </w:pP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第四十二条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省人民代表大会每年举行会议时，省人民代表大会常务委员会、省人民政府、省高级人民法院、省人民检察院应当向会议作工作报告。</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工作报告应当包括省人民代表大会上次会议以来的主要工作情况和今后的工作安排。在每届省人民代表大会第一次会议上提出的工作报告，应当对上届工作进行总结，并对今后的工作提出建议。</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第四十三条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省人民代表大会全体会议听取省人民代表大会常务委员会、省人民政府、省高级人民法院、省人民检察院的工作报告后，由各代表团进行审议。经审议后，会议可以作出相应的决议。</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大会秘书处应当综合代表意见向主席团报告，并转告报告单位。</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第四十四条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省人民代表大会秘书处根据各代表团的审议意见，向主席团提出工作报告的修改意见和相应的决议草案，将修改后的工作报告和相应的决议草案印发会议，并由主席团将工作报告决议草案提交大会全体会议表决。</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第四十五条</w:t>
      </w:r>
      <w:r>
        <w:rPr>
          <w:rFonts w:eastAsia="仿宋_GB2312" w:cs="方正黑体_GBK"/>
          <w:snapToGrid w:val="0"/>
          <w:color w:val="000000"/>
          <w:sz w:val="32"/>
          <w:szCs w:val="32"/>
        </w:rPr>
        <w:t xml:space="preserve">  </w:t>
      </w:r>
      <w:r>
        <w:rPr>
          <w:rFonts w:hint="eastAsia" w:ascii="宋体" w:hAnsi="宋体" w:eastAsia="仿宋_GB2312"/>
          <w:snapToGrid w:val="0"/>
          <w:color w:val="000000"/>
          <w:sz w:val="32"/>
          <w:szCs w:val="32"/>
        </w:rPr>
        <w:t>省人民代表大会每年举行会议时，省人民政府应当向会议提出关于上一年度全省国民经济和社会发展计划执行情况与本年度计划草案的报告、关于上一年度全省预算执行情况与本年度预算草案的报告，并将计划草案、预算草案及相关资料一并印发会议。</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第四十六条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举行会议的一个月前，省人民政府有关主管部门应当就上一年度全省国民经济和社会发展计划执行情况的主要内容与本年度计划草案的初步方案、上一年度全省预算执行情况的主要内容与本年度预算草案的初步方案，向省人民代表大会财政经济委员会汇报，由财政经济委员会进行初步审查。</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财政经济委员会进行审查时，应当邀请省人民代表大会代表参加，并可以邀请有关的省人民代表大会专门委员会、常务委员会工作委员会负责人列席会议。由财政经济委员会提出初步审查意见，交省人民政府有关部门研究处理。</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第四十七条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政府提交省人民代表大会的关于上一年度全省国民经济和社会发展计划执行情况与本年度计划草案的报告、计划草案，关于上一年度全省预算执行情况与本年度预算草案的报告、预算草案，由各代表团审查，并由省人民代表大会财政经济委员会进行审查。</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第四十八条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省人民代表大会财政经济委员会根据各代表团的审查意见，对第四十七条规定的事项进行审查，向主席团提出审查结果报告，经主席团会议通过后印发会议。</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大会秘书处受主席团委托，起草关于上一年度全省国民经济和社会发展计划执行情况与本年度计划的决议草案、关于上一年度全省预算执行情况与本年度预算的决议草案，经主席团会议通过后，交各代表团审议，并提请大会全体会议表决。</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第四十九条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全省国民经济和社会发展计划、省级预算经省人民代表大会批准后，在执行过程中必须作部分调整的，省人民政府应当将调整方案提请省人民代表大会常务委员会审查和批准。</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第五十条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全省国民经济和社会发展五年规划纲要和中长期规划纲要的审查、批准和调整，参照本章有关规定执行。</w:t>
      </w:r>
    </w:p>
    <w:p>
      <w:pPr>
        <w:topLinePunct/>
        <w:adjustRightInd w:val="0"/>
        <w:snapToGrid w:val="0"/>
        <w:spacing w:line="566" w:lineRule="exact"/>
        <w:jc w:val="center"/>
        <w:rPr>
          <w:rFonts w:ascii="宋体" w:hAnsi="宋体" w:eastAsia="黑体" w:cs="方正黑体_GBK"/>
          <w:snapToGrid w:val="0"/>
          <w:color w:val="000000"/>
          <w:sz w:val="32"/>
          <w:szCs w:val="32"/>
        </w:rPr>
      </w:pPr>
    </w:p>
    <w:p>
      <w:pPr>
        <w:topLinePunct/>
        <w:adjustRightInd w:val="0"/>
        <w:snapToGrid w:val="0"/>
        <w:spacing w:line="566" w:lineRule="exact"/>
        <w:jc w:val="center"/>
        <w:rPr>
          <w:rFonts w:ascii="宋体" w:hAnsi="宋体" w:eastAsia="黑体" w:cs="方正黑体_GBK"/>
          <w:snapToGrid w:val="0"/>
          <w:color w:val="000000"/>
          <w:sz w:val="32"/>
          <w:szCs w:val="32"/>
        </w:rPr>
      </w:pPr>
      <w:r>
        <w:rPr>
          <w:rFonts w:hint="eastAsia" w:ascii="宋体" w:hAnsi="宋体" w:eastAsia="黑体" w:cs="方正黑体_GBK"/>
          <w:snapToGrid w:val="0"/>
          <w:color w:val="000000"/>
          <w:sz w:val="32"/>
          <w:szCs w:val="32"/>
        </w:rPr>
        <w:t>第五章</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选举、辞职和罢免</w:t>
      </w:r>
    </w:p>
    <w:p>
      <w:pPr>
        <w:topLinePunct/>
        <w:adjustRightInd w:val="0"/>
        <w:snapToGrid w:val="0"/>
        <w:spacing w:line="566" w:lineRule="exact"/>
        <w:jc w:val="center"/>
        <w:rPr>
          <w:rFonts w:ascii="宋体" w:hAnsi="宋体" w:eastAsia="黑体" w:cs="方正黑体_GBK"/>
          <w:snapToGrid w:val="0"/>
          <w:color w:val="000000"/>
          <w:sz w:val="32"/>
          <w:szCs w:val="32"/>
        </w:rPr>
      </w:pP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第五十一条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省人民代表大会常务委员会组成人员的候选人，由主席团或者</w:t>
      </w:r>
      <w:r>
        <w:rPr>
          <w:rFonts w:ascii="宋体" w:hAnsi="宋体" w:eastAsia="仿宋_GB2312"/>
          <w:snapToGrid w:val="0"/>
          <w:color w:val="000000"/>
          <w:sz w:val="32"/>
          <w:szCs w:val="32"/>
        </w:rPr>
        <w:t>30</w:t>
      </w:r>
      <w:r>
        <w:rPr>
          <w:rFonts w:hint="eastAsia" w:ascii="宋体" w:hAnsi="宋体" w:eastAsia="仿宋_GB2312"/>
          <w:snapToGrid w:val="0"/>
          <w:color w:val="000000"/>
          <w:sz w:val="32"/>
          <w:szCs w:val="32"/>
        </w:rPr>
        <w:t>人以上代表联合在代表中提名；省人民政府省长、副省长，省监察委员会主任，省高级人民法院院长，省人民检察院检察长的候选人，由主席团或者</w:t>
      </w:r>
      <w:r>
        <w:rPr>
          <w:rFonts w:ascii="宋体" w:hAnsi="宋体" w:eastAsia="仿宋_GB2312"/>
          <w:snapToGrid w:val="0"/>
          <w:color w:val="000000"/>
          <w:sz w:val="32"/>
          <w:szCs w:val="32"/>
        </w:rPr>
        <w:t>30</w:t>
      </w:r>
      <w:r>
        <w:rPr>
          <w:rFonts w:hint="eastAsia" w:ascii="宋体" w:hAnsi="宋体" w:eastAsia="仿宋_GB2312"/>
          <w:snapToGrid w:val="0"/>
          <w:color w:val="000000"/>
          <w:sz w:val="32"/>
          <w:szCs w:val="32"/>
        </w:rPr>
        <w:t>人以上代表联合提名；本省选举的全国人民代表大会代表候选人，由各政党、各人民团体或者</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人以上代表联合提名。</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代表联合提名，既可以在本代表团联合提名，也可以跨代表团联合提名，联名的代表都应当在候选人推荐表上签名。</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提名的候选人符合规定的差额数，由主席团将候选人名单提交各代表团酝酿、讨论后进行选举。如果提名的候选人数超过规定的差额数，由主席团将全部候选人名单提交各代表团酝酿、讨论后进行预选，根据预选中得票多少的顺序，按照选举办法规定的差额数，确定正式候选人名单，进行选举。</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省人民代表大会各专门委员会组成人员的人选，由主席团在代表中提名。</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第五十二条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常务委员会主任、秘书长，省人民政府省长，省监察委员会主任，省高级人民法院院长，省人民检察院检察长的候选人数可以多一人，进行差额选举；如果提名的候选人只有一人，也可以等额选举。</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省人民代表大会常务委员会副主任、委员，省人民政府副省长，本省选举的全国人民代表大会代表，依法进行差额选举。</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第五十三条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候选人的提名人应当如实向主席团介绍候选人的基本情况，并对代表提出的问题作必要的说明。主席团应当将候选人的基本情况印发代表。</w:t>
      </w:r>
    </w:p>
    <w:p>
      <w:pPr>
        <w:topLinePunct/>
        <w:adjustRightInd w:val="0"/>
        <w:snapToGrid w:val="0"/>
        <w:spacing w:line="566" w:lineRule="exact"/>
        <w:ind w:firstLine="640" w:firstLineChars="200"/>
        <w:rPr>
          <w:rFonts w:ascii="宋体"/>
          <w:szCs w:val="32"/>
        </w:rPr>
      </w:pPr>
      <w:r>
        <w:rPr>
          <w:rFonts w:hint="eastAsia" w:ascii="宋体" w:hAnsi="宋体" w:eastAsia="黑体" w:cs="方正黑体_GBK"/>
          <w:snapToGrid w:val="0"/>
          <w:color w:val="000000"/>
          <w:sz w:val="32"/>
          <w:szCs w:val="32"/>
        </w:rPr>
        <w:t>第五十四条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补选省人民代表大会常务委员会组成人员，省人民政府省长、副省长，省监察委员会主任，省高级人民法院院长，省人民检察院检察长和本省出席全国人民代表大会代表的时候，候选人数可以多于应选人数，也可以同应选人数相等。</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第五十五条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选举省级国家机关领导人员和本省的全国人民代表大会代表，采取无记名投票方式。得票数超过全体代表半数的，始得当选。获得过半数选票的候选人名额超过应选人名额时，以得票多的当选。如果票数相等不能确定当选人时，应当就票数相等的候选人再次投票，以得票多的当选。</w:t>
      </w:r>
      <w:r>
        <w:rPr>
          <w:rFonts w:ascii="宋体" w:hAnsi="宋体" w:eastAsia="仿宋_GB2312"/>
          <w:snapToGrid w:val="0"/>
          <w:color w:val="000000"/>
          <w:sz w:val="32"/>
          <w:szCs w:val="32"/>
        </w:rPr>
        <w:t xml:space="preserve"> </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选出的省人民检察院检察长，须报经最高人民检察院检察长提请全国人民代表大会常务委员会批准。</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大会全体会议进行选举的时候，设秘密写票处。</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大会全体会议表决省人民代表大会专门委员会组成人员的人选，以全体代表的过半数通过。</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候选人的得票情况，由总监票人当场向会议主持人报告。选举和表决结果，由会议主持人当场宣布。</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第五十六条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常务委员会主任、秘书长，省人民政府省长，省监察委员会主任，省高级人民法院院长，省人民检察院检察长候选人如果获得的选票没有超过全体代表半数的，应当按照第五十一条、第五十二条、第五十三条、第五十五条的规定，由主席团重新确定候选人，另行选举；如果仍不能当选，本次会议不再进行选举。</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常务委员会副主任、委员，省人民政府副省长，本省选举的全国人民代表大会代表候选人如果获得过半数选票的候选人数少于应选名额时，不足的名额由主席团依法确定差额比例，在没有当选的候选人中按得票多少的顺序确定候选人，另行选举；如果经过另行选举，获得过半数选票的候选人数仍少于应选名额，其不足名额本次会议不再进行选举。</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第五十七条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省人民代表大会会议选举和通过的相关国家机关工作人员的具体办法，由大会全体会议通过。</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第五十八条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省人民代表大会选举或者通过的相关国家机关工作人员在依照法定程序产生后，公开进行宪法宣誓。宣誓仪式由主席团组织。</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第五十九条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会议期间，省人民代表大会常务委员会主任、副主任、秘书长、委员，省人民政府省长、副省长，省监察委员会主任，省高级人民法院院长，省人民检察院检察长，省人民代表大会专门委员会组成人员提出辞职的，由主席团将其辞职请求交各代表团审议后，提请大会全体会议决定；大会闭会期间提出辞职的，由主任会议将其辞职请求提请省人民代表大会常务委员会审议决定。省人民代表大会常务委员会决定接受辞职的，报省人民代表大会下次会议备案。</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会议期间，省人民代表大会主席团、省人民代表大会常务委员会或者十分之一以上代表联名，可以提出对省人民代表大会常务委员会组成人员、省人民政府组成人员、省监察委员会主任、省高级人民法院院长、省人民检察院检察长的罢免案；省人民代表大会主席团或者十分之一以上的代表联名，可以提出对本省选举的全国人民代表大会代表的罢免案。</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罢免案应当写明罢免理由，由主席团印发会议。</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被提出罢免的人员有权在主席团会议或者大会全体会议上提出申辩意见，或者书面提出申辩意见。在主席团会议上提出的申辩意见或者书面提出的申辩意见，由主席团印发会议。</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罢免案由主席团交各代表团审议后，提请大会全体会议表决；或者由主席团提出建议，经大会全体会议决定，组织调查委员会进行调查，由省人民代表大会下次会议根据调查委员会的报告审议决定。</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罢免案采用无记名投票方式表决。</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第六十一条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常务委员会组成人员和省人民代表大会专门委员会组成人员的省人民代表大会代表职务被原选举单位罢免的，其省人民代表大会常务委员会组成人员和省人民代表大会专门委员会组成人员的职务相应撤销，由主席团或者省人民代表大会常务委员会予以公告。</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常务委员会组成人员和省人民代表大会专门委员会组成人员辞去省人民代表大会代表职务被原选举单位接受的，其省人民代表大会常务委员会组成人员和省人民代表大会专门委员会组成人员的职务相应终止，由省人民代表大会常务委员会予以公告。</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第六十二条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省人民代表大会接受省人民检察院检察长辞职，或者罢免省人民检察院检察长职务时，须报经最高人民检察院检察长提请全国人民代表大会常务委员会批准。</w:t>
      </w:r>
      <w:r>
        <w:rPr>
          <w:rFonts w:ascii="宋体" w:hAnsi="宋体" w:eastAsia="仿宋_GB2312"/>
          <w:snapToGrid w:val="0"/>
          <w:color w:val="000000"/>
          <w:sz w:val="32"/>
          <w:szCs w:val="32"/>
        </w:rPr>
        <w:t xml:space="preserve"> </w:t>
      </w:r>
    </w:p>
    <w:p>
      <w:pPr>
        <w:topLinePunct/>
        <w:adjustRightInd w:val="0"/>
        <w:snapToGrid w:val="0"/>
        <w:spacing w:line="566" w:lineRule="exact"/>
        <w:ind w:firstLine="640" w:firstLineChars="200"/>
        <w:rPr>
          <w:rFonts w:ascii="宋体" w:hAnsi="宋体" w:eastAsia="仿宋_GB2312" w:cs="方正黑体_GBK"/>
          <w:snapToGrid w:val="0"/>
          <w:color w:val="000000"/>
          <w:sz w:val="32"/>
          <w:szCs w:val="32"/>
        </w:rPr>
      </w:pPr>
      <w:r>
        <w:rPr>
          <w:rFonts w:hint="eastAsia" w:ascii="宋体" w:hAnsi="宋体" w:eastAsia="仿宋_GB2312"/>
          <w:snapToGrid w:val="0"/>
          <w:color w:val="000000"/>
          <w:sz w:val="32"/>
          <w:szCs w:val="32"/>
        </w:rPr>
        <w:t>罢免本省选举的全国人民代表大会代表，须报全国人民代表大会常务委员会备案。</w:t>
      </w:r>
    </w:p>
    <w:p>
      <w:pPr>
        <w:topLinePunct/>
        <w:adjustRightInd w:val="0"/>
        <w:snapToGrid w:val="0"/>
        <w:spacing w:line="566" w:lineRule="exact"/>
        <w:jc w:val="center"/>
        <w:rPr>
          <w:rFonts w:ascii="宋体" w:hAnsi="宋体" w:eastAsia="黑体" w:cs="方正黑体_GBK"/>
          <w:snapToGrid w:val="0"/>
          <w:color w:val="000000"/>
          <w:sz w:val="32"/>
          <w:szCs w:val="32"/>
        </w:rPr>
      </w:pPr>
    </w:p>
    <w:p>
      <w:pPr>
        <w:topLinePunct/>
        <w:adjustRightInd w:val="0"/>
        <w:snapToGrid w:val="0"/>
        <w:spacing w:line="566" w:lineRule="exact"/>
        <w:jc w:val="center"/>
        <w:rPr>
          <w:rFonts w:ascii="宋体" w:hAnsi="宋体" w:eastAsia="黑体" w:cs="方正黑体_GBK"/>
          <w:snapToGrid w:val="0"/>
          <w:color w:val="000000"/>
          <w:sz w:val="32"/>
          <w:szCs w:val="32"/>
        </w:rPr>
      </w:pPr>
      <w:r>
        <w:rPr>
          <w:rFonts w:hint="eastAsia" w:ascii="宋体" w:hAnsi="宋体" w:eastAsia="黑体" w:cs="方正黑体_GBK"/>
          <w:snapToGrid w:val="0"/>
          <w:color w:val="000000"/>
          <w:sz w:val="32"/>
          <w:szCs w:val="32"/>
        </w:rPr>
        <w:t>第六章</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询问、质询和调查委员会</w:t>
      </w:r>
    </w:p>
    <w:p>
      <w:pPr>
        <w:topLinePunct/>
        <w:adjustRightInd w:val="0"/>
        <w:snapToGrid w:val="0"/>
        <w:spacing w:line="566" w:lineRule="exact"/>
        <w:jc w:val="center"/>
        <w:rPr>
          <w:rFonts w:ascii="宋体" w:hAnsi="宋体" w:eastAsia="黑体"/>
          <w:snapToGrid w:val="0"/>
          <w:color w:val="000000"/>
          <w:sz w:val="32"/>
          <w:szCs w:val="32"/>
        </w:rPr>
      </w:pP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第六十三条</w:t>
      </w:r>
      <w:r>
        <w:rPr>
          <w:rFonts w:eastAsia="仿宋_GB2312"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省人民代表大会会议对议案和有关报告进行审议或者审查的时候，代表可以向有关机关提出询问。有关机关的负责人或者其委派的人员应当到会听取意见，对代表提出的询问作出说明。</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主席团和省人民代表大会的专门委员会、常务委员会的工作委员会对议案和有关报告进行审议、审查和研究时，有关机关的负责人应当到会听取意见，回答询问，并可以作补充说明。</w:t>
      </w:r>
      <w:r>
        <w:rPr>
          <w:rFonts w:ascii="宋体" w:hAnsi="宋体" w:eastAsia="仿宋_GB2312"/>
          <w:snapToGrid w:val="0"/>
          <w:color w:val="000000"/>
          <w:sz w:val="32"/>
          <w:szCs w:val="32"/>
        </w:rPr>
        <w:t xml:space="preserve"> </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第六十四条</w:t>
      </w:r>
      <w:r>
        <w:rPr>
          <w:rFonts w:eastAsia="仿宋_GB2312"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省人民代表大会会议期间，代表</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人以上联名，可以书面提出对省人民政府及其部门、省监察委员会、省高级人民法院、省人民检察院的质询案。</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质询案必须写明质询对象、质询的问题和内容。</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第六十五条</w:t>
      </w:r>
      <w:r>
        <w:rPr>
          <w:rFonts w:eastAsia="仿宋_GB2312" w:cs="方正黑体_GBK"/>
          <w:snapToGrid w:val="0"/>
          <w:color w:val="000000"/>
          <w:sz w:val="32"/>
          <w:szCs w:val="32"/>
        </w:rPr>
        <w:t xml:space="preserve">  </w:t>
      </w:r>
      <w:r>
        <w:rPr>
          <w:rFonts w:hint="eastAsia" w:ascii="宋体" w:hAnsi="宋体" w:eastAsia="仿宋_GB2312"/>
          <w:snapToGrid w:val="0"/>
          <w:color w:val="000000"/>
          <w:sz w:val="32"/>
          <w:szCs w:val="32"/>
        </w:rPr>
        <w:t>质询案由主席团决定交由受质询机关的负责人在主席团会议、大会全体会议或者有关的专门委员会会议上作口头答复，或者由受质询机关书面答复。在主席团会议或者专门委员会会议上答复的，提质询案的代表有权列席会议，发表意见。在专门委员会会议上答复的，有关的委员会应当将答复质询的情况向主席团报告，主席团认为必要，可以将报告印发会议。</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质询案以书面答复的，应当由受质询机关的负责人签署，由主席团决定印发会议。</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提出质询案的代表半数以上对答复不满意的，可以提出要求，经主席团决定，由受质询机关再作答复。</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第六十六条</w:t>
      </w:r>
      <w:r>
        <w:rPr>
          <w:rFonts w:eastAsia="仿宋_GB2312" w:cs="方正黑体_GBK"/>
          <w:snapToGrid w:val="0"/>
          <w:color w:val="000000"/>
          <w:sz w:val="32"/>
          <w:szCs w:val="32"/>
        </w:rPr>
        <w:t xml:space="preserve">  </w:t>
      </w:r>
      <w:r>
        <w:rPr>
          <w:rFonts w:hint="eastAsia" w:ascii="宋体" w:hAnsi="宋体" w:eastAsia="仿宋_GB2312"/>
          <w:snapToGrid w:val="0"/>
          <w:color w:val="000000"/>
          <w:sz w:val="32"/>
          <w:szCs w:val="32"/>
        </w:rPr>
        <w:t>省人民代表大会认为必要的时候，可以组织关于特定问题的调查委员会。</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第六十七条</w:t>
      </w:r>
      <w:r>
        <w:rPr>
          <w:rFonts w:eastAsia="仿宋_GB2312" w:cs="方正黑体_GBK"/>
          <w:snapToGrid w:val="0"/>
          <w:color w:val="000000"/>
          <w:sz w:val="32"/>
          <w:szCs w:val="32"/>
        </w:rPr>
        <w:t xml:space="preserve">  </w:t>
      </w:r>
      <w:r>
        <w:rPr>
          <w:rFonts w:hint="eastAsia" w:ascii="宋体" w:hAnsi="宋体" w:eastAsia="仿宋_GB2312"/>
          <w:snapToGrid w:val="0"/>
          <w:color w:val="000000"/>
          <w:sz w:val="32"/>
          <w:szCs w:val="32"/>
        </w:rPr>
        <w:t>省人民代表大会主席团或者省人民代表大会十分之一以上的代表书面联名，可以提议组织关于特定问题的调查委员会，由主席团提请大会全体会议决定。</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调查委员会由主任委员、副主任委员若干人和委员若干人组成，由主席团在代表中提名，提请大会全体会议通过。调查委员会可以聘请有关专家参加调查工作。</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与调查的问题有利害关系的代表和其他人员不得参加调查委员会。</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第六十八条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调查委员会进行调查时，有关的国家机关、社会团体、企业事业单位和公民都有义务如实提供情况和提供必要的材料。</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提供情况和材料的公民要求对情况、材料来源保密的，调查委员会应当予以保密。</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调查委员会在调查过程中，可以不公布调查的情况和材料。</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第六十九条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调查委员会应当向省人民代表大会提出调查报告。省人民代表大会根据调查委员会的报告，可以作出相应的决议。省人民代表大会可以授权常务委员会听取调查委员会的调查报告，常务委员会可以作出相应的决议，报省人民代表大会下次会议备案。</w:t>
      </w:r>
    </w:p>
    <w:p>
      <w:pPr>
        <w:topLinePunct/>
        <w:adjustRightInd w:val="0"/>
        <w:snapToGrid w:val="0"/>
        <w:spacing w:line="566" w:lineRule="exact"/>
        <w:jc w:val="center"/>
        <w:rPr>
          <w:rFonts w:ascii="宋体" w:hAnsi="宋体" w:eastAsia="黑体" w:cs="方正黑体_GBK"/>
          <w:snapToGrid w:val="0"/>
          <w:color w:val="000000"/>
          <w:sz w:val="32"/>
          <w:szCs w:val="32"/>
        </w:rPr>
      </w:pPr>
    </w:p>
    <w:p>
      <w:pPr>
        <w:topLinePunct/>
        <w:adjustRightInd w:val="0"/>
        <w:snapToGrid w:val="0"/>
        <w:spacing w:line="566" w:lineRule="exact"/>
        <w:jc w:val="center"/>
        <w:rPr>
          <w:rFonts w:ascii="宋体" w:hAnsi="宋体" w:eastAsia="黑体" w:cs="方正黑体_GBK"/>
          <w:snapToGrid w:val="0"/>
          <w:color w:val="000000"/>
          <w:sz w:val="32"/>
          <w:szCs w:val="32"/>
        </w:rPr>
      </w:pPr>
      <w:r>
        <w:rPr>
          <w:rFonts w:hint="eastAsia" w:ascii="宋体" w:hAnsi="宋体" w:eastAsia="黑体" w:cs="方正黑体_GBK"/>
          <w:snapToGrid w:val="0"/>
          <w:color w:val="000000"/>
          <w:sz w:val="32"/>
          <w:szCs w:val="32"/>
        </w:rPr>
        <w:t>第七章</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发言和表决</w:t>
      </w:r>
    </w:p>
    <w:p>
      <w:pPr>
        <w:topLinePunct/>
        <w:adjustRightInd w:val="0"/>
        <w:snapToGrid w:val="0"/>
        <w:spacing w:line="566" w:lineRule="exact"/>
        <w:jc w:val="center"/>
        <w:rPr>
          <w:rFonts w:ascii="宋体" w:hAnsi="宋体" w:eastAsia="黑体"/>
          <w:snapToGrid w:val="0"/>
          <w:color w:val="000000"/>
          <w:sz w:val="32"/>
          <w:szCs w:val="32"/>
        </w:rPr>
      </w:pP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第七十条</w:t>
      </w:r>
      <w:r>
        <w:rPr>
          <w:rFonts w:eastAsia="仿宋_GB2312" w:cs="方正黑体_GBK"/>
          <w:snapToGrid w:val="0"/>
          <w:color w:val="000000"/>
          <w:sz w:val="32"/>
          <w:szCs w:val="32"/>
        </w:rPr>
        <w:t xml:space="preserve">  </w:t>
      </w:r>
      <w:r>
        <w:rPr>
          <w:rFonts w:hint="eastAsia" w:ascii="宋体" w:hAnsi="宋体" w:eastAsia="仿宋_GB2312"/>
          <w:snapToGrid w:val="0"/>
          <w:color w:val="000000"/>
          <w:sz w:val="32"/>
          <w:szCs w:val="32"/>
        </w:rPr>
        <w:t>代表在省人民代表大会各种会议上的发言和表决，不受法律追究。</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代表在省人民代表大会各种会议上发言，应当围绕会议确定的议题进行。</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代表要求在大会全体会议上发言的，应当在会前向大会秘书处报名，由大会执行主席安排发言顺序；在大会全体会议上临时要求发言的，经大会执行主席许可，始得发言。</w:t>
      </w:r>
      <w:r>
        <w:rPr>
          <w:rFonts w:ascii="宋体" w:hAnsi="宋体" w:eastAsia="仿宋_GB2312"/>
          <w:snapToGrid w:val="0"/>
          <w:color w:val="000000"/>
          <w:sz w:val="32"/>
          <w:szCs w:val="32"/>
        </w:rPr>
        <w:t xml:space="preserve"> </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代表在大会全体会议上发言，每人可以发言两次，第一次不超过</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分钟，第二次不超过</w:t>
      </w:r>
      <w:r>
        <w:rPr>
          <w:rFonts w:ascii="宋体" w:hAnsi="宋体" w:eastAsia="仿宋_GB2312"/>
          <w:snapToGrid w:val="0"/>
          <w:color w:val="000000"/>
          <w:sz w:val="32"/>
          <w:szCs w:val="32"/>
        </w:rPr>
        <w:t>5</w:t>
      </w:r>
      <w:r>
        <w:rPr>
          <w:rFonts w:hint="eastAsia" w:ascii="宋体" w:hAnsi="宋体" w:eastAsia="仿宋_GB2312"/>
          <w:snapToGrid w:val="0"/>
          <w:color w:val="000000"/>
          <w:sz w:val="32"/>
          <w:szCs w:val="32"/>
        </w:rPr>
        <w:t>分钟。</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第七十一条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省人民代表大会主席团成员和代表团团长或者代表团推选的代表在主席团每次会议上发言的，每人可以就同一议题发言两次，第一次不超过</w:t>
      </w:r>
      <w:r>
        <w:rPr>
          <w:rFonts w:ascii="宋体" w:hAnsi="宋体" w:eastAsia="仿宋_GB2312"/>
          <w:snapToGrid w:val="0"/>
          <w:color w:val="000000"/>
          <w:sz w:val="32"/>
          <w:szCs w:val="32"/>
        </w:rPr>
        <w:t>15</w:t>
      </w:r>
      <w:r>
        <w:rPr>
          <w:rFonts w:hint="eastAsia" w:ascii="宋体" w:hAnsi="宋体" w:eastAsia="仿宋_GB2312"/>
          <w:snapToGrid w:val="0"/>
          <w:color w:val="000000"/>
          <w:sz w:val="32"/>
          <w:szCs w:val="32"/>
        </w:rPr>
        <w:t>分钟，第二次不超过</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分钟。经会议主持人许可，发言时间可以适当延长。</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第七十二条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省人民代表大会会议的表决，采取无记名按表决器方式，如表决器系统在使用中发生故障，采用举手方式，以全体代表的过半数通过。</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表决结果由会议主持人当场宣布。会议表决时，代表应当依法履职尽责，可以表示赞成，可以表示反对，也可以表示弃权。</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预备会议、主席团会议表决的方式，适用第一款的规定。</w:t>
      </w:r>
    </w:p>
    <w:p>
      <w:pPr>
        <w:topLinePunct/>
        <w:adjustRightInd w:val="0"/>
        <w:snapToGrid w:val="0"/>
        <w:spacing w:line="566" w:lineRule="exact"/>
        <w:jc w:val="center"/>
        <w:rPr>
          <w:rFonts w:ascii="宋体" w:hAnsi="宋体" w:eastAsia="黑体" w:cs="方正黑体_GBK"/>
          <w:snapToGrid w:val="0"/>
          <w:color w:val="000000"/>
          <w:sz w:val="32"/>
          <w:szCs w:val="32"/>
        </w:rPr>
      </w:pPr>
    </w:p>
    <w:p>
      <w:pPr>
        <w:topLinePunct/>
        <w:adjustRightInd w:val="0"/>
        <w:snapToGrid w:val="0"/>
        <w:spacing w:line="566" w:lineRule="exact"/>
        <w:jc w:val="center"/>
        <w:rPr>
          <w:rFonts w:ascii="宋体" w:hAnsi="宋体" w:eastAsia="黑体" w:cs="方正黑体_GBK"/>
          <w:snapToGrid w:val="0"/>
          <w:color w:val="000000"/>
          <w:sz w:val="32"/>
          <w:szCs w:val="32"/>
        </w:rPr>
      </w:pPr>
      <w:r>
        <w:rPr>
          <w:rFonts w:hint="eastAsia" w:ascii="宋体" w:hAnsi="宋体" w:eastAsia="黑体" w:cs="方正黑体_GBK"/>
          <w:snapToGrid w:val="0"/>
          <w:color w:val="000000"/>
          <w:sz w:val="32"/>
          <w:szCs w:val="32"/>
        </w:rPr>
        <w:t>第八章</w:t>
      </w:r>
      <w:r>
        <w:rPr>
          <w:rFonts w:eastAsia="黑体" w:cs="Cambria"/>
          <w:snapToGrid w:val="0"/>
          <w:color w:val="000000"/>
          <w:sz w:val="32"/>
          <w:szCs w:val="32"/>
        </w:rPr>
        <w:t xml:space="preserve">  </w:t>
      </w:r>
      <w:r>
        <w:rPr>
          <w:rFonts w:hint="eastAsia" w:ascii="宋体" w:hAnsi="宋体" w:eastAsia="黑体" w:cs="方正黑体_GBK"/>
          <w:snapToGrid w:val="0"/>
          <w:color w:val="000000"/>
          <w:sz w:val="32"/>
          <w:szCs w:val="32"/>
        </w:rPr>
        <w:t>公</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布</w:t>
      </w:r>
    </w:p>
    <w:p>
      <w:pPr>
        <w:topLinePunct/>
        <w:adjustRightInd w:val="0"/>
        <w:snapToGrid w:val="0"/>
        <w:spacing w:line="566" w:lineRule="exact"/>
        <w:jc w:val="center"/>
        <w:rPr>
          <w:rFonts w:ascii="宋体" w:hAnsi="宋体" w:eastAsia="黑体"/>
          <w:snapToGrid w:val="0"/>
          <w:color w:val="000000"/>
          <w:sz w:val="32"/>
          <w:szCs w:val="32"/>
        </w:rPr>
      </w:pP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第七十三条</w:t>
      </w:r>
      <w:r>
        <w:rPr>
          <w:rFonts w:eastAsia="黑体" w:cs="Cambria"/>
          <w:snapToGrid w:val="0"/>
          <w:color w:val="000000"/>
          <w:sz w:val="32"/>
          <w:szCs w:val="32"/>
        </w:rPr>
        <w:t xml:space="preserve">  </w:t>
      </w:r>
      <w:r>
        <w:rPr>
          <w:rFonts w:hint="eastAsia" w:ascii="宋体" w:hAnsi="宋体" w:eastAsia="仿宋_GB2312"/>
          <w:snapToGrid w:val="0"/>
          <w:color w:val="000000"/>
          <w:sz w:val="32"/>
          <w:szCs w:val="32"/>
        </w:rPr>
        <w:t>省人民代表大会选举的常务委员会主任、副主任、秘书长、委员，省人民政府省长、副省长，省监察委员会主任，省高级人民法院院长，省人民检察院检察长，通过的专门委员会组成人员，本省选出的全国人民代表大会代表，由主席团发布省人民代表大会公告予以公布。</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前款规定的人员在省人民代表大会会议期间辞职或者被罢免的，由省人民代表大会公布。</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第七十四条</w:t>
      </w:r>
      <w:r>
        <w:rPr>
          <w:rFonts w:eastAsia="黑体" w:cs="Cambria"/>
          <w:snapToGrid w:val="0"/>
          <w:color w:val="000000"/>
          <w:sz w:val="32"/>
          <w:szCs w:val="32"/>
        </w:rPr>
        <w:t xml:space="preserve">  </w:t>
      </w:r>
      <w:r>
        <w:rPr>
          <w:rFonts w:hint="eastAsia" w:ascii="宋体" w:hAnsi="宋体" w:eastAsia="仿宋_GB2312"/>
          <w:snapToGrid w:val="0"/>
          <w:color w:val="000000"/>
          <w:sz w:val="32"/>
          <w:szCs w:val="32"/>
        </w:rPr>
        <w:t>省人民代表大会通过的地方性法规，由主席团发布省人民代表大会公告予以公布。</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省人民代表大会通过的报告、决议、决定，由省人民代表大会公布。</w:t>
      </w: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第七十五条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省人民代表大会通过的地方性法规、决议、决定和发布的公告等，应当及时在常务委员会公报和云南人大网、《云南日报》等媒体上刊载。</w:t>
      </w:r>
    </w:p>
    <w:p>
      <w:pPr>
        <w:topLinePunct/>
        <w:adjustRightInd w:val="0"/>
        <w:snapToGrid w:val="0"/>
        <w:spacing w:line="566" w:lineRule="exact"/>
        <w:jc w:val="center"/>
        <w:rPr>
          <w:rFonts w:ascii="宋体" w:hAnsi="宋体" w:eastAsia="黑体" w:cs="方正黑体_GBK"/>
          <w:snapToGrid w:val="0"/>
          <w:color w:val="000000"/>
          <w:sz w:val="32"/>
          <w:szCs w:val="32"/>
        </w:rPr>
      </w:pPr>
    </w:p>
    <w:p>
      <w:pPr>
        <w:topLinePunct/>
        <w:adjustRightInd w:val="0"/>
        <w:snapToGrid w:val="0"/>
        <w:spacing w:line="566" w:lineRule="exact"/>
        <w:jc w:val="center"/>
        <w:rPr>
          <w:rFonts w:ascii="宋体" w:hAnsi="宋体" w:eastAsia="黑体" w:cs="方正黑体_GBK"/>
          <w:snapToGrid w:val="0"/>
          <w:color w:val="000000"/>
          <w:sz w:val="32"/>
          <w:szCs w:val="32"/>
        </w:rPr>
      </w:pPr>
      <w:r>
        <w:rPr>
          <w:rFonts w:hint="eastAsia" w:ascii="宋体" w:hAnsi="宋体" w:eastAsia="黑体" w:cs="方正黑体_GBK"/>
          <w:snapToGrid w:val="0"/>
          <w:color w:val="000000"/>
          <w:sz w:val="32"/>
          <w:szCs w:val="32"/>
        </w:rPr>
        <w:t>第九章</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附</w:t>
      </w:r>
      <w:r>
        <w:rPr>
          <w:rFonts w:eastAsia="黑体" w:cs="方正黑体_GBK"/>
          <w:snapToGrid w:val="0"/>
          <w:color w:val="000000"/>
          <w:sz w:val="32"/>
          <w:szCs w:val="32"/>
        </w:rPr>
        <w:t xml:space="preserve">  </w:t>
      </w:r>
      <w:r>
        <w:rPr>
          <w:rFonts w:hint="eastAsia" w:ascii="宋体" w:hAnsi="宋体" w:eastAsia="黑体" w:cs="方正黑体_GBK"/>
          <w:snapToGrid w:val="0"/>
          <w:color w:val="000000"/>
          <w:sz w:val="32"/>
          <w:szCs w:val="32"/>
        </w:rPr>
        <w:t>则</w:t>
      </w:r>
    </w:p>
    <w:p>
      <w:pPr>
        <w:topLinePunct/>
        <w:adjustRightInd w:val="0"/>
        <w:snapToGrid w:val="0"/>
        <w:spacing w:line="566" w:lineRule="exact"/>
        <w:jc w:val="center"/>
        <w:rPr>
          <w:rFonts w:ascii="宋体" w:hAnsi="宋体" w:eastAsia="黑体"/>
          <w:snapToGrid w:val="0"/>
          <w:color w:val="000000"/>
          <w:sz w:val="32"/>
          <w:szCs w:val="32"/>
        </w:rPr>
      </w:pPr>
    </w:p>
    <w:p>
      <w:pPr>
        <w:topLinePunct/>
        <w:adjustRightInd w:val="0"/>
        <w:snapToGrid w:val="0"/>
        <w:spacing w:line="566" w:lineRule="exact"/>
        <w:ind w:firstLine="640" w:firstLineChars="200"/>
        <w:rPr>
          <w:rFonts w:ascii="宋体" w:hAnsi="宋体" w:eastAsia="仿宋_GB2312"/>
          <w:snapToGrid w:val="0"/>
          <w:color w:val="000000"/>
          <w:sz w:val="32"/>
          <w:szCs w:val="32"/>
        </w:rPr>
      </w:pPr>
      <w:r>
        <w:rPr>
          <w:rFonts w:hint="eastAsia" w:ascii="宋体" w:hAnsi="宋体" w:eastAsia="黑体" w:cs="方正黑体_GBK"/>
          <w:snapToGrid w:val="0"/>
          <w:color w:val="000000"/>
          <w:sz w:val="32"/>
          <w:szCs w:val="32"/>
        </w:rPr>
        <w:t>第七十六条</w:t>
      </w:r>
      <w:r>
        <w:rPr>
          <w:rFonts w:eastAsia="黑体" w:cs="方正黑体_GBK"/>
          <w:snapToGrid w:val="0"/>
          <w:color w:val="000000"/>
          <w:sz w:val="32"/>
          <w:szCs w:val="32"/>
        </w:rPr>
        <w:t xml:space="preserve">  </w:t>
      </w:r>
      <w:r>
        <w:rPr>
          <w:rFonts w:hint="eastAsia" w:ascii="宋体" w:hAnsi="宋体" w:eastAsia="仿宋_GB2312"/>
          <w:snapToGrid w:val="0"/>
          <w:color w:val="000000"/>
          <w:sz w:val="32"/>
          <w:szCs w:val="32"/>
        </w:rPr>
        <w:t>本规则自公布之日起施行。</w:t>
      </w:r>
      <w:r>
        <w:rPr>
          <w:rFonts w:ascii="宋体" w:hAnsi="宋体" w:eastAsia="仿宋_GB2312"/>
          <w:snapToGrid w:val="0"/>
          <w:color w:val="000000"/>
          <w:sz w:val="32"/>
          <w:szCs w:val="32"/>
        </w:rPr>
        <w:t>1989</w:t>
      </w:r>
      <w:r>
        <w:rPr>
          <w:rFonts w:hint="eastAsia" w:ascii="宋体" w:hAnsi="宋体" w:eastAsia="仿宋_GB2312"/>
          <w:snapToGrid w:val="0"/>
          <w:color w:val="000000"/>
          <w:sz w:val="32"/>
          <w:szCs w:val="32"/>
        </w:rPr>
        <w:t>年</w:t>
      </w:r>
      <w:r>
        <w:rPr>
          <w:rFonts w:ascii="宋体" w:hAnsi="宋体" w:eastAsia="仿宋_GB2312"/>
          <w:snapToGrid w:val="0"/>
          <w:color w:val="000000"/>
          <w:sz w:val="32"/>
          <w:szCs w:val="32"/>
        </w:rPr>
        <w:t>3</w:t>
      </w:r>
      <w:r>
        <w:rPr>
          <w:rFonts w:hint="eastAsia" w:ascii="宋体" w:hAnsi="宋体" w:eastAsia="仿宋_GB2312"/>
          <w:snapToGrid w:val="0"/>
          <w:color w:val="000000"/>
          <w:sz w:val="32"/>
          <w:szCs w:val="32"/>
        </w:rPr>
        <w:t>月</w:t>
      </w:r>
      <w:r>
        <w:rPr>
          <w:rFonts w:ascii="宋体" w:hAnsi="宋体" w:eastAsia="仿宋_GB2312"/>
          <w:snapToGrid w:val="0"/>
          <w:color w:val="000000"/>
          <w:sz w:val="32"/>
          <w:szCs w:val="32"/>
        </w:rPr>
        <w:t>9</w:t>
      </w:r>
      <w:r>
        <w:rPr>
          <w:rFonts w:hint="eastAsia" w:ascii="宋体" w:hAnsi="宋体" w:eastAsia="仿宋_GB2312"/>
          <w:snapToGrid w:val="0"/>
          <w:color w:val="000000"/>
          <w:sz w:val="32"/>
          <w:szCs w:val="32"/>
        </w:rPr>
        <w:t>日云南省第七届人民代表大会第二次会议通过的《云南省人民代表大会议事规则》同时废止。</w:t>
      </w:r>
    </w:p>
    <w:p>
      <w:pPr>
        <w:rPr>
          <w:szCs w:val="32"/>
        </w:rPr>
      </w:pPr>
    </w:p>
    <w:sectPr>
      <w:footerReference r:id="rId3" w:type="default"/>
      <w:footerReference r:id="rId4" w:type="even"/>
      <w:type w:val="continuous"/>
      <w:pgSz w:w="11906" w:h="16838"/>
      <w:pgMar w:top="1928" w:right="1531" w:bottom="1871" w:left="1531" w:header="1418"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_GB2312">
    <w:altName w:val="Times New Roman"/>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方正小标宋简体">
    <w:altName w:val="方正舒体"/>
    <w:panose1 w:val="02000000000000000000"/>
    <w:charset w:val="86"/>
    <w:family w:val="script"/>
    <w:pitch w:val="default"/>
    <w:sig w:usb0="00000000" w:usb1="00000000" w:usb2="00000012"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FZ Extra BSK">
    <w:altName w:val="宋体"/>
    <w:panose1 w:val="00000000000000000000"/>
    <w:charset w:val="86"/>
    <w:family w:val="swiss"/>
    <w:pitch w:val="default"/>
    <w:sig w:usb0="00000000" w:usb1="00000000" w:usb2="00000010" w:usb3="00000000" w:csb0="00040000" w:csb1="00000000"/>
  </w:font>
  <w:font w:name="BatangChe">
    <w:altName w:val="Malgun Gothic"/>
    <w:panose1 w:val="02030609000101010101"/>
    <w:charset w:val="81"/>
    <w:family w:val="modern"/>
    <w:pitch w:val="default"/>
    <w:sig w:usb0="00000000" w:usb1="00000000" w:usb2="00000030" w:usb3="00000000" w:csb0="0008009F" w:csb1="00000000"/>
  </w:font>
  <w:font w:name="方正黑体_GBK">
    <w:altName w:val="微软雅黑"/>
    <w:panose1 w:val="02000000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BmZDBjMzNlN2QwN2YzMTIyZmU3YjE0YTUyZjg2OGYifQ=="/>
  </w:docVars>
  <w:rsids>
    <w:rsidRoot w:val="0068300F"/>
    <w:rsid w:val="000008D3"/>
    <w:rsid w:val="000013A7"/>
    <w:rsid w:val="000016C2"/>
    <w:rsid w:val="000016F2"/>
    <w:rsid w:val="00001A60"/>
    <w:rsid w:val="00001D2E"/>
    <w:rsid w:val="00002075"/>
    <w:rsid w:val="000023FC"/>
    <w:rsid w:val="00003359"/>
    <w:rsid w:val="0000472F"/>
    <w:rsid w:val="0000494D"/>
    <w:rsid w:val="00005B3D"/>
    <w:rsid w:val="00005BF7"/>
    <w:rsid w:val="00005DB4"/>
    <w:rsid w:val="000075A4"/>
    <w:rsid w:val="000078AF"/>
    <w:rsid w:val="00007A2F"/>
    <w:rsid w:val="00007A8F"/>
    <w:rsid w:val="00007ACA"/>
    <w:rsid w:val="00007CB4"/>
    <w:rsid w:val="00007E33"/>
    <w:rsid w:val="00010128"/>
    <w:rsid w:val="000103C6"/>
    <w:rsid w:val="00010C24"/>
    <w:rsid w:val="00010FED"/>
    <w:rsid w:val="00011921"/>
    <w:rsid w:val="00011DCA"/>
    <w:rsid w:val="00011E20"/>
    <w:rsid w:val="00012760"/>
    <w:rsid w:val="0001292E"/>
    <w:rsid w:val="00012F5D"/>
    <w:rsid w:val="00013A49"/>
    <w:rsid w:val="00013E4B"/>
    <w:rsid w:val="00014B11"/>
    <w:rsid w:val="00015779"/>
    <w:rsid w:val="00015C7A"/>
    <w:rsid w:val="00015D0D"/>
    <w:rsid w:val="000163AD"/>
    <w:rsid w:val="00016467"/>
    <w:rsid w:val="000165DD"/>
    <w:rsid w:val="0001685A"/>
    <w:rsid w:val="00016A91"/>
    <w:rsid w:val="00016C25"/>
    <w:rsid w:val="00016F76"/>
    <w:rsid w:val="000179C6"/>
    <w:rsid w:val="00017A47"/>
    <w:rsid w:val="00017FBD"/>
    <w:rsid w:val="00021521"/>
    <w:rsid w:val="0002213E"/>
    <w:rsid w:val="00022975"/>
    <w:rsid w:val="0002320E"/>
    <w:rsid w:val="00023C1A"/>
    <w:rsid w:val="00023D0A"/>
    <w:rsid w:val="000240FA"/>
    <w:rsid w:val="000253E6"/>
    <w:rsid w:val="00025644"/>
    <w:rsid w:val="00025AFA"/>
    <w:rsid w:val="00025ECD"/>
    <w:rsid w:val="00025F47"/>
    <w:rsid w:val="00026448"/>
    <w:rsid w:val="00026C12"/>
    <w:rsid w:val="00026FEC"/>
    <w:rsid w:val="00027255"/>
    <w:rsid w:val="00027FDD"/>
    <w:rsid w:val="00030B5C"/>
    <w:rsid w:val="00031AA4"/>
    <w:rsid w:val="000329CB"/>
    <w:rsid w:val="00032AB6"/>
    <w:rsid w:val="00032B43"/>
    <w:rsid w:val="0003345E"/>
    <w:rsid w:val="00035714"/>
    <w:rsid w:val="0003600E"/>
    <w:rsid w:val="000378DD"/>
    <w:rsid w:val="00041044"/>
    <w:rsid w:val="0004156A"/>
    <w:rsid w:val="000428C9"/>
    <w:rsid w:val="00042CA4"/>
    <w:rsid w:val="00043031"/>
    <w:rsid w:val="00043572"/>
    <w:rsid w:val="000439B3"/>
    <w:rsid w:val="000442C5"/>
    <w:rsid w:val="000444FC"/>
    <w:rsid w:val="00044749"/>
    <w:rsid w:val="0004617D"/>
    <w:rsid w:val="00046D77"/>
    <w:rsid w:val="00046FC1"/>
    <w:rsid w:val="00046FD5"/>
    <w:rsid w:val="000479DC"/>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1BCC"/>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29E"/>
    <w:rsid w:val="00071893"/>
    <w:rsid w:val="00071B85"/>
    <w:rsid w:val="00071C14"/>
    <w:rsid w:val="000723BC"/>
    <w:rsid w:val="000736D4"/>
    <w:rsid w:val="00073849"/>
    <w:rsid w:val="00073F6D"/>
    <w:rsid w:val="0007425F"/>
    <w:rsid w:val="00075AE7"/>
    <w:rsid w:val="000760FF"/>
    <w:rsid w:val="00076AF9"/>
    <w:rsid w:val="00077754"/>
    <w:rsid w:val="00080183"/>
    <w:rsid w:val="000815D6"/>
    <w:rsid w:val="0008221A"/>
    <w:rsid w:val="00083AA5"/>
    <w:rsid w:val="00083B3C"/>
    <w:rsid w:val="00083F0A"/>
    <w:rsid w:val="00084A41"/>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4536"/>
    <w:rsid w:val="0009492C"/>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47D2"/>
    <w:rsid w:val="000A6145"/>
    <w:rsid w:val="000A65A6"/>
    <w:rsid w:val="000A6F7E"/>
    <w:rsid w:val="000A7130"/>
    <w:rsid w:val="000A7EAB"/>
    <w:rsid w:val="000B0911"/>
    <w:rsid w:val="000B0F45"/>
    <w:rsid w:val="000B1042"/>
    <w:rsid w:val="000B1083"/>
    <w:rsid w:val="000B11F3"/>
    <w:rsid w:val="000B170D"/>
    <w:rsid w:val="000B1BF0"/>
    <w:rsid w:val="000B1DA7"/>
    <w:rsid w:val="000B217C"/>
    <w:rsid w:val="000B2197"/>
    <w:rsid w:val="000B249C"/>
    <w:rsid w:val="000B3159"/>
    <w:rsid w:val="000B39BE"/>
    <w:rsid w:val="000B3DAC"/>
    <w:rsid w:val="000B3F1A"/>
    <w:rsid w:val="000B432F"/>
    <w:rsid w:val="000B470F"/>
    <w:rsid w:val="000B52DD"/>
    <w:rsid w:val="000B54C8"/>
    <w:rsid w:val="000B5BAC"/>
    <w:rsid w:val="000B62E4"/>
    <w:rsid w:val="000B6434"/>
    <w:rsid w:val="000B665D"/>
    <w:rsid w:val="000B6EA7"/>
    <w:rsid w:val="000B7432"/>
    <w:rsid w:val="000B7F2C"/>
    <w:rsid w:val="000C049A"/>
    <w:rsid w:val="000C0FF6"/>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148B"/>
    <w:rsid w:val="000D2BCC"/>
    <w:rsid w:val="000D2BED"/>
    <w:rsid w:val="000D33C9"/>
    <w:rsid w:val="000D3F5A"/>
    <w:rsid w:val="000D4995"/>
    <w:rsid w:val="000D4CB7"/>
    <w:rsid w:val="000D51A9"/>
    <w:rsid w:val="000D5EA4"/>
    <w:rsid w:val="000D61C7"/>
    <w:rsid w:val="000D656A"/>
    <w:rsid w:val="000D6A1B"/>
    <w:rsid w:val="000D7D8C"/>
    <w:rsid w:val="000E0097"/>
    <w:rsid w:val="000E0538"/>
    <w:rsid w:val="000E16E8"/>
    <w:rsid w:val="000E31CC"/>
    <w:rsid w:val="000E3D95"/>
    <w:rsid w:val="000E3FE2"/>
    <w:rsid w:val="000E498E"/>
    <w:rsid w:val="000E4B9E"/>
    <w:rsid w:val="000E5641"/>
    <w:rsid w:val="000E57F0"/>
    <w:rsid w:val="000E5A9D"/>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69F6"/>
    <w:rsid w:val="000F7FF3"/>
    <w:rsid w:val="0010041C"/>
    <w:rsid w:val="00101A8E"/>
    <w:rsid w:val="0010211C"/>
    <w:rsid w:val="0010315D"/>
    <w:rsid w:val="0010372B"/>
    <w:rsid w:val="00103745"/>
    <w:rsid w:val="00103DCC"/>
    <w:rsid w:val="00103EDF"/>
    <w:rsid w:val="001041AF"/>
    <w:rsid w:val="001050BA"/>
    <w:rsid w:val="00105433"/>
    <w:rsid w:val="00106547"/>
    <w:rsid w:val="00106E82"/>
    <w:rsid w:val="00106F4D"/>
    <w:rsid w:val="00107A93"/>
    <w:rsid w:val="00107DF9"/>
    <w:rsid w:val="00110D74"/>
    <w:rsid w:val="001114C7"/>
    <w:rsid w:val="001116E3"/>
    <w:rsid w:val="00112A2F"/>
    <w:rsid w:val="00112D79"/>
    <w:rsid w:val="00113957"/>
    <w:rsid w:val="00113B0C"/>
    <w:rsid w:val="001142BD"/>
    <w:rsid w:val="00114D63"/>
    <w:rsid w:val="00114E8C"/>
    <w:rsid w:val="0011505C"/>
    <w:rsid w:val="0011549A"/>
    <w:rsid w:val="0011555B"/>
    <w:rsid w:val="0011572E"/>
    <w:rsid w:val="001172D3"/>
    <w:rsid w:val="00117B70"/>
    <w:rsid w:val="00117C21"/>
    <w:rsid w:val="001228FB"/>
    <w:rsid w:val="00122F96"/>
    <w:rsid w:val="00123A52"/>
    <w:rsid w:val="001248F9"/>
    <w:rsid w:val="00125195"/>
    <w:rsid w:val="001277C3"/>
    <w:rsid w:val="0013101B"/>
    <w:rsid w:val="00131258"/>
    <w:rsid w:val="00131BF2"/>
    <w:rsid w:val="00132779"/>
    <w:rsid w:val="001331EE"/>
    <w:rsid w:val="001334EF"/>
    <w:rsid w:val="00133660"/>
    <w:rsid w:val="001347DA"/>
    <w:rsid w:val="001351BD"/>
    <w:rsid w:val="00135806"/>
    <w:rsid w:val="00135CB6"/>
    <w:rsid w:val="00137613"/>
    <w:rsid w:val="00137668"/>
    <w:rsid w:val="00137B2F"/>
    <w:rsid w:val="00137B6D"/>
    <w:rsid w:val="0014099B"/>
    <w:rsid w:val="00140A5D"/>
    <w:rsid w:val="00140D38"/>
    <w:rsid w:val="0014121A"/>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F2B"/>
    <w:rsid w:val="001512C4"/>
    <w:rsid w:val="00151FDD"/>
    <w:rsid w:val="00152D6C"/>
    <w:rsid w:val="001538E3"/>
    <w:rsid w:val="00155276"/>
    <w:rsid w:val="00155EAE"/>
    <w:rsid w:val="00155F83"/>
    <w:rsid w:val="001567D4"/>
    <w:rsid w:val="0015695B"/>
    <w:rsid w:val="00156B78"/>
    <w:rsid w:val="00156BFE"/>
    <w:rsid w:val="0015705E"/>
    <w:rsid w:val="00157CF5"/>
    <w:rsid w:val="00160131"/>
    <w:rsid w:val="001601DC"/>
    <w:rsid w:val="00160308"/>
    <w:rsid w:val="00161244"/>
    <w:rsid w:val="001615A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34"/>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1907"/>
    <w:rsid w:val="00192449"/>
    <w:rsid w:val="00192767"/>
    <w:rsid w:val="0019285C"/>
    <w:rsid w:val="00192979"/>
    <w:rsid w:val="00193445"/>
    <w:rsid w:val="00193E26"/>
    <w:rsid w:val="00193F34"/>
    <w:rsid w:val="00193FD4"/>
    <w:rsid w:val="00194C64"/>
    <w:rsid w:val="00195C53"/>
    <w:rsid w:val="00196EBB"/>
    <w:rsid w:val="00197289"/>
    <w:rsid w:val="00197E54"/>
    <w:rsid w:val="001A0C02"/>
    <w:rsid w:val="001A18A2"/>
    <w:rsid w:val="001A2520"/>
    <w:rsid w:val="001A26F9"/>
    <w:rsid w:val="001A2F48"/>
    <w:rsid w:val="001A324C"/>
    <w:rsid w:val="001A3866"/>
    <w:rsid w:val="001A5146"/>
    <w:rsid w:val="001A6057"/>
    <w:rsid w:val="001A61B5"/>
    <w:rsid w:val="001A63AC"/>
    <w:rsid w:val="001A79C3"/>
    <w:rsid w:val="001A7CED"/>
    <w:rsid w:val="001B0582"/>
    <w:rsid w:val="001B058E"/>
    <w:rsid w:val="001B080C"/>
    <w:rsid w:val="001B1CED"/>
    <w:rsid w:val="001B1DA3"/>
    <w:rsid w:val="001B1E9D"/>
    <w:rsid w:val="001B2018"/>
    <w:rsid w:val="001B2C31"/>
    <w:rsid w:val="001B37F3"/>
    <w:rsid w:val="001B3A8E"/>
    <w:rsid w:val="001B3E74"/>
    <w:rsid w:val="001B3EC4"/>
    <w:rsid w:val="001B5808"/>
    <w:rsid w:val="001B5C25"/>
    <w:rsid w:val="001B5F7C"/>
    <w:rsid w:val="001B6093"/>
    <w:rsid w:val="001B6130"/>
    <w:rsid w:val="001B619C"/>
    <w:rsid w:val="001B7112"/>
    <w:rsid w:val="001B750D"/>
    <w:rsid w:val="001B759A"/>
    <w:rsid w:val="001C016B"/>
    <w:rsid w:val="001C0365"/>
    <w:rsid w:val="001C09CC"/>
    <w:rsid w:val="001C20B3"/>
    <w:rsid w:val="001C24A4"/>
    <w:rsid w:val="001C26C6"/>
    <w:rsid w:val="001C3327"/>
    <w:rsid w:val="001C39A3"/>
    <w:rsid w:val="001C3F74"/>
    <w:rsid w:val="001C461F"/>
    <w:rsid w:val="001C4FDA"/>
    <w:rsid w:val="001C5825"/>
    <w:rsid w:val="001C5C52"/>
    <w:rsid w:val="001C617D"/>
    <w:rsid w:val="001C77D0"/>
    <w:rsid w:val="001D0253"/>
    <w:rsid w:val="001D096F"/>
    <w:rsid w:val="001D0C56"/>
    <w:rsid w:val="001D0C5E"/>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68"/>
    <w:rsid w:val="001E049F"/>
    <w:rsid w:val="001E0985"/>
    <w:rsid w:val="001E0E64"/>
    <w:rsid w:val="001E0FD2"/>
    <w:rsid w:val="001E1BBE"/>
    <w:rsid w:val="001E24E2"/>
    <w:rsid w:val="001E28C7"/>
    <w:rsid w:val="001E4CD5"/>
    <w:rsid w:val="001E56B4"/>
    <w:rsid w:val="001E5969"/>
    <w:rsid w:val="001E5F34"/>
    <w:rsid w:val="001E6AF4"/>
    <w:rsid w:val="001E6B87"/>
    <w:rsid w:val="001E6CE8"/>
    <w:rsid w:val="001E7E8D"/>
    <w:rsid w:val="001F18F8"/>
    <w:rsid w:val="001F2076"/>
    <w:rsid w:val="001F22FE"/>
    <w:rsid w:val="001F2357"/>
    <w:rsid w:val="001F2CC6"/>
    <w:rsid w:val="001F4279"/>
    <w:rsid w:val="001F4F19"/>
    <w:rsid w:val="001F52BD"/>
    <w:rsid w:val="001F562C"/>
    <w:rsid w:val="001F5AD4"/>
    <w:rsid w:val="001F5F2E"/>
    <w:rsid w:val="001F61EC"/>
    <w:rsid w:val="001F6A87"/>
    <w:rsid w:val="001F6B5D"/>
    <w:rsid w:val="001F6E6F"/>
    <w:rsid w:val="001F6EDB"/>
    <w:rsid w:val="001F71E9"/>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20C"/>
    <w:rsid w:val="00240A58"/>
    <w:rsid w:val="002415F6"/>
    <w:rsid w:val="002417A0"/>
    <w:rsid w:val="00242F14"/>
    <w:rsid w:val="0024338C"/>
    <w:rsid w:val="00244713"/>
    <w:rsid w:val="00244EE6"/>
    <w:rsid w:val="00245B6C"/>
    <w:rsid w:val="00247054"/>
    <w:rsid w:val="00247A3A"/>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52AD"/>
    <w:rsid w:val="00265791"/>
    <w:rsid w:val="002665E9"/>
    <w:rsid w:val="00267D91"/>
    <w:rsid w:val="0027173C"/>
    <w:rsid w:val="00271E1C"/>
    <w:rsid w:val="00271E9D"/>
    <w:rsid w:val="00272028"/>
    <w:rsid w:val="00273B1E"/>
    <w:rsid w:val="0027409E"/>
    <w:rsid w:val="0027470A"/>
    <w:rsid w:val="00274D29"/>
    <w:rsid w:val="0027530A"/>
    <w:rsid w:val="0027676A"/>
    <w:rsid w:val="00277B11"/>
    <w:rsid w:val="00277F15"/>
    <w:rsid w:val="00277F4B"/>
    <w:rsid w:val="00280AE9"/>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A7318"/>
    <w:rsid w:val="002B00EF"/>
    <w:rsid w:val="002B0C07"/>
    <w:rsid w:val="002B1AEF"/>
    <w:rsid w:val="002B1B41"/>
    <w:rsid w:val="002B2A66"/>
    <w:rsid w:val="002B3484"/>
    <w:rsid w:val="002B53D1"/>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48C"/>
    <w:rsid w:val="002E35EE"/>
    <w:rsid w:val="002E3777"/>
    <w:rsid w:val="002E3A86"/>
    <w:rsid w:val="002E3F15"/>
    <w:rsid w:val="002E482B"/>
    <w:rsid w:val="002E5499"/>
    <w:rsid w:val="002E5C9C"/>
    <w:rsid w:val="002E6B63"/>
    <w:rsid w:val="002E6D46"/>
    <w:rsid w:val="002E6E4F"/>
    <w:rsid w:val="002E77EF"/>
    <w:rsid w:val="002F0747"/>
    <w:rsid w:val="002F1B9A"/>
    <w:rsid w:val="002F273B"/>
    <w:rsid w:val="002F2909"/>
    <w:rsid w:val="002F3A22"/>
    <w:rsid w:val="002F3BBB"/>
    <w:rsid w:val="002F407B"/>
    <w:rsid w:val="002F496E"/>
    <w:rsid w:val="002F4B5E"/>
    <w:rsid w:val="002F5175"/>
    <w:rsid w:val="002F52A9"/>
    <w:rsid w:val="002F562A"/>
    <w:rsid w:val="002F5E89"/>
    <w:rsid w:val="002F63C1"/>
    <w:rsid w:val="002F64CE"/>
    <w:rsid w:val="002F7190"/>
    <w:rsid w:val="002F732D"/>
    <w:rsid w:val="002F75F5"/>
    <w:rsid w:val="002F78F0"/>
    <w:rsid w:val="002F7F73"/>
    <w:rsid w:val="002F7FAE"/>
    <w:rsid w:val="00300253"/>
    <w:rsid w:val="003003D6"/>
    <w:rsid w:val="00300A1C"/>
    <w:rsid w:val="00300B76"/>
    <w:rsid w:val="00300E1B"/>
    <w:rsid w:val="00301197"/>
    <w:rsid w:val="003014D4"/>
    <w:rsid w:val="00301A1D"/>
    <w:rsid w:val="00301A1F"/>
    <w:rsid w:val="00301F9A"/>
    <w:rsid w:val="0030230C"/>
    <w:rsid w:val="00302836"/>
    <w:rsid w:val="00302C2A"/>
    <w:rsid w:val="00302E0A"/>
    <w:rsid w:val="0030311C"/>
    <w:rsid w:val="00303456"/>
    <w:rsid w:val="00303550"/>
    <w:rsid w:val="00307B30"/>
    <w:rsid w:val="00307B34"/>
    <w:rsid w:val="00307E5A"/>
    <w:rsid w:val="00310494"/>
    <w:rsid w:val="003112FB"/>
    <w:rsid w:val="00312247"/>
    <w:rsid w:val="00312876"/>
    <w:rsid w:val="00312B8E"/>
    <w:rsid w:val="00312C7B"/>
    <w:rsid w:val="00312E4D"/>
    <w:rsid w:val="0031315C"/>
    <w:rsid w:val="00313287"/>
    <w:rsid w:val="00313C15"/>
    <w:rsid w:val="00314115"/>
    <w:rsid w:val="00314722"/>
    <w:rsid w:val="003149E6"/>
    <w:rsid w:val="00314C20"/>
    <w:rsid w:val="003150BC"/>
    <w:rsid w:val="0031542B"/>
    <w:rsid w:val="0031605B"/>
    <w:rsid w:val="003165F1"/>
    <w:rsid w:val="00317C67"/>
    <w:rsid w:val="00320B92"/>
    <w:rsid w:val="00320FBF"/>
    <w:rsid w:val="003218A7"/>
    <w:rsid w:val="00322AB3"/>
    <w:rsid w:val="00323AAE"/>
    <w:rsid w:val="00324661"/>
    <w:rsid w:val="00324A71"/>
    <w:rsid w:val="003258C5"/>
    <w:rsid w:val="00325D4E"/>
    <w:rsid w:val="00326291"/>
    <w:rsid w:val="003265DE"/>
    <w:rsid w:val="00327744"/>
    <w:rsid w:val="00327B8D"/>
    <w:rsid w:val="003301EB"/>
    <w:rsid w:val="003303EA"/>
    <w:rsid w:val="00330600"/>
    <w:rsid w:val="00330909"/>
    <w:rsid w:val="00330A7B"/>
    <w:rsid w:val="00330F36"/>
    <w:rsid w:val="00331B03"/>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6A4"/>
    <w:rsid w:val="00340938"/>
    <w:rsid w:val="00340CB6"/>
    <w:rsid w:val="003419AF"/>
    <w:rsid w:val="00341F00"/>
    <w:rsid w:val="003423CE"/>
    <w:rsid w:val="00342DD2"/>
    <w:rsid w:val="0034386E"/>
    <w:rsid w:val="00343CB2"/>
    <w:rsid w:val="003440AB"/>
    <w:rsid w:val="00344F98"/>
    <w:rsid w:val="00345470"/>
    <w:rsid w:val="00345811"/>
    <w:rsid w:val="0034608E"/>
    <w:rsid w:val="00346668"/>
    <w:rsid w:val="00346AA2"/>
    <w:rsid w:val="0034704B"/>
    <w:rsid w:val="00347B4B"/>
    <w:rsid w:val="003501A0"/>
    <w:rsid w:val="00350ACE"/>
    <w:rsid w:val="003512E9"/>
    <w:rsid w:val="0035143C"/>
    <w:rsid w:val="00351E70"/>
    <w:rsid w:val="00351E78"/>
    <w:rsid w:val="00352011"/>
    <w:rsid w:val="003520AC"/>
    <w:rsid w:val="0035248C"/>
    <w:rsid w:val="003527E7"/>
    <w:rsid w:val="00352834"/>
    <w:rsid w:val="003536BC"/>
    <w:rsid w:val="00353B98"/>
    <w:rsid w:val="00353F65"/>
    <w:rsid w:val="003540A1"/>
    <w:rsid w:val="003546C8"/>
    <w:rsid w:val="00354CE1"/>
    <w:rsid w:val="003556A8"/>
    <w:rsid w:val="00355D2D"/>
    <w:rsid w:val="00356117"/>
    <w:rsid w:val="003565D7"/>
    <w:rsid w:val="00356BAA"/>
    <w:rsid w:val="00357D39"/>
    <w:rsid w:val="0036080F"/>
    <w:rsid w:val="00360DE3"/>
    <w:rsid w:val="003619D0"/>
    <w:rsid w:val="00361DD9"/>
    <w:rsid w:val="003621E9"/>
    <w:rsid w:val="0036232C"/>
    <w:rsid w:val="0036244B"/>
    <w:rsid w:val="0036249F"/>
    <w:rsid w:val="003624D1"/>
    <w:rsid w:val="0036289D"/>
    <w:rsid w:val="00363AC7"/>
    <w:rsid w:val="00364186"/>
    <w:rsid w:val="00364A04"/>
    <w:rsid w:val="00364EB8"/>
    <w:rsid w:val="003653DB"/>
    <w:rsid w:val="00365A36"/>
    <w:rsid w:val="00365D47"/>
    <w:rsid w:val="003666BA"/>
    <w:rsid w:val="0036722A"/>
    <w:rsid w:val="00367CB9"/>
    <w:rsid w:val="00370591"/>
    <w:rsid w:val="0037181D"/>
    <w:rsid w:val="00371C64"/>
    <w:rsid w:val="00372282"/>
    <w:rsid w:val="003722AD"/>
    <w:rsid w:val="00373B21"/>
    <w:rsid w:val="0037635C"/>
    <w:rsid w:val="003765A6"/>
    <w:rsid w:val="00376FC1"/>
    <w:rsid w:val="003774DA"/>
    <w:rsid w:val="00377B5C"/>
    <w:rsid w:val="00377E15"/>
    <w:rsid w:val="003804A9"/>
    <w:rsid w:val="003810E0"/>
    <w:rsid w:val="003815FF"/>
    <w:rsid w:val="00382A47"/>
    <w:rsid w:val="003837A6"/>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1461"/>
    <w:rsid w:val="003A28EF"/>
    <w:rsid w:val="003A43C4"/>
    <w:rsid w:val="003A4774"/>
    <w:rsid w:val="003A4CDA"/>
    <w:rsid w:val="003A6D0F"/>
    <w:rsid w:val="003A76D9"/>
    <w:rsid w:val="003B0CDE"/>
    <w:rsid w:val="003B1C04"/>
    <w:rsid w:val="003B1E06"/>
    <w:rsid w:val="003B2169"/>
    <w:rsid w:val="003B2F47"/>
    <w:rsid w:val="003B3DDD"/>
    <w:rsid w:val="003B4437"/>
    <w:rsid w:val="003B5124"/>
    <w:rsid w:val="003B526B"/>
    <w:rsid w:val="003B5CFB"/>
    <w:rsid w:val="003B5F1E"/>
    <w:rsid w:val="003B60CF"/>
    <w:rsid w:val="003B6997"/>
    <w:rsid w:val="003B6DF2"/>
    <w:rsid w:val="003B6EAB"/>
    <w:rsid w:val="003C006A"/>
    <w:rsid w:val="003C030E"/>
    <w:rsid w:val="003C0A07"/>
    <w:rsid w:val="003C0CDA"/>
    <w:rsid w:val="003C0D7B"/>
    <w:rsid w:val="003C0E48"/>
    <w:rsid w:val="003C12CF"/>
    <w:rsid w:val="003C1EFC"/>
    <w:rsid w:val="003C2014"/>
    <w:rsid w:val="003C206E"/>
    <w:rsid w:val="003C216A"/>
    <w:rsid w:val="003C21E3"/>
    <w:rsid w:val="003C3DB0"/>
    <w:rsid w:val="003C496F"/>
    <w:rsid w:val="003C5258"/>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4E8C"/>
    <w:rsid w:val="003D5264"/>
    <w:rsid w:val="003D56B9"/>
    <w:rsid w:val="003D58B0"/>
    <w:rsid w:val="003D5C48"/>
    <w:rsid w:val="003D6E2E"/>
    <w:rsid w:val="003D700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12"/>
    <w:rsid w:val="003E6A97"/>
    <w:rsid w:val="003E6D14"/>
    <w:rsid w:val="003E70EB"/>
    <w:rsid w:val="003E7906"/>
    <w:rsid w:val="003E795C"/>
    <w:rsid w:val="003F03C4"/>
    <w:rsid w:val="003F2444"/>
    <w:rsid w:val="003F2C21"/>
    <w:rsid w:val="003F2FAD"/>
    <w:rsid w:val="003F35C2"/>
    <w:rsid w:val="003F3A01"/>
    <w:rsid w:val="003F4350"/>
    <w:rsid w:val="003F52E6"/>
    <w:rsid w:val="003F73DA"/>
    <w:rsid w:val="003F793E"/>
    <w:rsid w:val="003F7F94"/>
    <w:rsid w:val="004004A2"/>
    <w:rsid w:val="004009EB"/>
    <w:rsid w:val="00400F84"/>
    <w:rsid w:val="00401231"/>
    <w:rsid w:val="00401BB3"/>
    <w:rsid w:val="004031C4"/>
    <w:rsid w:val="004033B0"/>
    <w:rsid w:val="00403F76"/>
    <w:rsid w:val="0040404F"/>
    <w:rsid w:val="00404B33"/>
    <w:rsid w:val="00405038"/>
    <w:rsid w:val="004053DB"/>
    <w:rsid w:val="00405809"/>
    <w:rsid w:val="00405959"/>
    <w:rsid w:val="00406176"/>
    <w:rsid w:val="004061AA"/>
    <w:rsid w:val="00406B41"/>
    <w:rsid w:val="00407AB7"/>
    <w:rsid w:val="0041063C"/>
    <w:rsid w:val="00411259"/>
    <w:rsid w:val="004116F6"/>
    <w:rsid w:val="00411CDC"/>
    <w:rsid w:val="00411D44"/>
    <w:rsid w:val="00412A7D"/>
    <w:rsid w:val="00412ACC"/>
    <w:rsid w:val="004135EC"/>
    <w:rsid w:val="00413BC6"/>
    <w:rsid w:val="00414B71"/>
    <w:rsid w:val="00414C72"/>
    <w:rsid w:val="004150E6"/>
    <w:rsid w:val="00415463"/>
    <w:rsid w:val="004163C8"/>
    <w:rsid w:val="0041648D"/>
    <w:rsid w:val="004167E4"/>
    <w:rsid w:val="00420759"/>
    <w:rsid w:val="00421016"/>
    <w:rsid w:val="004218B2"/>
    <w:rsid w:val="00421D20"/>
    <w:rsid w:val="00421D99"/>
    <w:rsid w:val="00422184"/>
    <w:rsid w:val="0042269F"/>
    <w:rsid w:val="00422782"/>
    <w:rsid w:val="00423260"/>
    <w:rsid w:val="0042362B"/>
    <w:rsid w:val="0042392E"/>
    <w:rsid w:val="00423D11"/>
    <w:rsid w:val="00424256"/>
    <w:rsid w:val="0042447B"/>
    <w:rsid w:val="00424529"/>
    <w:rsid w:val="00424A87"/>
    <w:rsid w:val="00424CE8"/>
    <w:rsid w:val="0042595B"/>
    <w:rsid w:val="00425FA1"/>
    <w:rsid w:val="00426528"/>
    <w:rsid w:val="004271CC"/>
    <w:rsid w:val="00427CCA"/>
    <w:rsid w:val="00427D0B"/>
    <w:rsid w:val="00430A5A"/>
    <w:rsid w:val="00430EA2"/>
    <w:rsid w:val="00431961"/>
    <w:rsid w:val="004319EF"/>
    <w:rsid w:val="00432940"/>
    <w:rsid w:val="00432D2A"/>
    <w:rsid w:val="004336C1"/>
    <w:rsid w:val="00433B34"/>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E2C"/>
    <w:rsid w:val="00442FB5"/>
    <w:rsid w:val="0044450F"/>
    <w:rsid w:val="00444695"/>
    <w:rsid w:val="004446A6"/>
    <w:rsid w:val="00444749"/>
    <w:rsid w:val="00445563"/>
    <w:rsid w:val="004455DD"/>
    <w:rsid w:val="00445817"/>
    <w:rsid w:val="00445DB5"/>
    <w:rsid w:val="00445DFB"/>
    <w:rsid w:val="004464AA"/>
    <w:rsid w:val="004464C7"/>
    <w:rsid w:val="004468F9"/>
    <w:rsid w:val="00446DBB"/>
    <w:rsid w:val="00447A3D"/>
    <w:rsid w:val="00450750"/>
    <w:rsid w:val="00450BD6"/>
    <w:rsid w:val="004515B3"/>
    <w:rsid w:val="00451CA3"/>
    <w:rsid w:val="00451E7C"/>
    <w:rsid w:val="00452A20"/>
    <w:rsid w:val="004538B3"/>
    <w:rsid w:val="00454818"/>
    <w:rsid w:val="00454E30"/>
    <w:rsid w:val="0045501D"/>
    <w:rsid w:val="0045508E"/>
    <w:rsid w:val="0045534E"/>
    <w:rsid w:val="00455550"/>
    <w:rsid w:val="00455A87"/>
    <w:rsid w:val="00455A91"/>
    <w:rsid w:val="00455EA6"/>
    <w:rsid w:val="004562FF"/>
    <w:rsid w:val="004569E5"/>
    <w:rsid w:val="00456DAB"/>
    <w:rsid w:val="00457185"/>
    <w:rsid w:val="004600F8"/>
    <w:rsid w:val="00461EDA"/>
    <w:rsid w:val="004623C5"/>
    <w:rsid w:val="00462412"/>
    <w:rsid w:val="00463100"/>
    <w:rsid w:val="0046330A"/>
    <w:rsid w:val="00463785"/>
    <w:rsid w:val="00463F35"/>
    <w:rsid w:val="00463FE3"/>
    <w:rsid w:val="00464C08"/>
    <w:rsid w:val="00464D3C"/>
    <w:rsid w:val="00467017"/>
    <w:rsid w:val="00467765"/>
    <w:rsid w:val="004705E3"/>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CFC"/>
    <w:rsid w:val="00487EA7"/>
    <w:rsid w:val="004908F1"/>
    <w:rsid w:val="0049121C"/>
    <w:rsid w:val="00491BE9"/>
    <w:rsid w:val="00491E85"/>
    <w:rsid w:val="00493374"/>
    <w:rsid w:val="0049448D"/>
    <w:rsid w:val="0049453B"/>
    <w:rsid w:val="00494E7A"/>
    <w:rsid w:val="00495214"/>
    <w:rsid w:val="0049561C"/>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2690"/>
    <w:rsid w:val="004A4FA5"/>
    <w:rsid w:val="004A5B9E"/>
    <w:rsid w:val="004A6E71"/>
    <w:rsid w:val="004A7AA0"/>
    <w:rsid w:val="004B0832"/>
    <w:rsid w:val="004B0F30"/>
    <w:rsid w:val="004B1F6C"/>
    <w:rsid w:val="004B1FC7"/>
    <w:rsid w:val="004B28A9"/>
    <w:rsid w:val="004B3392"/>
    <w:rsid w:val="004B3542"/>
    <w:rsid w:val="004B4079"/>
    <w:rsid w:val="004B414E"/>
    <w:rsid w:val="004B487E"/>
    <w:rsid w:val="004B4987"/>
    <w:rsid w:val="004B4AE1"/>
    <w:rsid w:val="004B4E6F"/>
    <w:rsid w:val="004B5066"/>
    <w:rsid w:val="004B5126"/>
    <w:rsid w:val="004B609C"/>
    <w:rsid w:val="004B630E"/>
    <w:rsid w:val="004B63A0"/>
    <w:rsid w:val="004B79B9"/>
    <w:rsid w:val="004C0FED"/>
    <w:rsid w:val="004C12AD"/>
    <w:rsid w:val="004C14A8"/>
    <w:rsid w:val="004C1DC5"/>
    <w:rsid w:val="004C2944"/>
    <w:rsid w:val="004C2D46"/>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4469"/>
    <w:rsid w:val="004D5D25"/>
    <w:rsid w:val="004D64EA"/>
    <w:rsid w:val="004D6518"/>
    <w:rsid w:val="004D68E8"/>
    <w:rsid w:val="004D73C2"/>
    <w:rsid w:val="004D78B4"/>
    <w:rsid w:val="004D7EDC"/>
    <w:rsid w:val="004E0580"/>
    <w:rsid w:val="004E073B"/>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7181"/>
    <w:rsid w:val="004E7A34"/>
    <w:rsid w:val="004F0641"/>
    <w:rsid w:val="004F0CA0"/>
    <w:rsid w:val="004F0E56"/>
    <w:rsid w:val="004F1E50"/>
    <w:rsid w:val="004F24CD"/>
    <w:rsid w:val="004F2845"/>
    <w:rsid w:val="004F3578"/>
    <w:rsid w:val="004F44A1"/>
    <w:rsid w:val="004F5327"/>
    <w:rsid w:val="004F5B84"/>
    <w:rsid w:val="004F649B"/>
    <w:rsid w:val="004F692D"/>
    <w:rsid w:val="004F6A1B"/>
    <w:rsid w:val="004F760D"/>
    <w:rsid w:val="00500226"/>
    <w:rsid w:val="005002B1"/>
    <w:rsid w:val="00500915"/>
    <w:rsid w:val="00501142"/>
    <w:rsid w:val="005011EE"/>
    <w:rsid w:val="0050188E"/>
    <w:rsid w:val="00501DB4"/>
    <w:rsid w:val="005033BD"/>
    <w:rsid w:val="00503B18"/>
    <w:rsid w:val="00503B35"/>
    <w:rsid w:val="005040E6"/>
    <w:rsid w:val="00504B56"/>
    <w:rsid w:val="0050552A"/>
    <w:rsid w:val="005059C3"/>
    <w:rsid w:val="00505C1E"/>
    <w:rsid w:val="00506467"/>
    <w:rsid w:val="00506A30"/>
    <w:rsid w:val="00506AE9"/>
    <w:rsid w:val="00506B28"/>
    <w:rsid w:val="00507AF3"/>
    <w:rsid w:val="00507BCB"/>
    <w:rsid w:val="0051015C"/>
    <w:rsid w:val="00510676"/>
    <w:rsid w:val="005106BB"/>
    <w:rsid w:val="005110BF"/>
    <w:rsid w:val="00511D64"/>
    <w:rsid w:val="00512B36"/>
    <w:rsid w:val="005132AD"/>
    <w:rsid w:val="00513A3B"/>
    <w:rsid w:val="00513F62"/>
    <w:rsid w:val="00514B03"/>
    <w:rsid w:val="00514D81"/>
    <w:rsid w:val="0051575F"/>
    <w:rsid w:val="00515823"/>
    <w:rsid w:val="005165A6"/>
    <w:rsid w:val="00516E9E"/>
    <w:rsid w:val="00517BF7"/>
    <w:rsid w:val="0052088A"/>
    <w:rsid w:val="005209F1"/>
    <w:rsid w:val="00520B66"/>
    <w:rsid w:val="005212BC"/>
    <w:rsid w:val="005215A4"/>
    <w:rsid w:val="005217B8"/>
    <w:rsid w:val="00521C79"/>
    <w:rsid w:val="00521F56"/>
    <w:rsid w:val="005222C4"/>
    <w:rsid w:val="00522761"/>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E73"/>
    <w:rsid w:val="00540F79"/>
    <w:rsid w:val="0054107D"/>
    <w:rsid w:val="00541322"/>
    <w:rsid w:val="005419E3"/>
    <w:rsid w:val="00541C3E"/>
    <w:rsid w:val="00543023"/>
    <w:rsid w:val="005430FC"/>
    <w:rsid w:val="00543DDA"/>
    <w:rsid w:val="005442AB"/>
    <w:rsid w:val="00545F82"/>
    <w:rsid w:val="00545FD3"/>
    <w:rsid w:val="005462F5"/>
    <w:rsid w:val="00546537"/>
    <w:rsid w:val="005473EF"/>
    <w:rsid w:val="005477A1"/>
    <w:rsid w:val="00547903"/>
    <w:rsid w:val="00547A70"/>
    <w:rsid w:val="00551D1C"/>
    <w:rsid w:val="00552413"/>
    <w:rsid w:val="00553609"/>
    <w:rsid w:val="005539C4"/>
    <w:rsid w:val="005542BD"/>
    <w:rsid w:val="005542CA"/>
    <w:rsid w:val="0055440C"/>
    <w:rsid w:val="005544D4"/>
    <w:rsid w:val="00555398"/>
    <w:rsid w:val="005553F7"/>
    <w:rsid w:val="00555E35"/>
    <w:rsid w:val="00556399"/>
    <w:rsid w:val="0055690A"/>
    <w:rsid w:val="00556C09"/>
    <w:rsid w:val="005574CF"/>
    <w:rsid w:val="00557F89"/>
    <w:rsid w:val="00560465"/>
    <w:rsid w:val="0056076E"/>
    <w:rsid w:val="005608F0"/>
    <w:rsid w:val="00560BD8"/>
    <w:rsid w:val="00560DB7"/>
    <w:rsid w:val="00561307"/>
    <w:rsid w:val="00561B20"/>
    <w:rsid w:val="00561E58"/>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67835"/>
    <w:rsid w:val="005701FD"/>
    <w:rsid w:val="005702DD"/>
    <w:rsid w:val="005706CD"/>
    <w:rsid w:val="005715B8"/>
    <w:rsid w:val="00571A42"/>
    <w:rsid w:val="00571A9A"/>
    <w:rsid w:val="00571FA3"/>
    <w:rsid w:val="00572373"/>
    <w:rsid w:val="00572BCA"/>
    <w:rsid w:val="00572D6E"/>
    <w:rsid w:val="0057307B"/>
    <w:rsid w:val="00573247"/>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38BD"/>
    <w:rsid w:val="00584398"/>
    <w:rsid w:val="00585438"/>
    <w:rsid w:val="00585D13"/>
    <w:rsid w:val="00586FA7"/>
    <w:rsid w:val="0058783D"/>
    <w:rsid w:val="00587E13"/>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2F4"/>
    <w:rsid w:val="005B43A2"/>
    <w:rsid w:val="005B451F"/>
    <w:rsid w:val="005B466A"/>
    <w:rsid w:val="005B4EFC"/>
    <w:rsid w:val="005B5DCC"/>
    <w:rsid w:val="005B63D7"/>
    <w:rsid w:val="005B7334"/>
    <w:rsid w:val="005B79D5"/>
    <w:rsid w:val="005B7B98"/>
    <w:rsid w:val="005C23DE"/>
    <w:rsid w:val="005C275A"/>
    <w:rsid w:val="005C27D6"/>
    <w:rsid w:val="005C2AAD"/>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492F"/>
    <w:rsid w:val="005D4D3F"/>
    <w:rsid w:val="005D5DE2"/>
    <w:rsid w:val="005D6305"/>
    <w:rsid w:val="005D65FF"/>
    <w:rsid w:val="005D6717"/>
    <w:rsid w:val="005D69A4"/>
    <w:rsid w:val="005D711E"/>
    <w:rsid w:val="005D7425"/>
    <w:rsid w:val="005D7A47"/>
    <w:rsid w:val="005E06EF"/>
    <w:rsid w:val="005E096E"/>
    <w:rsid w:val="005E0D6D"/>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1F6D"/>
    <w:rsid w:val="005F22BA"/>
    <w:rsid w:val="005F25DF"/>
    <w:rsid w:val="005F31E6"/>
    <w:rsid w:val="005F3C92"/>
    <w:rsid w:val="005F47CF"/>
    <w:rsid w:val="005F495F"/>
    <w:rsid w:val="005F554C"/>
    <w:rsid w:val="005F59D8"/>
    <w:rsid w:val="005F5DC1"/>
    <w:rsid w:val="005F5DDA"/>
    <w:rsid w:val="005F68C1"/>
    <w:rsid w:val="005F7293"/>
    <w:rsid w:val="005F74C1"/>
    <w:rsid w:val="005F7692"/>
    <w:rsid w:val="00600691"/>
    <w:rsid w:val="00600BC6"/>
    <w:rsid w:val="006014B1"/>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1FD2"/>
    <w:rsid w:val="006124B1"/>
    <w:rsid w:val="00612FA8"/>
    <w:rsid w:val="0061363C"/>
    <w:rsid w:val="006138BC"/>
    <w:rsid w:val="00613A66"/>
    <w:rsid w:val="00613ABF"/>
    <w:rsid w:val="00613C54"/>
    <w:rsid w:val="006146BA"/>
    <w:rsid w:val="00614D60"/>
    <w:rsid w:val="00615A94"/>
    <w:rsid w:val="00615EC6"/>
    <w:rsid w:val="00616760"/>
    <w:rsid w:val="006167C1"/>
    <w:rsid w:val="00616BBE"/>
    <w:rsid w:val="00616DD3"/>
    <w:rsid w:val="006170EB"/>
    <w:rsid w:val="00620CB5"/>
    <w:rsid w:val="006212C7"/>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5CC"/>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396C"/>
    <w:rsid w:val="0065726E"/>
    <w:rsid w:val="00657B87"/>
    <w:rsid w:val="006608C0"/>
    <w:rsid w:val="00661BF5"/>
    <w:rsid w:val="00661D55"/>
    <w:rsid w:val="00661FC6"/>
    <w:rsid w:val="00662594"/>
    <w:rsid w:val="0066294F"/>
    <w:rsid w:val="00662F14"/>
    <w:rsid w:val="00663327"/>
    <w:rsid w:val="00663CD1"/>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542"/>
    <w:rsid w:val="006719BB"/>
    <w:rsid w:val="00671C04"/>
    <w:rsid w:val="00672BE0"/>
    <w:rsid w:val="006732D4"/>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3625"/>
    <w:rsid w:val="00683D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28F1"/>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1EA"/>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52C"/>
    <w:rsid w:val="006D1CE9"/>
    <w:rsid w:val="006D2E28"/>
    <w:rsid w:val="006D2E2F"/>
    <w:rsid w:val="006D3B45"/>
    <w:rsid w:val="006D3C50"/>
    <w:rsid w:val="006D3CB9"/>
    <w:rsid w:val="006D3FB1"/>
    <w:rsid w:val="006D426C"/>
    <w:rsid w:val="006D42C8"/>
    <w:rsid w:val="006D452F"/>
    <w:rsid w:val="006D4660"/>
    <w:rsid w:val="006D480C"/>
    <w:rsid w:val="006D4A19"/>
    <w:rsid w:val="006D5126"/>
    <w:rsid w:val="006D53DD"/>
    <w:rsid w:val="006D5523"/>
    <w:rsid w:val="006D6065"/>
    <w:rsid w:val="006D61D7"/>
    <w:rsid w:val="006D7C4F"/>
    <w:rsid w:val="006E0A3E"/>
    <w:rsid w:val="006E3230"/>
    <w:rsid w:val="006E3273"/>
    <w:rsid w:val="006E3714"/>
    <w:rsid w:val="006E3BED"/>
    <w:rsid w:val="006E43F9"/>
    <w:rsid w:val="006E5A9B"/>
    <w:rsid w:val="006E606F"/>
    <w:rsid w:val="006E6116"/>
    <w:rsid w:val="006E6631"/>
    <w:rsid w:val="006E67B4"/>
    <w:rsid w:val="006E6DBA"/>
    <w:rsid w:val="006E71A9"/>
    <w:rsid w:val="006E7580"/>
    <w:rsid w:val="006E7A90"/>
    <w:rsid w:val="006E7B08"/>
    <w:rsid w:val="006E7F9B"/>
    <w:rsid w:val="006F0308"/>
    <w:rsid w:val="006F170B"/>
    <w:rsid w:val="006F18B0"/>
    <w:rsid w:val="006F1E99"/>
    <w:rsid w:val="006F20DF"/>
    <w:rsid w:val="006F23BE"/>
    <w:rsid w:val="006F2F68"/>
    <w:rsid w:val="006F368C"/>
    <w:rsid w:val="006F37DA"/>
    <w:rsid w:val="006F4383"/>
    <w:rsid w:val="006F4BBC"/>
    <w:rsid w:val="006F4D49"/>
    <w:rsid w:val="006F4EF0"/>
    <w:rsid w:val="006F5418"/>
    <w:rsid w:val="006F5A86"/>
    <w:rsid w:val="006F6BC6"/>
    <w:rsid w:val="006F6BC7"/>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5B52"/>
    <w:rsid w:val="00706E61"/>
    <w:rsid w:val="00707947"/>
    <w:rsid w:val="00707A62"/>
    <w:rsid w:val="00707D9B"/>
    <w:rsid w:val="00710D37"/>
    <w:rsid w:val="0071137A"/>
    <w:rsid w:val="00711D26"/>
    <w:rsid w:val="007121AF"/>
    <w:rsid w:val="007124EA"/>
    <w:rsid w:val="0071352C"/>
    <w:rsid w:val="00713626"/>
    <w:rsid w:val="00713BBE"/>
    <w:rsid w:val="00713F44"/>
    <w:rsid w:val="007144A3"/>
    <w:rsid w:val="00715357"/>
    <w:rsid w:val="00716201"/>
    <w:rsid w:val="00716410"/>
    <w:rsid w:val="00716902"/>
    <w:rsid w:val="00716D9F"/>
    <w:rsid w:val="00717735"/>
    <w:rsid w:val="00717A02"/>
    <w:rsid w:val="00717C74"/>
    <w:rsid w:val="0072107A"/>
    <w:rsid w:val="007210AE"/>
    <w:rsid w:val="0072157B"/>
    <w:rsid w:val="00721C6B"/>
    <w:rsid w:val="00722199"/>
    <w:rsid w:val="00722D5E"/>
    <w:rsid w:val="00723561"/>
    <w:rsid w:val="007245B5"/>
    <w:rsid w:val="007249C7"/>
    <w:rsid w:val="00724E4E"/>
    <w:rsid w:val="0072615C"/>
    <w:rsid w:val="007267E5"/>
    <w:rsid w:val="007268C0"/>
    <w:rsid w:val="00726D26"/>
    <w:rsid w:val="007274EF"/>
    <w:rsid w:val="00732D0D"/>
    <w:rsid w:val="00732E08"/>
    <w:rsid w:val="00733B77"/>
    <w:rsid w:val="00733DBA"/>
    <w:rsid w:val="00733EF9"/>
    <w:rsid w:val="00733FA4"/>
    <w:rsid w:val="00736656"/>
    <w:rsid w:val="0073682C"/>
    <w:rsid w:val="0073717B"/>
    <w:rsid w:val="00737297"/>
    <w:rsid w:val="00737585"/>
    <w:rsid w:val="007375C8"/>
    <w:rsid w:val="00740BB4"/>
    <w:rsid w:val="00740E76"/>
    <w:rsid w:val="007410D2"/>
    <w:rsid w:val="00741835"/>
    <w:rsid w:val="00741AAE"/>
    <w:rsid w:val="00741B0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2E"/>
    <w:rsid w:val="007545DF"/>
    <w:rsid w:val="00755A95"/>
    <w:rsid w:val="00756F64"/>
    <w:rsid w:val="007570A7"/>
    <w:rsid w:val="0076066E"/>
    <w:rsid w:val="00761BE1"/>
    <w:rsid w:val="00761C23"/>
    <w:rsid w:val="00761DAD"/>
    <w:rsid w:val="00761E15"/>
    <w:rsid w:val="0076259D"/>
    <w:rsid w:val="00763601"/>
    <w:rsid w:val="00763900"/>
    <w:rsid w:val="00763A46"/>
    <w:rsid w:val="00763A78"/>
    <w:rsid w:val="00763B02"/>
    <w:rsid w:val="00764823"/>
    <w:rsid w:val="00764A08"/>
    <w:rsid w:val="007650F3"/>
    <w:rsid w:val="007653A4"/>
    <w:rsid w:val="00765C9A"/>
    <w:rsid w:val="007660CD"/>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DAE"/>
    <w:rsid w:val="00782E64"/>
    <w:rsid w:val="00783028"/>
    <w:rsid w:val="00783B99"/>
    <w:rsid w:val="007844D8"/>
    <w:rsid w:val="00784643"/>
    <w:rsid w:val="00785A9A"/>
    <w:rsid w:val="00785AAD"/>
    <w:rsid w:val="00785BD4"/>
    <w:rsid w:val="00786681"/>
    <w:rsid w:val="00786AAB"/>
    <w:rsid w:val="0078722E"/>
    <w:rsid w:val="00787C8B"/>
    <w:rsid w:val="00790F21"/>
    <w:rsid w:val="00791252"/>
    <w:rsid w:val="00791AFB"/>
    <w:rsid w:val="00791C87"/>
    <w:rsid w:val="00792801"/>
    <w:rsid w:val="007932A8"/>
    <w:rsid w:val="00793391"/>
    <w:rsid w:val="00793D4D"/>
    <w:rsid w:val="00793FA9"/>
    <w:rsid w:val="0079573E"/>
    <w:rsid w:val="00795E14"/>
    <w:rsid w:val="007961F2"/>
    <w:rsid w:val="00796D47"/>
    <w:rsid w:val="007A0391"/>
    <w:rsid w:val="007A03B2"/>
    <w:rsid w:val="007A0901"/>
    <w:rsid w:val="007A287A"/>
    <w:rsid w:val="007A2F56"/>
    <w:rsid w:val="007A2F8D"/>
    <w:rsid w:val="007A310F"/>
    <w:rsid w:val="007A31B1"/>
    <w:rsid w:val="007A3790"/>
    <w:rsid w:val="007A3897"/>
    <w:rsid w:val="007A3A27"/>
    <w:rsid w:val="007A3B15"/>
    <w:rsid w:val="007A4A9B"/>
    <w:rsid w:val="007A4B23"/>
    <w:rsid w:val="007A4C62"/>
    <w:rsid w:val="007A5A6F"/>
    <w:rsid w:val="007A63E9"/>
    <w:rsid w:val="007A6950"/>
    <w:rsid w:val="007A7041"/>
    <w:rsid w:val="007A7181"/>
    <w:rsid w:val="007A74DD"/>
    <w:rsid w:val="007A7847"/>
    <w:rsid w:val="007A7A48"/>
    <w:rsid w:val="007A7E07"/>
    <w:rsid w:val="007B0157"/>
    <w:rsid w:val="007B0300"/>
    <w:rsid w:val="007B0955"/>
    <w:rsid w:val="007B1EE8"/>
    <w:rsid w:val="007B246B"/>
    <w:rsid w:val="007B2F41"/>
    <w:rsid w:val="007B37DA"/>
    <w:rsid w:val="007B432D"/>
    <w:rsid w:val="007B4A1F"/>
    <w:rsid w:val="007B538C"/>
    <w:rsid w:val="007B5670"/>
    <w:rsid w:val="007B5FEF"/>
    <w:rsid w:val="007B636A"/>
    <w:rsid w:val="007B6894"/>
    <w:rsid w:val="007B73F3"/>
    <w:rsid w:val="007B7C57"/>
    <w:rsid w:val="007C02B0"/>
    <w:rsid w:val="007C0D1E"/>
    <w:rsid w:val="007C16D9"/>
    <w:rsid w:val="007C1B78"/>
    <w:rsid w:val="007C2C48"/>
    <w:rsid w:val="007C33AA"/>
    <w:rsid w:val="007C4026"/>
    <w:rsid w:val="007C5398"/>
    <w:rsid w:val="007C62D5"/>
    <w:rsid w:val="007C6E95"/>
    <w:rsid w:val="007C78AC"/>
    <w:rsid w:val="007C7C72"/>
    <w:rsid w:val="007D03CB"/>
    <w:rsid w:val="007D0AAB"/>
    <w:rsid w:val="007D0AFB"/>
    <w:rsid w:val="007D1628"/>
    <w:rsid w:val="007D1C51"/>
    <w:rsid w:val="007D29B6"/>
    <w:rsid w:val="007D2B3F"/>
    <w:rsid w:val="007D3028"/>
    <w:rsid w:val="007D38FA"/>
    <w:rsid w:val="007D3A4E"/>
    <w:rsid w:val="007D4293"/>
    <w:rsid w:val="007D47BC"/>
    <w:rsid w:val="007D5C85"/>
    <w:rsid w:val="007D6902"/>
    <w:rsid w:val="007D77C7"/>
    <w:rsid w:val="007D7FF2"/>
    <w:rsid w:val="007E00CD"/>
    <w:rsid w:val="007E01BE"/>
    <w:rsid w:val="007E0A96"/>
    <w:rsid w:val="007E2A6B"/>
    <w:rsid w:val="007E2C1A"/>
    <w:rsid w:val="007E3254"/>
    <w:rsid w:val="007E349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0844"/>
    <w:rsid w:val="007F0F31"/>
    <w:rsid w:val="007F170B"/>
    <w:rsid w:val="007F17D1"/>
    <w:rsid w:val="007F17DC"/>
    <w:rsid w:val="007F1B04"/>
    <w:rsid w:val="007F25A9"/>
    <w:rsid w:val="007F274F"/>
    <w:rsid w:val="007F2FAE"/>
    <w:rsid w:val="007F3171"/>
    <w:rsid w:val="007F3175"/>
    <w:rsid w:val="007F3DF9"/>
    <w:rsid w:val="007F4335"/>
    <w:rsid w:val="007F44DA"/>
    <w:rsid w:val="007F51F6"/>
    <w:rsid w:val="007F591E"/>
    <w:rsid w:val="007F5A47"/>
    <w:rsid w:val="007F6644"/>
    <w:rsid w:val="007F6D62"/>
    <w:rsid w:val="007F7565"/>
    <w:rsid w:val="008004B0"/>
    <w:rsid w:val="00800854"/>
    <w:rsid w:val="008010AD"/>
    <w:rsid w:val="008018FA"/>
    <w:rsid w:val="00802824"/>
    <w:rsid w:val="00802867"/>
    <w:rsid w:val="00802C02"/>
    <w:rsid w:val="00802C03"/>
    <w:rsid w:val="00803256"/>
    <w:rsid w:val="008032D5"/>
    <w:rsid w:val="00803CCC"/>
    <w:rsid w:val="008049DA"/>
    <w:rsid w:val="008054E2"/>
    <w:rsid w:val="0080554E"/>
    <w:rsid w:val="00805BC6"/>
    <w:rsid w:val="00805F02"/>
    <w:rsid w:val="00806EB2"/>
    <w:rsid w:val="00806EC5"/>
    <w:rsid w:val="008077E9"/>
    <w:rsid w:val="00810BC2"/>
    <w:rsid w:val="008119A1"/>
    <w:rsid w:val="00813BFB"/>
    <w:rsid w:val="00813DEE"/>
    <w:rsid w:val="00813FC9"/>
    <w:rsid w:val="008142E0"/>
    <w:rsid w:val="00814E1E"/>
    <w:rsid w:val="008151E6"/>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8B3"/>
    <w:rsid w:val="00826EAB"/>
    <w:rsid w:val="00826ED5"/>
    <w:rsid w:val="00826FF1"/>
    <w:rsid w:val="0082721C"/>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487"/>
    <w:rsid w:val="0085298B"/>
    <w:rsid w:val="008534BD"/>
    <w:rsid w:val="00853B08"/>
    <w:rsid w:val="00854402"/>
    <w:rsid w:val="00854C9D"/>
    <w:rsid w:val="008558AC"/>
    <w:rsid w:val="00856739"/>
    <w:rsid w:val="00856C5C"/>
    <w:rsid w:val="00856DD4"/>
    <w:rsid w:val="00857BA9"/>
    <w:rsid w:val="00860839"/>
    <w:rsid w:val="00860D62"/>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324"/>
    <w:rsid w:val="00875414"/>
    <w:rsid w:val="00875885"/>
    <w:rsid w:val="00875938"/>
    <w:rsid w:val="00875BC4"/>
    <w:rsid w:val="008767B8"/>
    <w:rsid w:val="00876F1D"/>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260F"/>
    <w:rsid w:val="008A2AA7"/>
    <w:rsid w:val="008A315A"/>
    <w:rsid w:val="008A3BB6"/>
    <w:rsid w:val="008A4A8E"/>
    <w:rsid w:val="008A4B97"/>
    <w:rsid w:val="008A4BC8"/>
    <w:rsid w:val="008A4DCF"/>
    <w:rsid w:val="008A5263"/>
    <w:rsid w:val="008A5CBB"/>
    <w:rsid w:val="008A669F"/>
    <w:rsid w:val="008A67DB"/>
    <w:rsid w:val="008A6814"/>
    <w:rsid w:val="008A6A7C"/>
    <w:rsid w:val="008A6EB4"/>
    <w:rsid w:val="008B0787"/>
    <w:rsid w:val="008B0B47"/>
    <w:rsid w:val="008B1868"/>
    <w:rsid w:val="008B19F2"/>
    <w:rsid w:val="008B1EA8"/>
    <w:rsid w:val="008B204D"/>
    <w:rsid w:val="008B26F7"/>
    <w:rsid w:val="008B2B9D"/>
    <w:rsid w:val="008B33CA"/>
    <w:rsid w:val="008B3807"/>
    <w:rsid w:val="008B3B78"/>
    <w:rsid w:val="008B40B7"/>
    <w:rsid w:val="008B5896"/>
    <w:rsid w:val="008B61DC"/>
    <w:rsid w:val="008B640B"/>
    <w:rsid w:val="008B6E5A"/>
    <w:rsid w:val="008B708C"/>
    <w:rsid w:val="008B74CA"/>
    <w:rsid w:val="008B75B9"/>
    <w:rsid w:val="008B75F4"/>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1FF7"/>
    <w:rsid w:val="008D2099"/>
    <w:rsid w:val="008D2126"/>
    <w:rsid w:val="008D2424"/>
    <w:rsid w:val="008D299A"/>
    <w:rsid w:val="008D2BF4"/>
    <w:rsid w:val="008D2DBA"/>
    <w:rsid w:val="008D31A0"/>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3E3C"/>
    <w:rsid w:val="008E4530"/>
    <w:rsid w:val="008E5791"/>
    <w:rsid w:val="008E5C3E"/>
    <w:rsid w:val="008E6AD0"/>
    <w:rsid w:val="008E6B08"/>
    <w:rsid w:val="008E6C69"/>
    <w:rsid w:val="008E6DBA"/>
    <w:rsid w:val="008E6DCD"/>
    <w:rsid w:val="008E7244"/>
    <w:rsid w:val="008E7375"/>
    <w:rsid w:val="008E7DB3"/>
    <w:rsid w:val="008F00A2"/>
    <w:rsid w:val="008F0B0C"/>
    <w:rsid w:val="008F1788"/>
    <w:rsid w:val="008F237D"/>
    <w:rsid w:val="008F28F7"/>
    <w:rsid w:val="008F2942"/>
    <w:rsid w:val="008F3368"/>
    <w:rsid w:val="008F41AB"/>
    <w:rsid w:val="008F4EC7"/>
    <w:rsid w:val="008F5790"/>
    <w:rsid w:val="008F5C01"/>
    <w:rsid w:val="008F6586"/>
    <w:rsid w:val="008F6735"/>
    <w:rsid w:val="008F692E"/>
    <w:rsid w:val="008F721F"/>
    <w:rsid w:val="008F75CF"/>
    <w:rsid w:val="00900761"/>
    <w:rsid w:val="0090111D"/>
    <w:rsid w:val="0090136C"/>
    <w:rsid w:val="00901BD8"/>
    <w:rsid w:val="009020AB"/>
    <w:rsid w:val="00902847"/>
    <w:rsid w:val="00902A8E"/>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295"/>
    <w:rsid w:val="009154D2"/>
    <w:rsid w:val="00915570"/>
    <w:rsid w:val="009155B8"/>
    <w:rsid w:val="0091590A"/>
    <w:rsid w:val="00915B4E"/>
    <w:rsid w:val="0091706A"/>
    <w:rsid w:val="0091748B"/>
    <w:rsid w:val="00920050"/>
    <w:rsid w:val="00920DD4"/>
    <w:rsid w:val="0092118D"/>
    <w:rsid w:val="009221B5"/>
    <w:rsid w:val="0092332F"/>
    <w:rsid w:val="00924CC0"/>
    <w:rsid w:val="00924D98"/>
    <w:rsid w:val="00924FAA"/>
    <w:rsid w:val="00925013"/>
    <w:rsid w:val="00925509"/>
    <w:rsid w:val="00925741"/>
    <w:rsid w:val="00926C69"/>
    <w:rsid w:val="009271BB"/>
    <w:rsid w:val="0092745B"/>
    <w:rsid w:val="00927BA3"/>
    <w:rsid w:val="00927D4A"/>
    <w:rsid w:val="009306F9"/>
    <w:rsid w:val="009313D6"/>
    <w:rsid w:val="00933567"/>
    <w:rsid w:val="00933CC5"/>
    <w:rsid w:val="00934665"/>
    <w:rsid w:val="00934685"/>
    <w:rsid w:val="00934891"/>
    <w:rsid w:val="0093518F"/>
    <w:rsid w:val="00935247"/>
    <w:rsid w:val="009352D3"/>
    <w:rsid w:val="009359DB"/>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503EE"/>
    <w:rsid w:val="00952092"/>
    <w:rsid w:val="0095253F"/>
    <w:rsid w:val="00952600"/>
    <w:rsid w:val="0095295A"/>
    <w:rsid w:val="00952DDA"/>
    <w:rsid w:val="00953B34"/>
    <w:rsid w:val="0095433A"/>
    <w:rsid w:val="00955131"/>
    <w:rsid w:val="00955436"/>
    <w:rsid w:val="00955FB9"/>
    <w:rsid w:val="009574E8"/>
    <w:rsid w:val="009574F9"/>
    <w:rsid w:val="009602EF"/>
    <w:rsid w:val="00961D16"/>
    <w:rsid w:val="00963D5D"/>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5DB"/>
    <w:rsid w:val="009726D1"/>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14EE"/>
    <w:rsid w:val="00982433"/>
    <w:rsid w:val="00982A52"/>
    <w:rsid w:val="009836AD"/>
    <w:rsid w:val="009841F1"/>
    <w:rsid w:val="00984256"/>
    <w:rsid w:val="009849CE"/>
    <w:rsid w:val="00984C79"/>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A7A55"/>
    <w:rsid w:val="009B0448"/>
    <w:rsid w:val="009B085F"/>
    <w:rsid w:val="009B10CF"/>
    <w:rsid w:val="009B116F"/>
    <w:rsid w:val="009B15CD"/>
    <w:rsid w:val="009B1629"/>
    <w:rsid w:val="009B1EAA"/>
    <w:rsid w:val="009B2C8F"/>
    <w:rsid w:val="009B2EEF"/>
    <w:rsid w:val="009B39B8"/>
    <w:rsid w:val="009B3BA7"/>
    <w:rsid w:val="009B3C53"/>
    <w:rsid w:val="009B42B7"/>
    <w:rsid w:val="009B4BD1"/>
    <w:rsid w:val="009B4D02"/>
    <w:rsid w:val="009B5495"/>
    <w:rsid w:val="009B54E6"/>
    <w:rsid w:val="009B5657"/>
    <w:rsid w:val="009B57A1"/>
    <w:rsid w:val="009B5862"/>
    <w:rsid w:val="009B5C51"/>
    <w:rsid w:val="009B5CB6"/>
    <w:rsid w:val="009B5FD9"/>
    <w:rsid w:val="009B627E"/>
    <w:rsid w:val="009B628C"/>
    <w:rsid w:val="009B68CC"/>
    <w:rsid w:val="009B7099"/>
    <w:rsid w:val="009B7241"/>
    <w:rsid w:val="009B7829"/>
    <w:rsid w:val="009B7842"/>
    <w:rsid w:val="009B7976"/>
    <w:rsid w:val="009B7CB2"/>
    <w:rsid w:val="009B7F9C"/>
    <w:rsid w:val="009C0387"/>
    <w:rsid w:val="009C09A7"/>
    <w:rsid w:val="009C1648"/>
    <w:rsid w:val="009C174D"/>
    <w:rsid w:val="009C2420"/>
    <w:rsid w:val="009C2500"/>
    <w:rsid w:val="009C26A9"/>
    <w:rsid w:val="009C31B2"/>
    <w:rsid w:val="009C3406"/>
    <w:rsid w:val="009C435B"/>
    <w:rsid w:val="009C43F5"/>
    <w:rsid w:val="009C4BD6"/>
    <w:rsid w:val="009C4C31"/>
    <w:rsid w:val="009C5FA6"/>
    <w:rsid w:val="009C6936"/>
    <w:rsid w:val="009C6F52"/>
    <w:rsid w:val="009C6F9F"/>
    <w:rsid w:val="009C7223"/>
    <w:rsid w:val="009C756D"/>
    <w:rsid w:val="009C7707"/>
    <w:rsid w:val="009D067D"/>
    <w:rsid w:val="009D0938"/>
    <w:rsid w:val="009D0EDE"/>
    <w:rsid w:val="009D1174"/>
    <w:rsid w:val="009D1F2A"/>
    <w:rsid w:val="009D208B"/>
    <w:rsid w:val="009D2A68"/>
    <w:rsid w:val="009D2E3F"/>
    <w:rsid w:val="009D30D7"/>
    <w:rsid w:val="009D3246"/>
    <w:rsid w:val="009D39D3"/>
    <w:rsid w:val="009D3DB2"/>
    <w:rsid w:val="009D41AE"/>
    <w:rsid w:val="009D4CED"/>
    <w:rsid w:val="009D527C"/>
    <w:rsid w:val="009D584D"/>
    <w:rsid w:val="009D6118"/>
    <w:rsid w:val="009D68FA"/>
    <w:rsid w:val="009D6C6C"/>
    <w:rsid w:val="009D7AEC"/>
    <w:rsid w:val="009E0905"/>
    <w:rsid w:val="009E113E"/>
    <w:rsid w:val="009E1A6E"/>
    <w:rsid w:val="009E1AF5"/>
    <w:rsid w:val="009E1ECE"/>
    <w:rsid w:val="009E2C3E"/>
    <w:rsid w:val="009E3411"/>
    <w:rsid w:val="009E34FB"/>
    <w:rsid w:val="009E3B51"/>
    <w:rsid w:val="009E3C61"/>
    <w:rsid w:val="009E505C"/>
    <w:rsid w:val="009E63AA"/>
    <w:rsid w:val="009E685A"/>
    <w:rsid w:val="009E7426"/>
    <w:rsid w:val="009E761C"/>
    <w:rsid w:val="009F0578"/>
    <w:rsid w:val="009F12CE"/>
    <w:rsid w:val="009F18E6"/>
    <w:rsid w:val="009F24DB"/>
    <w:rsid w:val="009F2F94"/>
    <w:rsid w:val="009F36E7"/>
    <w:rsid w:val="009F3726"/>
    <w:rsid w:val="009F3BC1"/>
    <w:rsid w:val="009F470E"/>
    <w:rsid w:val="009F4F86"/>
    <w:rsid w:val="009F54E9"/>
    <w:rsid w:val="009F5CA5"/>
    <w:rsid w:val="009F669C"/>
    <w:rsid w:val="009F6889"/>
    <w:rsid w:val="009F7348"/>
    <w:rsid w:val="009F7DCC"/>
    <w:rsid w:val="009F7DF2"/>
    <w:rsid w:val="009F7F69"/>
    <w:rsid w:val="00A00381"/>
    <w:rsid w:val="00A00639"/>
    <w:rsid w:val="00A00D8E"/>
    <w:rsid w:val="00A011B5"/>
    <w:rsid w:val="00A011BB"/>
    <w:rsid w:val="00A013BB"/>
    <w:rsid w:val="00A01BA4"/>
    <w:rsid w:val="00A0220D"/>
    <w:rsid w:val="00A024FD"/>
    <w:rsid w:val="00A04729"/>
    <w:rsid w:val="00A047CB"/>
    <w:rsid w:val="00A05448"/>
    <w:rsid w:val="00A0737E"/>
    <w:rsid w:val="00A0749A"/>
    <w:rsid w:val="00A10514"/>
    <w:rsid w:val="00A10DB8"/>
    <w:rsid w:val="00A10E84"/>
    <w:rsid w:val="00A11D17"/>
    <w:rsid w:val="00A122A2"/>
    <w:rsid w:val="00A12CAB"/>
    <w:rsid w:val="00A13A23"/>
    <w:rsid w:val="00A13BAC"/>
    <w:rsid w:val="00A14BEF"/>
    <w:rsid w:val="00A14D12"/>
    <w:rsid w:val="00A14EA3"/>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154"/>
    <w:rsid w:val="00A2483B"/>
    <w:rsid w:val="00A248AF"/>
    <w:rsid w:val="00A24BEF"/>
    <w:rsid w:val="00A24C93"/>
    <w:rsid w:val="00A2516E"/>
    <w:rsid w:val="00A25554"/>
    <w:rsid w:val="00A25622"/>
    <w:rsid w:val="00A25EBA"/>
    <w:rsid w:val="00A260E3"/>
    <w:rsid w:val="00A263CF"/>
    <w:rsid w:val="00A26889"/>
    <w:rsid w:val="00A268F4"/>
    <w:rsid w:val="00A277D7"/>
    <w:rsid w:val="00A27FAB"/>
    <w:rsid w:val="00A306ED"/>
    <w:rsid w:val="00A3138E"/>
    <w:rsid w:val="00A31727"/>
    <w:rsid w:val="00A32DF7"/>
    <w:rsid w:val="00A334E6"/>
    <w:rsid w:val="00A3380A"/>
    <w:rsid w:val="00A33C6E"/>
    <w:rsid w:val="00A33D88"/>
    <w:rsid w:val="00A33E84"/>
    <w:rsid w:val="00A35DD6"/>
    <w:rsid w:val="00A3626E"/>
    <w:rsid w:val="00A377EF"/>
    <w:rsid w:val="00A379B9"/>
    <w:rsid w:val="00A41236"/>
    <w:rsid w:val="00A42A32"/>
    <w:rsid w:val="00A42C33"/>
    <w:rsid w:val="00A4303A"/>
    <w:rsid w:val="00A43534"/>
    <w:rsid w:val="00A43A0A"/>
    <w:rsid w:val="00A43BDF"/>
    <w:rsid w:val="00A44185"/>
    <w:rsid w:val="00A44793"/>
    <w:rsid w:val="00A452C5"/>
    <w:rsid w:val="00A45455"/>
    <w:rsid w:val="00A457A8"/>
    <w:rsid w:val="00A459C5"/>
    <w:rsid w:val="00A464B0"/>
    <w:rsid w:val="00A465E4"/>
    <w:rsid w:val="00A46707"/>
    <w:rsid w:val="00A46BCC"/>
    <w:rsid w:val="00A4747F"/>
    <w:rsid w:val="00A474DE"/>
    <w:rsid w:val="00A47622"/>
    <w:rsid w:val="00A47BAC"/>
    <w:rsid w:val="00A5069A"/>
    <w:rsid w:val="00A50D5A"/>
    <w:rsid w:val="00A51365"/>
    <w:rsid w:val="00A5181E"/>
    <w:rsid w:val="00A51F2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5DAA"/>
    <w:rsid w:val="00A56623"/>
    <w:rsid w:val="00A5670A"/>
    <w:rsid w:val="00A574AD"/>
    <w:rsid w:val="00A57670"/>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24A"/>
    <w:rsid w:val="00A674C7"/>
    <w:rsid w:val="00A675B3"/>
    <w:rsid w:val="00A675D3"/>
    <w:rsid w:val="00A67CDD"/>
    <w:rsid w:val="00A67DED"/>
    <w:rsid w:val="00A704AA"/>
    <w:rsid w:val="00A70C98"/>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791"/>
    <w:rsid w:val="00A81800"/>
    <w:rsid w:val="00A818A0"/>
    <w:rsid w:val="00A8190B"/>
    <w:rsid w:val="00A81BD9"/>
    <w:rsid w:val="00A8206C"/>
    <w:rsid w:val="00A82296"/>
    <w:rsid w:val="00A825B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04"/>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B7DCE"/>
    <w:rsid w:val="00AC085C"/>
    <w:rsid w:val="00AC1585"/>
    <w:rsid w:val="00AC1867"/>
    <w:rsid w:val="00AC2609"/>
    <w:rsid w:val="00AC2875"/>
    <w:rsid w:val="00AC354F"/>
    <w:rsid w:val="00AC3F55"/>
    <w:rsid w:val="00AC4087"/>
    <w:rsid w:val="00AC45DF"/>
    <w:rsid w:val="00AC4D3E"/>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5C33"/>
    <w:rsid w:val="00AD6E84"/>
    <w:rsid w:val="00AD6E91"/>
    <w:rsid w:val="00AD6F9D"/>
    <w:rsid w:val="00AD7B38"/>
    <w:rsid w:val="00AE0546"/>
    <w:rsid w:val="00AE0AB0"/>
    <w:rsid w:val="00AE0BDC"/>
    <w:rsid w:val="00AE10F1"/>
    <w:rsid w:val="00AE1806"/>
    <w:rsid w:val="00AE1B10"/>
    <w:rsid w:val="00AE2199"/>
    <w:rsid w:val="00AE2216"/>
    <w:rsid w:val="00AE23DC"/>
    <w:rsid w:val="00AE2541"/>
    <w:rsid w:val="00AE2CE4"/>
    <w:rsid w:val="00AE2E9D"/>
    <w:rsid w:val="00AE3385"/>
    <w:rsid w:val="00AE3E21"/>
    <w:rsid w:val="00AE3F44"/>
    <w:rsid w:val="00AE40D1"/>
    <w:rsid w:val="00AE42B0"/>
    <w:rsid w:val="00AE48FD"/>
    <w:rsid w:val="00AE4ACD"/>
    <w:rsid w:val="00AE517C"/>
    <w:rsid w:val="00AE582A"/>
    <w:rsid w:val="00AE60CE"/>
    <w:rsid w:val="00AE6289"/>
    <w:rsid w:val="00AF016F"/>
    <w:rsid w:val="00AF06AE"/>
    <w:rsid w:val="00AF09BA"/>
    <w:rsid w:val="00AF09BD"/>
    <w:rsid w:val="00AF1521"/>
    <w:rsid w:val="00AF15C7"/>
    <w:rsid w:val="00AF3064"/>
    <w:rsid w:val="00AF5273"/>
    <w:rsid w:val="00AF543A"/>
    <w:rsid w:val="00AF56DD"/>
    <w:rsid w:val="00AF5CD9"/>
    <w:rsid w:val="00B002E0"/>
    <w:rsid w:val="00B00886"/>
    <w:rsid w:val="00B0093C"/>
    <w:rsid w:val="00B01B09"/>
    <w:rsid w:val="00B01F79"/>
    <w:rsid w:val="00B02879"/>
    <w:rsid w:val="00B0366F"/>
    <w:rsid w:val="00B036F9"/>
    <w:rsid w:val="00B03D25"/>
    <w:rsid w:val="00B03DD2"/>
    <w:rsid w:val="00B03F27"/>
    <w:rsid w:val="00B05287"/>
    <w:rsid w:val="00B05312"/>
    <w:rsid w:val="00B053F5"/>
    <w:rsid w:val="00B0571B"/>
    <w:rsid w:val="00B058B9"/>
    <w:rsid w:val="00B05E91"/>
    <w:rsid w:val="00B05FFC"/>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47F7"/>
    <w:rsid w:val="00B15BEF"/>
    <w:rsid w:val="00B15FDB"/>
    <w:rsid w:val="00B163A0"/>
    <w:rsid w:val="00B1650A"/>
    <w:rsid w:val="00B1679E"/>
    <w:rsid w:val="00B16ADE"/>
    <w:rsid w:val="00B16C0C"/>
    <w:rsid w:val="00B20A54"/>
    <w:rsid w:val="00B21B8C"/>
    <w:rsid w:val="00B22196"/>
    <w:rsid w:val="00B2225B"/>
    <w:rsid w:val="00B22A3B"/>
    <w:rsid w:val="00B232E8"/>
    <w:rsid w:val="00B2332C"/>
    <w:rsid w:val="00B238A3"/>
    <w:rsid w:val="00B23B1D"/>
    <w:rsid w:val="00B23D60"/>
    <w:rsid w:val="00B24B0E"/>
    <w:rsid w:val="00B24E2A"/>
    <w:rsid w:val="00B25CDC"/>
    <w:rsid w:val="00B27515"/>
    <w:rsid w:val="00B276BB"/>
    <w:rsid w:val="00B27A12"/>
    <w:rsid w:val="00B27DDA"/>
    <w:rsid w:val="00B27F0C"/>
    <w:rsid w:val="00B30222"/>
    <w:rsid w:val="00B30889"/>
    <w:rsid w:val="00B30E2A"/>
    <w:rsid w:val="00B31141"/>
    <w:rsid w:val="00B31F8A"/>
    <w:rsid w:val="00B323B0"/>
    <w:rsid w:val="00B32BE2"/>
    <w:rsid w:val="00B32EF9"/>
    <w:rsid w:val="00B333E7"/>
    <w:rsid w:val="00B334B6"/>
    <w:rsid w:val="00B357D4"/>
    <w:rsid w:val="00B36D64"/>
    <w:rsid w:val="00B37254"/>
    <w:rsid w:val="00B3776E"/>
    <w:rsid w:val="00B37DA8"/>
    <w:rsid w:val="00B408C0"/>
    <w:rsid w:val="00B40A18"/>
    <w:rsid w:val="00B40DFC"/>
    <w:rsid w:val="00B41B00"/>
    <w:rsid w:val="00B420DC"/>
    <w:rsid w:val="00B42F3A"/>
    <w:rsid w:val="00B447A1"/>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4DFF"/>
    <w:rsid w:val="00B551A6"/>
    <w:rsid w:val="00B55351"/>
    <w:rsid w:val="00B57D2E"/>
    <w:rsid w:val="00B6025E"/>
    <w:rsid w:val="00B60D87"/>
    <w:rsid w:val="00B61867"/>
    <w:rsid w:val="00B61D5D"/>
    <w:rsid w:val="00B62096"/>
    <w:rsid w:val="00B62F56"/>
    <w:rsid w:val="00B63F14"/>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DA"/>
    <w:rsid w:val="00B70D91"/>
    <w:rsid w:val="00B70F4C"/>
    <w:rsid w:val="00B716A7"/>
    <w:rsid w:val="00B71846"/>
    <w:rsid w:val="00B72180"/>
    <w:rsid w:val="00B72667"/>
    <w:rsid w:val="00B727BF"/>
    <w:rsid w:val="00B72B25"/>
    <w:rsid w:val="00B72C7C"/>
    <w:rsid w:val="00B72CF6"/>
    <w:rsid w:val="00B7356E"/>
    <w:rsid w:val="00B73635"/>
    <w:rsid w:val="00B744DB"/>
    <w:rsid w:val="00B7521C"/>
    <w:rsid w:val="00B763E2"/>
    <w:rsid w:val="00B766CE"/>
    <w:rsid w:val="00B7767F"/>
    <w:rsid w:val="00B77E61"/>
    <w:rsid w:val="00B80244"/>
    <w:rsid w:val="00B80481"/>
    <w:rsid w:val="00B805FF"/>
    <w:rsid w:val="00B8063A"/>
    <w:rsid w:val="00B81380"/>
    <w:rsid w:val="00B81F08"/>
    <w:rsid w:val="00B8220D"/>
    <w:rsid w:val="00B8240B"/>
    <w:rsid w:val="00B825BD"/>
    <w:rsid w:val="00B82A98"/>
    <w:rsid w:val="00B84463"/>
    <w:rsid w:val="00B84E51"/>
    <w:rsid w:val="00B85505"/>
    <w:rsid w:val="00B85A4F"/>
    <w:rsid w:val="00B866B6"/>
    <w:rsid w:val="00B8680C"/>
    <w:rsid w:val="00B87C1E"/>
    <w:rsid w:val="00B907ED"/>
    <w:rsid w:val="00B91D9D"/>
    <w:rsid w:val="00B92C31"/>
    <w:rsid w:val="00B92D1A"/>
    <w:rsid w:val="00B933C2"/>
    <w:rsid w:val="00B94709"/>
    <w:rsid w:val="00B955C0"/>
    <w:rsid w:val="00B95F69"/>
    <w:rsid w:val="00B960DB"/>
    <w:rsid w:val="00B9679C"/>
    <w:rsid w:val="00B97106"/>
    <w:rsid w:val="00B97CEA"/>
    <w:rsid w:val="00BA0163"/>
    <w:rsid w:val="00BA1116"/>
    <w:rsid w:val="00BA124A"/>
    <w:rsid w:val="00BA15A0"/>
    <w:rsid w:val="00BA179C"/>
    <w:rsid w:val="00BA2FC7"/>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20B2"/>
    <w:rsid w:val="00BB31B9"/>
    <w:rsid w:val="00BB3332"/>
    <w:rsid w:val="00BB348F"/>
    <w:rsid w:val="00BB4A84"/>
    <w:rsid w:val="00BB4FFC"/>
    <w:rsid w:val="00BB50CF"/>
    <w:rsid w:val="00BB537C"/>
    <w:rsid w:val="00BB6475"/>
    <w:rsid w:val="00BB6FE2"/>
    <w:rsid w:val="00BB7764"/>
    <w:rsid w:val="00BB7DC5"/>
    <w:rsid w:val="00BC0001"/>
    <w:rsid w:val="00BC1C27"/>
    <w:rsid w:val="00BC2076"/>
    <w:rsid w:val="00BC27CB"/>
    <w:rsid w:val="00BC27D6"/>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57CA"/>
    <w:rsid w:val="00BD63B9"/>
    <w:rsid w:val="00BD6BA1"/>
    <w:rsid w:val="00BD7EAC"/>
    <w:rsid w:val="00BE06D0"/>
    <w:rsid w:val="00BE0AE7"/>
    <w:rsid w:val="00BE112B"/>
    <w:rsid w:val="00BE16BE"/>
    <w:rsid w:val="00BE16FF"/>
    <w:rsid w:val="00BE4121"/>
    <w:rsid w:val="00BE41F1"/>
    <w:rsid w:val="00BE4251"/>
    <w:rsid w:val="00BE4291"/>
    <w:rsid w:val="00BE4396"/>
    <w:rsid w:val="00BE45AE"/>
    <w:rsid w:val="00BE45B3"/>
    <w:rsid w:val="00BE469A"/>
    <w:rsid w:val="00BE4AE2"/>
    <w:rsid w:val="00BE4CC3"/>
    <w:rsid w:val="00BE4EB6"/>
    <w:rsid w:val="00BE52EF"/>
    <w:rsid w:val="00BE5AF1"/>
    <w:rsid w:val="00BE7188"/>
    <w:rsid w:val="00BE7515"/>
    <w:rsid w:val="00BE774A"/>
    <w:rsid w:val="00BE7ADC"/>
    <w:rsid w:val="00BE7D9D"/>
    <w:rsid w:val="00BF0711"/>
    <w:rsid w:val="00BF09DD"/>
    <w:rsid w:val="00BF1549"/>
    <w:rsid w:val="00BF1622"/>
    <w:rsid w:val="00BF1E14"/>
    <w:rsid w:val="00BF1EE2"/>
    <w:rsid w:val="00BF361C"/>
    <w:rsid w:val="00BF3853"/>
    <w:rsid w:val="00BF38AB"/>
    <w:rsid w:val="00BF39CC"/>
    <w:rsid w:val="00BF440D"/>
    <w:rsid w:val="00BF4DF5"/>
    <w:rsid w:val="00BF5003"/>
    <w:rsid w:val="00BF57F3"/>
    <w:rsid w:val="00BF59C5"/>
    <w:rsid w:val="00BF5CE7"/>
    <w:rsid w:val="00BF5D75"/>
    <w:rsid w:val="00BF5D79"/>
    <w:rsid w:val="00BF5EBB"/>
    <w:rsid w:val="00BF6008"/>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040"/>
    <w:rsid w:val="00C2211B"/>
    <w:rsid w:val="00C231C8"/>
    <w:rsid w:val="00C240CA"/>
    <w:rsid w:val="00C2436A"/>
    <w:rsid w:val="00C259E7"/>
    <w:rsid w:val="00C25BA7"/>
    <w:rsid w:val="00C25C94"/>
    <w:rsid w:val="00C26376"/>
    <w:rsid w:val="00C269BA"/>
    <w:rsid w:val="00C271A1"/>
    <w:rsid w:val="00C27CCD"/>
    <w:rsid w:val="00C30620"/>
    <w:rsid w:val="00C30871"/>
    <w:rsid w:val="00C31184"/>
    <w:rsid w:val="00C313BE"/>
    <w:rsid w:val="00C31CA4"/>
    <w:rsid w:val="00C322DC"/>
    <w:rsid w:val="00C338C0"/>
    <w:rsid w:val="00C34E4B"/>
    <w:rsid w:val="00C352FE"/>
    <w:rsid w:val="00C3578E"/>
    <w:rsid w:val="00C360CF"/>
    <w:rsid w:val="00C3642F"/>
    <w:rsid w:val="00C36701"/>
    <w:rsid w:val="00C36762"/>
    <w:rsid w:val="00C368DF"/>
    <w:rsid w:val="00C36AAE"/>
    <w:rsid w:val="00C36CE2"/>
    <w:rsid w:val="00C372C2"/>
    <w:rsid w:val="00C40253"/>
    <w:rsid w:val="00C4029E"/>
    <w:rsid w:val="00C40E82"/>
    <w:rsid w:val="00C419E7"/>
    <w:rsid w:val="00C41AD2"/>
    <w:rsid w:val="00C4239F"/>
    <w:rsid w:val="00C42AF5"/>
    <w:rsid w:val="00C42C06"/>
    <w:rsid w:val="00C42C63"/>
    <w:rsid w:val="00C431B7"/>
    <w:rsid w:val="00C43AB4"/>
    <w:rsid w:val="00C440F3"/>
    <w:rsid w:val="00C46CF7"/>
    <w:rsid w:val="00C51401"/>
    <w:rsid w:val="00C516BA"/>
    <w:rsid w:val="00C5477E"/>
    <w:rsid w:val="00C548E8"/>
    <w:rsid w:val="00C54EB4"/>
    <w:rsid w:val="00C555C5"/>
    <w:rsid w:val="00C560DC"/>
    <w:rsid w:val="00C5636C"/>
    <w:rsid w:val="00C57085"/>
    <w:rsid w:val="00C57155"/>
    <w:rsid w:val="00C57B68"/>
    <w:rsid w:val="00C57E5E"/>
    <w:rsid w:val="00C608E5"/>
    <w:rsid w:val="00C6103A"/>
    <w:rsid w:val="00C61811"/>
    <w:rsid w:val="00C619A7"/>
    <w:rsid w:val="00C6327D"/>
    <w:rsid w:val="00C63FE2"/>
    <w:rsid w:val="00C64386"/>
    <w:rsid w:val="00C64FFA"/>
    <w:rsid w:val="00C6517D"/>
    <w:rsid w:val="00C65B8E"/>
    <w:rsid w:val="00C6618C"/>
    <w:rsid w:val="00C66D18"/>
    <w:rsid w:val="00C670E7"/>
    <w:rsid w:val="00C678D6"/>
    <w:rsid w:val="00C67989"/>
    <w:rsid w:val="00C70512"/>
    <w:rsid w:val="00C70A9F"/>
    <w:rsid w:val="00C71F2D"/>
    <w:rsid w:val="00C72480"/>
    <w:rsid w:val="00C72837"/>
    <w:rsid w:val="00C733BE"/>
    <w:rsid w:val="00C73562"/>
    <w:rsid w:val="00C739AC"/>
    <w:rsid w:val="00C73B1E"/>
    <w:rsid w:val="00C74ADC"/>
    <w:rsid w:val="00C751D8"/>
    <w:rsid w:val="00C75384"/>
    <w:rsid w:val="00C755F2"/>
    <w:rsid w:val="00C7592C"/>
    <w:rsid w:val="00C75FB4"/>
    <w:rsid w:val="00C769F6"/>
    <w:rsid w:val="00C76D86"/>
    <w:rsid w:val="00C77735"/>
    <w:rsid w:val="00C77ACD"/>
    <w:rsid w:val="00C77EBC"/>
    <w:rsid w:val="00C80645"/>
    <w:rsid w:val="00C807D5"/>
    <w:rsid w:val="00C816DB"/>
    <w:rsid w:val="00C821CF"/>
    <w:rsid w:val="00C822EA"/>
    <w:rsid w:val="00C823C8"/>
    <w:rsid w:val="00C824DA"/>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D5E"/>
    <w:rsid w:val="00C942C5"/>
    <w:rsid w:val="00C95EC4"/>
    <w:rsid w:val="00C9790F"/>
    <w:rsid w:val="00C97B93"/>
    <w:rsid w:val="00CA0585"/>
    <w:rsid w:val="00CA093D"/>
    <w:rsid w:val="00CA1943"/>
    <w:rsid w:val="00CA1A95"/>
    <w:rsid w:val="00CA1CA4"/>
    <w:rsid w:val="00CA248D"/>
    <w:rsid w:val="00CA2BDE"/>
    <w:rsid w:val="00CA4BC0"/>
    <w:rsid w:val="00CA4C08"/>
    <w:rsid w:val="00CA4F69"/>
    <w:rsid w:val="00CA5DC3"/>
    <w:rsid w:val="00CA5E11"/>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6307"/>
    <w:rsid w:val="00CB74C6"/>
    <w:rsid w:val="00CB7570"/>
    <w:rsid w:val="00CC1515"/>
    <w:rsid w:val="00CC2A05"/>
    <w:rsid w:val="00CC3858"/>
    <w:rsid w:val="00CC38B5"/>
    <w:rsid w:val="00CC5DC3"/>
    <w:rsid w:val="00CC6673"/>
    <w:rsid w:val="00CC6A9B"/>
    <w:rsid w:val="00CC7CAC"/>
    <w:rsid w:val="00CD026D"/>
    <w:rsid w:val="00CD0290"/>
    <w:rsid w:val="00CD03C8"/>
    <w:rsid w:val="00CD05F6"/>
    <w:rsid w:val="00CD17FC"/>
    <w:rsid w:val="00CD1EA0"/>
    <w:rsid w:val="00CD2617"/>
    <w:rsid w:val="00CD26FB"/>
    <w:rsid w:val="00CD2C31"/>
    <w:rsid w:val="00CD3075"/>
    <w:rsid w:val="00CD343D"/>
    <w:rsid w:val="00CD3664"/>
    <w:rsid w:val="00CD3A8C"/>
    <w:rsid w:val="00CD49B0"/>
    <w:rsid w:val="00CD5C7D"/>
    <w:rsid w:val="00CD698E"/>
    <w:rsid w:val="00CE0A85"/>
    <w:rsid w:val="00CE0D65"/>
    <w:rsid w:val="00CE149E"/>
    <w:rsid w:val="00CE1530"/>
    <w:rsid w:val="00CE1D02"/>
    <w:rsid w:val="00CE2007"/>
    <w:rsid w:val="00CE30D1"/>
    <w:rsid w:val="00CE32DA"/>
    <w:rsid w:val="00CE4A63"/>
    <w:rsid w:val="00CE4BA5"/>
    <w:rsid w:val="00CE532B"/>
    <w:rsid w:val="00CE54A3"/>
    <w:rsid w:val="00CE56F9"/>
    <w:rsid w:val="00CE62C3"/>
    <w:rsid w:val="00CE6690"/>
    <w:rsid w:val="00CE6840"/>
    <w:rsid w:val="00CF036D"/>
    <w:rsid w:val="00CF1048"/>
    <w:rsid w:val="00CF1464"/>
    <w:rsid w:val="00CF2765"/>
    <w:rsid w:val="00CF285B"/>
    <w:rsid w:val="00CF302F"/>
    <w:rsid w:val="00CF3232"/>
    <w:rsid w:val="00CF374F"/>
    <w:rsid w:val="00CF5F70"/>
    <w:rsid w:val="00CF6F2E"/>
    <w:rsid w:val="00CF79D4"/>
    <w:rsid w:val="00CF7FF6"/>
    <w:rsid w:val="00D0046D"/>
    <w:rsid w:val="00D00523"/>
    <w:rsid w:val="00D007FD"/>
    <w:rsid w:val="00D00DD5"/>
    <w:rsid w:val="00D0115A"/>
    <w:rsid w:val="00D01CD5"/>
    <w:rsid w:val="00D01F4C"/>
    <w:rsid w:val="00D03012"/>
    <w:rsid w:val="00D0313B"/>
    <w:rsid w:val="00D03585"/>
    <w:rsid w:val="00D0446A"/>
    <w:rsid w:val="00D04A58"/>
    <w:rsid w:val="00D0634E"/>
    <w:rsid w:val="00D06857"/>
    <w:rsid w:val="00D07700"/>
    <w:rsid w:val="00D10424"/>
    <w:rsid w:val="00D10F38"/>
    <w:rsid w:val="00D116A3"/>
    <w:rsid w:val="00D1229E"/>
    <w:rsid w:val="00D126F4"/>
    <w:rsid w:val="00D127A5"/>
    <w:rsid w:val="00D128A8"/>
    <w:rsid w:val="00D12929"/>
    <w:rsid w:val="00D13358"/>
    <w:rsid w:val="00D135E2"/>
    <w:rsid w:val="00D1425E"/>
    <w:rsid w:val="00D14622"/>
    <w:rsid w:val="00D15CF8"/>
    <w:rsid w:val="00D15DF7"/>
    <w:rsid w:val="00D15E00"/>
    <w:rsid w:val="00D15E94"/>
    <w:rsid w:val="00D163B7"/>
    <w:rsid w:val="00D17AE4"/>
    <w:rsid w:val="00D20A7E"/>
    <w:rsid w:val="00D21375"/>
    <w:rsid w:val="00D213B6"/>
    <w:rsid w:val="00D2146D"/>
    <w:rsid w:val="00D21654"/>
    <w:rsid w:val="00D220E6"/>
    <w:rsid w:val="00D221BE"/>
    <w:rsid w:val="00D22630"/>
    <w:rsid w:val="00D22EB8"/>
    <w:rsid w:val="00D22F65"/>
    <w:rsid w:val="00D230EC"/>
    <w:rsid w:val="00D23551"/>
    <w:rsid w:val="00D23852"/>
    <w:rsid w:val="00D24F6D"/>
    <w:rsid w:val="00D25188"/>
    <w:rsid w:val="00D25E2B"/>
    <w:rsid w:val="00D26F70"/>
    <w:rsid w:val="00D2700A"/>
    <w:rsid w:val="00D27270"/>
    <w:rsid w:val="00D274C4"/>
    <w:rsid w:val="00D27F01"/>
    <w:rsid w:val="00D3042C"/>
    <w:rsid w:val="00D336A7"/>
    <w:rsid w:val="00D3396A"/>
    <w:rsid w:val="00D33F4F"/>
    <w:rsid w:val="00D345EA"/>
    <w:rsid w:val="00D352CA"/>
    <w:rsid w:val="00D354D8"/>
    <w:rsid w:val="00D357EC"/>
    <w:rsid w:val="00D36A38"/>
    <w:rsid w:val="00D36BDC"/>
    <w:rsid w:val="00D36C7D"/>
    <w:rsid w:val="00D37324"/>
    <w:rsid w:val="00D37431"/>
    <w:rsid w:val="00D4019C"/>
    <w:rsid w:val="00D40764"/>
    <w:rsid w:val="00D40AA7"/>
    <w:rsid w:val="00D40C70"/>
    <w:rsid w:val="00D41D38"/>
    <w:rsid w:val="00D42ED4"/>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3C4"/>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2E4"/>
    <w:rsid w:val="00D63716"/>
    <w:rsid w:val="00D63B65"/>
    <w:rsid w:val="00D63DC6"/>
    <w:rsid w:val="00D6469F"/>
    <w:rsid w:val="00D647EB"/>
    <w:rsid w:val="00D64EEA"/>
    <w:rsid w:val="00D65751"/>
    <w:rsid w:val="00D6584D"/>
    <w:rsid w:val="00D65C30"/>
    <w:rsid w:val="00D65DDB"/>
    <w:rsid w:val="00D661AC"/>
    <w:rsid w:val="00D662CA"/>
    <w:rsid w:val="00D66951"/>
    <w:rsid w:val="00D66E4C"/>
    <w:rsid w:val="00D6753B"/>
    <w:rsid w:val="00D7075B"/>
    <w:rsid w:val="00D708B9"/>
    <w:rsid w:val="00D70DE0"/>
    <w:rsid w:val="00D70EC8"/>
    <w:rsid w:val="00D71705"/>
    <w:rsid w:val="00D71B23"/>
    <w:rsid w:val="00D7248F"/>
    <w:rsid w:val="00D7264D"/>
    <w:rsid w:val="00D741F2"/>
    <w:rsid w:val="00D7614C"/>
    <w:rsid w:val="00D764A8"/>
    <w:rsid w:val="00D7663B"/>
    <w:rsid w:val="00D76F1A"/>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5AD"/>
    <w:rsid w:val="00D867C7"/>
    <w:rsid w:val="00D8688F"/>
    <w:rsid w:val="00D86C2F"/>
    <w:rsid w:val="00D86D28"/>
    <w:rsid w:val="00D871B0"/>
    <w:rsid w:val="00D8744C"/>
    <w:rsid w:val="00D87A0C"/>
    <w:rsid w:val="00D87BE2"/>
    <w:rsid w:val="00D900B0"/>
    <w:rsid w:val="00D90B06"/>
    <w:rsid w:val="00D911E1"/>
    <w:rsid w:val="00D9189B"/>
    <w:rsid w:val="00D91A59"/>
    <w:rsid w:val="00D91C56"/>
    <w:rsid w:val="00D92E82"/>
    <w:rsid w:val="00D932CA"/>
    <w:rsid w:val="00D94334"/>
    <w:rsid w:val="00D94E99"/>
    <w:rsid w:val="00D95C90"/>
    <w:rsid w:val="00D96988"/>
    <w:rsid w:val="00D97B66"/>
    <w:rsid w:val="00D97B87"/>
    <w:rsid w:val="00DA00C1"/>
    <w:rsid w:val="00DA0452"/>
    <w:rsid w:val="00DA0641"/>
    <w:rsid w:val="00DA0AA7"/>
    <w:rsid w:val="00DA16CA"/>
    <w:rsid w:val="00DA1968"/>
    <w:rsid w:val="00DA1AA2"/>
    <w:rsid w:val="00DA1B84"/>
    <w:rsid w:val="00DA25C6"/>
    <w:rsid w:val="00DA2639"/>
    <w:rsid w:val="00DA2E04"/>
    <w:rsid w:val="00DA3635"/>
    <w:rsid w:val="00DA3646"/>
    <w:rsid w:val="00DA3846"/>
    <w:rsid w:val="00DA3A09"/>
    <w:rsid w:val="00DA4730"/>
    <w:rsid w:val="00DA4F05"/>
    <w:rsid w:val="00DA5515"/>
    <w:rsid w:val="00DA5837"/>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063"/>
    <w:rsid w:val="00DB58F0"/>
    <w:rsid w:val="00DB5933"/>
    <w:rsid w:val="00DB5DEE"/>
    <w:rsid w:val="00DB7013"/>
    <w:rsid w:val="00DB783E"/>
    <w:rsid w:val="00DB7927"/>
    <w:rsid w:val="00DB7A8C"/>
    <w:rsid w:val="00DC081E"/>
    <w:rsid w:val="00DC243B"/>
    <w:rsid w:val="00DC33EB"/>
    <w:rsid w:val="00DC381F"/>
    <w:rsid w:val="00DC4EBA"/>
    <w:rsid w:val="00DC5334"/>
    <w:rsid w:val="00DC6294"/>
    <w:rsid w:val="00DC69F3"/>
    <w:rsid w:val="00DC6A90"/>
    <w:rsid w:val="00DC7BF1"/>
    <w:rsid w:val="00DD09C4"/>
    <w:rsid w:val="00DD13FD"/>
    <w:rsid w:val="00DD1E4E"/>
    <w:rsid w:val="00DD3A61"/>
    <w:rsid w:val="00DD3BA6"/>
    <w:rsid w:val="00DD4163"/>
    <w:rsid w:val="00DD483A"/>
    <w:rsid w:val="00DD4C69"/>
    <w:rsid w:val="00DD4D98"/>
    <w:rsid w:val="00DD6911"/>
    <w:rsid w:val="00DD6989"/>
    <w:rsid w:val="00DD6B3A"/>
    <w:rsid w:val="00DD6C83"/>
    <w:rsid w:val="00DD6EBD"/>
    <w:rsid w:val="00DD6F95"/>
    <w:rsid w:val="00DD71C9"/>
    <w:rsid w:val="00DD7503"/>
    <w:rsid w:val="00DD772C"/>
    <w:rsid w:val="00DE004E"/>
    <w:rsid w:val="00DE0718"/>
    <w:rsid w:val="00DE1C68"/>
    <w:rsid w:val="00DE1F4A"/>
    <w:rsid w:val="00DE1FAF"/>
    <w:rsid w:val="00DE237E"/>
    <w:rsid w:val="00DE29B6"/>
    <w:rsid w:val="00DE2F3B"/>
    <w:rsid w:val="00DE3D05"/>
    <w:rsid w:val="00DE427E"/>
    <w:rsid w:val="00DE4616"/>
    <w:rsid w:val="00DE484B"/>
    <w:rsid w:val="00DE524C"/>
    <w:rsid w:val="00DE5E6B"/>
    <w:rsid w:val="00DE6017"/>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18EF"/>
    <w:rsid w:val="00E02292"/>
    <w:rsid w:val="00E02E11"/>
    <w:rsid w:val="00E03C5F"/>
    <w:rsid w:val="00E03DAE"/>
    <w:rsid w:val="00E050AD"/>
    <w:rsid w:val="00E055BF"/>
    <w:rsid w:val="00E058BD"/>
    <w:rsid w:val="00E05CA7"/>
    <w:rsid w:val="00E06655"/>
    <w:rsid w:val="00E079AE"/>
    <w:rsid w:val="00E07DE8"/>
    <w:rsid w:val="00E07E5A"/>
    <w:rsid w:val="00E1068C"/>
    <w:rsid w:val="00E108BD"/>
    <w:rsid w:val="00E10A06"/>
    <w:rsid w:val="00E10EEF"/>
    <w:rsid w:val="00E10F1B"/>
    <w:rsid w:val="00E1119A"/>
    <w:rsid w:val="00E114A5"/>
    <w:rsid w:val="00E11808"/>
    <w:rsid w:val="00E134F2"/>
    <w:rsid w:val="00E13E05"/>
    <w:rsid w:val="00E15156"/>
    <w:rsid w:val="00E15D2E"/>
    <w:rsid w:val="00E16333"/>
    <w:rsid w:val="00E16D54"/>
    <w:rsid w:val="00E1769D"/>
    <w:rsid w:val="00E17A7E"/>
    <w:rsid w:val="00E17AA7"/>
    <w:rsid w:val="00E17DE7"/>
    <w:rsid w:val="00E20561"/>
    <w:rsid w:val="00E20A48"/>
    <w:rsid w:val="00E21CA3"/>
    <w:rsid w:val="00E2389D"/>
    <w:rsid w:val="00E23C0A"/>
    <w:rsid w:val="00E23D77"/>
    <w:rsid w:val="00E251DB"/>
    <w:rsid w:val="00E25BEB"/>
    <w:rsid w:val="00E25D86"/>
    <w:rsid w:val="00E263EB"/>
    <w:rsid w:val="00E26C5A"/>
    <w:rsid w:val="00E26F6A"/>
    <w:rsid w:val="00E270A2"/>
    <w:rsid w:val="00E27500"/>
    <w:rsid w:val="00E277F0"/>
    <w:rsid w:val="00E27E4D"/>
    <w:rsid w:val="00E30129"/>
    <w:rsid w:val="00E309A2"/>
    <w:rsid w:val="00E31290"/>
    <w:rsid w:val="00E313E6"/>
    <w:rsid w:val="00E324D9"/>
    <w:rsid w:val="00E32A07"/>
    <w:rsid w:val="00E330AA"/>
    <w:rsid w:val="00E3341A"/>
    <w:rsid w:val="00E33ACE"/>
    <w:rsid w:val="00E33B2D"/>
    <w:rsid w:val="00E34427"/>
    <w:rsid w:val="00E34D49"/>
    <w:rsid w:val="00E35A10"/>
    <w:rsid w:val="00E35A7F"/>
    <w:rsid w:val="00E35ADE"/>
    <w:rsid w:val="00E35B82"/>
    <w:rsid w:val="00E36CD0"/>
    <w:rsid w:val="00E36F2D"/>
    <w:rsid w:val="00E3735E"/>
    <w:rsid w:val="00E377A9"/>
    <w:rsid w:val="00E37C5A"/>
    <w:rsid w:val="00E402E0"/>
    <w:rsid w:val="00E407E7"/>
    <w:rsid w:val="00E40B2C"/>
    <w:rsid w:val="00E40B4A"/>
    <w:rsid w:val="00E4100E"/>
    <w:rsid w:val="00E412CB"/>
    <w:rsid w:val="00E41D48"/>
    <w:rsid w:val="00E4392E"/>
    <w:rsid w:val="00E448F1"/>
    <w:rsid w:val="00E44BD1"/>
    <w:rsid w:val="00E44CB5"/>
    <w:rsid w:val="00E4559D"/>
    <w:rsid w:val="00E45AC6"/>
    <w:rsid w:val="00E46137"/>
    <w:rsid w:val="00E4673B"/>
    <w:rsid w:val="00E46FAD"/>
    <w:rsid w:val="00E472A0"/>
    <w:rsid w:val="00E473FB"/>
    <w:rsid w:val="00E500D9"/>
    <w:rsid w:val="00E50624"/>
    <w:rsid w:val="00E509E2"/>
    <w:rsid w:val="00E50E1F"/>
    <w:rsid w:val="00E513FB"/>
    <w:rsid w:val="00E52AD1"/>
    <w:rsid w:val="00E53330"/>
    <w:rsid w:val="00E54303"/>
    <w:rsid w:val="00E555E5"/>
    <w:rsid w:val="00E565F4"/>
    <w:rsid w:val="00E5666F"/>
    <w:rsid w:val="00E56B77"/>
    <w:rsid w:val="00E602FD"/>
    <w:rsid w:val="00E61817"/>
    <w:rsid w:val="00E61C13"/>
    <w:rsid w:val="00E6215A"/>
    <w:rsid w:val="00E623F5"/>
    <w:rsid w:val="00E6287E"/>
    <w:rsid w:val="00E62E0A"/>
    <w:rsid w:val="00E635BE"/>
    <w:rsid w:val="00E638B1"/>
    <w:rsid w:val="00E64CDB"/>
    <w:rsid w:val="00E655FE"/>
    <w:rsid w:val="00E65DB7"/>
    <w:rsid w:val="00E65E81"/>
    <w:rsid w:val="00E66529"/>
    <w:rsid w:val="00E66589"/>
    <w:rsid w:val="00E6682B"/>
    <w:rsid w:val="00E6698E"/>
    <w:rsid w:val="00E6708F"/>
    <w:rsid w:val="00E6756D"/>
    <w:rsid w:val="00E7027A"/>
    <w:rsid w:val="00E70689"/>
    <w:rsid w:val="00E70B77"/>
    <w:rsid w:val="00E7153D"/>
    <w:rsid w:val="00E71693"/>
    <w:rsid w:val="00E72FD4"/>
    <w:rsid w:val="00E73067"/>
    <w:rsid w:val="00E73081"/>
    <w:rsid w:val="00E730D0"/>
    <w:rsid w:val="00E73F60"/>
    <w:rsid w:val="00E758AA"/>
    <w:rsid w:val="00E75EF2"/>
    <w:rsid w:val="00E75F63"/>
    <w:rsid w:val="00E765F6"/>
    <w:rsid w:val="00E768C4"/>
    <w:rsid w:val="00E7782C"/>
    <w:rsid w:val="00E80370"/>
    <w:rsid w:val="00E80FD3"/>
    <w:rsid w:val="00E81413"/>
    <w:rsid w:val="00E82770"/>
    <w:rsid w:val="00E828B1"/>
    <w:rsid w:val="00E82FF0"/>
    <w:rsid w:val="00E83FDF"/>
    <w:rsid w:val="00E84322"/>
    <w:rsid w:val="00E84E43"/>
    <w:rsid w:val="00E85057"/>
    <w:rsid w:val="00E850E2"/>
    <w:rsid w:val="00E855D0"/>
    <w:rsid w:val="00E85FC8"/>
    <w:rsid w:val="00E860D0"/>
    <w:rsid w:val="00E86F04"/>
    <w:rsid w:val="00E900AF"/>
    <w:rsid w:val="00E90B7D"/>
    <w:rsid w:val="00E9149C"/>
    <w:rsid w:val="00E914B3"/>
    <w:rsid w:val="00E920CA"/>
    <w:rsid w:val="00E92705"/>
    <w:rsid w:val="00E9302C"/>
    <w:rsid w:val="00E932AB"/>
    <w:rsid w:val="00E9345A"/>
    <w:rsid w:val="00E9368B"/>
    <w:rsid w:val="00E93CB2"/>
    <w:rsid w:val="00E93D56"/>
    <w:rsid w:val="00E93EE3"/>
    <w:rsid w:val="00E94563"/>
    <w:rsid w:val="00E94840"/>
    <w:rsid w:val="00E94D06"/>
    <w:rsid w:val="00E95045"/>
    <w:rsid w:val="00E96746"/>
    <w:rsid w:val="00E968C3"/>
    <w:rsid w:val="00E96F37"/>
    <w:rsid w:val="00E96FE2"/>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372"/>
    <w:rsid w:val="00EB1603"/>
    <w:rsid w:val="00EB16E6"/>
    <w:rsid w:val="00EB214F"/>
    <w:rsid w:val="00EB29A9"/>
    <w:rsid w:val="00EB2B4D"/>
    <w:rsid w:val="00EB3FFE"/>
    <w:rsid w:val="00EB4178"/>
    <w:rsid w:val="00EB41B2"/>
    <w:rsid w:val="00EB4381"/>
    <w:rsid w:val="00EB4DC1"/>
    <w:rsid w:val="00EB538A"/>
    <w:rsid w:val="00EB605E"/>
    <w:rsid w:val="00EB61BF"/>
    <w:rsid w:val="00EB74A5"/>
    <w:rsid w:val="00EB76CD"/>
    <w:rsid w:val="00EC0B1F"/>
    <w:rsid w:val="00EC0CE5"/>
    <w:rsid w:val="00EC1214"/>
    <w:rsid w:val="00EC12D5"/>
    <w:rsid w:val="00EC1B94"/>
    <w:rsid w:val="00EC20DC"/>
    <w:rsid w:val="00EC25E6"/>
    <w:rsid w:val="00EC28C3"/>
    <w:rsid w:val="00EC3232"/>
    <w:rsid w:val="00EC4537"/>
    <w:rsid w:val="00EC4BCA"/>
    <w:rsid w:val="00EC5939"/>
    <w:rsid w:val="00EC5AE0"/>
    <w:rsid w:val="00ED078A"/>
    <w:rsid w:val="00ED07CF"/>
    <w:rsid w:val="00ED0A7A"/>
    <w:rsid w:val="00ED22BF"/>
    <w:rsid w:val="00ED29BC"/>
    <w:rsid w:val="00ED33FC"/>
    <w:rsid w:val="00ED3567"/>
    <w:rsid w:val="00ED3E7E"/>
    <w:rsid w:val="00ED40E9"/>
    <w:rsid w:val="00ED4C56"/>
    <w:rsid w:val="00ED4E9A"/>
    <w:rsid w:val="00ED515A"/>
    <w:rsid w:val="00ED517F"/>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49C2"/>
    <w:rsid w:val="00EE5017"/>
    <w:rsid w:val="00EE56F4"/>
    <w:rsid w:val="00EE56F6"/>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0B7"/>
    <w:rsid w:val="00F04273"/>
    <w:rsid w:val="00F04FC9"/>
    <w:rsid w:val="00F04FD7"/>
    <w:rsid w:val="00F05350"/>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133"/>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133"/>
    <w:rsid w:val="00F311FE"/>
    <w:rsid w:val="00F31572"/>
    <w:rsid w:val="00F316C1"/>
    <w:rsid w:val="00F31F55"/>
    <w:rsid w:val="00F31FA3"/>
    <w:rsid w:val="00F32660"/>
    <w:rsid w:val="00F33077"/>
    <w:rsid w:val="00F3312F"/>
    <w:rsid w:val="00F33A0B"/>
    <w:rsid w:val="00F33DA1"/>
    <w:rsid w:val="00F34062"/>
    <w:rsid w:val="00F347DE"/>
    <w:rsid w:val="00F36658"/>
    <w:rsid w:val="00F369CB"/>
    <w:rsid w:val="00F36A24"/>
    <w:rsid w:val="00F36B72"/>
    <w:rsid w:val="00F378E8"/>
    <w:rsid w:val="00F37E9A"/>
    <w:rsid w:val="00F37FA2"/>
    <w:rsid w:val="00F37FCB"/>
    <w:rsid w:val="00F40A21"/>
    <w:rsid w:val="00F413E2"/>
    <w:rsid w:val="00F42411"/>
    <w:rsid w:val="00F424BB"/>
    <w:rsid w:val="00F4299A"/>
    <w:rsid w:val="00F42ACF"/>
    <w:rsid w:val="00F42CDF"/>
    <w:rsid w:val="00F44498"/>
    <w:rsid w:val="00F449DE"/>
    <w:rsid w:val="00F4551F"/>
    <w:rsid w:val="00F45DBD"/>
    <w:rsid w:val="00F466B9"/>
    <w:rsid w:val="00F4681D"/>
    <w:rsid w:val="00F473B6"/>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2F5"/>
    <w:rsid w:val="00F60BAE"/>
    <w:rsid w:val="00F61E35"/>
    <w:rsid w:val="00F6227B"/>
    <w:rsid w:val="00F62569"/>
    <w:rsid w:val="00F626A2"/>
    <w:rsid w:val="00F62E1C"/>
    <w:rsid w:val="00F62F8E"/>
    <w:rsid w:val="00F630CD"/>
    <w:rsid w:val="00F6357B"/>
    <w:rsid w:val="00F63A74"/>
    <w:rsid w:val="00F63EA5"/>
    <w:rsid w:val="00F64423"/>
    <w:rsid w:val="00F645E7"/>
    <w:rsid w:val="00F65DFB"/>
    <w:rsid w:val="00F65E02"/>
    <w:rsid w:val="00F65EF2"/>
    <w:rsid w:val="00F67119"/>
    <w:rsid w:val="00F673FC"/>
    <w:rsid w:val="00F67402"/>
    <w:rsid w:val="00F70037"/>
    <w:rsid w:val="00F71324"/>
    <w:rsid w:val="00F7160E"/>
    <w:rsid w:val="00F7166C"/>
    <w:rsid w:val="00F72908"/>
    <w:rsid w:val="00F7298F"/>
    <w:rsid w:val="00F7384D"/>
    <w:rsid w:val="00F7422F"/>
    <w:rsid w:val="00F74F05"/>
    <w:rsid w:val="00F7554D"/>
    <w:rsid w:val="00F76205"/>
    <w:rsid w:val="00F76343"/>
    <w:rsid w:val="00F77196"/>
    <w:rsid w:val="00F7734D"/>
    <w:rsid w:val="00F7750C"/>
    <w:rsid w:val="00F776AE"/>
    <w:rsid w:val="00F80583"/>
    <w:rsid w:val="00F807A0"/>
    <w:rsid w:val="00F81481"/>
    <w:rsid w:val="00F819A5"/>
    <w:rsid w:val="00F81F2A"/>
    <w:rsid w:val="00F82822"/>
    <w:rsid w:val="00F82C18"/>
    <w:rsid w:val="00F833F5"/>
    <w:rsid w:val="00F83DA5"/>
    <w:rsid w:val="00F842FC"/>
    <w:rsid w:val="00F8497D"/>
    <w:rsid w:val="00F851E4"/>
    <w:rsid w:val="00F85E89"/>
    <w:rsid w:val="00F85FD8"/>
    <w:rsid w:val="00F86A2B"/>
    <w:rsid w:val="00F86E5A"/>
    <w:rsid w:val="00F87492"/>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A019B"/>
    <w:rsid w:val="00FA0743"/>
    <w:rsid w:val="00FA1237"/>
    <w:rsid w:val="00FA1283"/>
    <w:rsid w:val="00FA14CC"/>
    <w:rsid w:val="00FA226F"/>
    <w:rsid w:val="00FA2DB6"/>
    <w:rsid w:val="00FA3CB6"/>
    <w:rsid w:val="00FA5655"/>
    <w:rsid w:val="00FA6395"/>
    <w:rsid w:val="00FA65B4"/>
    <w:rsid w:val="00FA65C7"/>
    <w:rsid w:val="00FA6B38"/>
    <w:rsid w:val="00FB174D"/>
    <w:rsid w:val="00FB297F"/>
    <w:rsid w:val="00FB2AEE"/>
    <w:rsid w:val="00FB370E"/>
    <w:rsid w:val="00FB3B6E"/>
    <w:rsid w:val="00FB4757"/>
    <w:rsid w:val="00FB4E39"/>
    <w:rsid w:val="00FB525E"/>
    <w:rsid w:val="00FB5265"/>
    <w:rsid w:val="00FB5523"/>
    <w:rsid w:val="00FB5D2D"/>
    <w:rsid w:val="00FB6A08"/>
    <w:rsid w:val="00FB7A74"/>
    <w:rsid w:val="00FC050E"/>
    <w:rsid w:val="00FC0774"/>
    <w:rsid w:val="00FC0C2D"/>
    <w:rsid w:val="00FC1004"/>
    <w:rsid w:val="00FC1CE9"/>
    <w:rsid w:val="00FC20D7"/>
    <w:rsid w:val="00FC23F8"/>
    <w:rsid w:val="00FC27EE"/>
    <w:rsid w:val="00FC3060"/>
    <w:rsid w:val="00FC34E2"/>
    <w:rsid w:val="00FC39E7"/>
    <w:rsid w:val="00FC3F8F"/>
    <w:rsid w:val="00FC4A72"/>
    <w:rsid w:val="00FC4D30"/>
    <w:rsid w:val="00FC51E8"/>
    <w:rsid w:val="00FC5EB8"/>
    <w:rsid w:val="00FC629B"/>
    <w:rsid w:val="00FC62AA"/>
    <w:rsid w:val="00FC6BCE"/>
    <w:rsid w:val="00FC6F20"/>
    <w:rsid w:val="00FC74BA"/>
    <w:rsid w:val="00FD026D"/>
    <w:rsid w:val="00FD0311"/>
    <w:rsid w:val="00FD129F"/>
    <w:rsid w:val="00FD130A"/>
    <w:rsid w:val="00FD1316"/>
    <w:rsid w:val="00FD24BC"/>
    <w:rsid w:val="00FD28DE"/>
    <w:rsid w:val="00FD4196"/>
    <w:rsid w:val="00FD41ED"/>
    <w:rsid w:val="00FD4712"/>
    <w:rsid w:val="00FD47FB"/>
    <w:rsid w:val="00FD4D79"/>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6361"/>
    <w:rsid w:val="00FE66E6"/>
    <w:rsid w:val="00FE6A7E"/>
    <w:rsid w:val="00FE7441"/>
    <w:rsid w:val="00FE77DB"/>
    <w:rsid w:val="00FE7A01"/>
    <w:rsid w:val="00FE7B84"/>
    <w:rsid w:val="00FF0017"/>
    <w:rsid w:val="00FF0883"/>
    <w:rsid w:val="00FF0D88"/>
    <w:rsid w:val="00FF0E28"/>
    <w:rsid w:val="00FF10B5"/>
    <w:rsid w:val="00FF1540"/>
    <w:rsid w:val="00FF23AF"/>
    <w:rsid w:val="00FF2A2B"/>
    <w:rsid w:val="00FF4C81"/>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0FDF"/>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5FFBFC38"/>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nhideWhenUsed="0" w:uiPriority="99" w:semiHidden="0" w:name="table of authorities"/>
    <w:lsdException w:uiPriority="99" w:name="macro"/>
    <w:lsdException w:qFormat="1" w:unhideWhenUsed="0" w:uiPriority="99" w:semiHidden="0"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1"/>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79"/>
    <w:qFormat/>
    <w:uiPriority w:val="9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89"/>
    <w:qFormat/>
    <w:uiPriority w:val="99"/>
    <w:pPr>
      <w:keepNext/>
      <w:keepLines/>
      <w:spacing w:before="260" w:after="260" w:line="416" w:lineRule="auto"/>
      <w:outlineLvl w:val="2"/>
    </w:pPr>
    <w:rPr>
      <w:rFonts w:ascii="Calibri" w:hAnsi="Calibri"/>
      <w:b/>
      <w:bCs/>
      <w:sz w:val="32"/>
      <w:szCs w:val="32"/>
    </w:rPr>
  </w:style>
  <w:style w:type="character" w:default="1" w:styleId="22">
    <w:name w:val="Default Paragraph Font"/>
    <w:semiHidden/>
    <w:qFormat/>
    <w:uiPriority w:val="99"/>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table of authorities"/>
    <w:basedOn w:val="1"/>
    <w:next w:val="1"/>
    <w:qFormat/>
    <w:uiPriority w:val="99"/>
    <w:pPr>
      <w:ind w:left="420" w:leftChars="200"/>
    </w:pPr>
    <w:rPr>
      <w:rFonts w:ascii="等线" w:hAnsi="等线" w:eastAsia="等线" w:cs="等线"/>
    </w:rPr>
  </w:style>
  <w:style w:type="paragraph" w:styleId="6">
    <w:name w:val="Normal Indent"/>
    <w:basedOn w:val="1"/>
    <w:qFormat/>
    <w:uiPriority w:val="99"/>
    <w:pPr>
      <w:ind w:firstLine="420" w:firstLineChars="200"/>
    </w:pPr>
    <w:rPr>
      <w:szCs w:val="22"/>
    </w:rPr>
  </w:style>
  <w:style w:type="paragraph" w:styleId="7">
    <w:name w:val="toa heading"/>
    <w:basedOn w:val="1"/>
    <w:next w:val="1"/>
    <w:qFormat/>
    <w:uiPriority w:val="99"/>
    <w:pPr>
      <w:spacing w:before="120"/>
    </w:pPr>
    <w:rPr>
      <w:rFonts w:ascii="Arial" w:hAnsi="Arial" w:eastAsia="仿宋_GB2312" w:cs="Arial"/>
      <w:sz w:val="24"/>
    </w:rPr>
  </w:style>
  <w:style w:type="paragraph" w:styleId="8">
    <w:name w:val="annotation text"/>
    <w:basedOn w:val="1"/>
    <w:link w:val="85"/>
    <w:qFormat/>
    <w:uiPriority w:val="99"/>
    <w:pPr>
      <w:jc w:val="left"/>
    </w:pPr>
    <w:rPr>
      <w:rFonts w:ascii="Calibri" w:hAnsi="Calibri"/>
    </w:rPr>
  </w:style>
  <w:style w:type="paragraph" w:styleId="9">
    <w:name w:val="Body Text"/>
    <w:basedOn w:val="1"/>
    <w:link w:val="48"/>
    <w:qFormat/>
    <w:uiPriority w:val="99"/>
    <w:pPr>
      <w:spacing w:line="100" w:lineRule="atLeast"/>
      <w:jc w:val="center"/>
    </w:pPr>
    <w:rPr>
      <w:rFonts w:eastAsia="华文中宋"/>
      <w:sz w:val="44"/>
    </w:rPr>
  </w:style>
  <w:style w:type="paragraph" w:styleId="10">
    <w:name w:val="Body Text Indent"/>
    <w:basedOn w:val="1"/>
    <w:link w:val="51"/>
    <w:qFormat/>
    <w:uiPriority w:val="99"/>
    <w:pPr>
      <w:ind w:firstLine="640" w:firstLineChars="200"/>
    </w:pPr>
    <w:rPr>
      <w:rFonts w:eastAsia="仿宋_GB2312"/>
      <w:color w:val="000000"/>
      <w:sz w:val="32"/>
      <w:szCs w:val="32"/>
      <w:lang w:val="zh-CN"/>
    </w:rPr>
  </w:style>
  <w:style w:type="paragraph" w:styleId="11">
    <w:name w:val="Plain Text"/>
    <w:basedOn w:val="1"/>
    <w:link w:val="53"/>
    <w:qFormat/>
    <w:uiPriority w:val="99"/>
    <w:rPr>
      <w:rFonts w:ascii="宋体" w:hAnsi="Courier New" w:cs="Courier New"/>
      <w:szCs w:val="21"/>
    </w:rPr>
  </w:style>
  <w:style w:type="paragraph" w:styleId="12">
    <w:name w:val="Date"/>
    <w:basedOn w:val="1"/>
    <w:next w:val="1"/>
    <w:link w:val="49"/>
    <w:qFormat/>
    <w:uiPriority w:val="99"/>
    <w:pPr>
      <w:ind w:left="100" w:leftChars="2500"/>
    </w:pPr>
    <w:rPr>
      <w:rFonts w:ascii="仿宋_GB2312" w:eastAsia="仿宋_GB2312"/>
      <w:sz w:val="32"/>
    </w:rPr>
  </w:style>
  <w:style w:type="paragraph" w:styleId="13">
    <w:name w:val="Balloon Text"/>
    <w:basedOn w:val="1"/>
    <w:link w:val="77"/>
    <w:qFormat/>
    <w:uiPriority w:val="99"/>
    <w:rPr>
      <w:sz w:val="18"/>
      <w:szCs w:val="18"/>
    </w:rPr>
  </w:style>
  <w:style w:type="paragraph" w:styleId="14">
    <w:name w:val="footer"/>
    <w:basedOn w:val="1"/>
    <w:link w:val="78"/>
    <w:qFormat/>
    <w:uiPriority w:val="99"/>
    <w:pPr>
      <w:tabs>
        <w:tab w:val="center" w:pos="4153"/>
        <w:tab w:val="right" w:pos="8306"/>
      </w:tabs>
      <w:snapToGrid w:val="0"/>
      <w:jc w:val="left"/>
    </w:pPr>
    <w:rPr>
      <w:sz w:val="18"/>
      <w:szCs w:val="18"/>
    </w:rPr>
  </w:style>
  <w:style w:type="paragraph" w:styleId="15">
    <w:name w:val="header"/>
    <w:basedOn w:val="1"/>
    <w:link w:val="50"/>
    <w:qFormat/>
    <w:uiPriority w:val="99"/>
    <w:pPr>
      <w:pBdr>
        <w:bottom w:val="single" w:color="auto" w:sz="6" w:space="1"/>
      </w:pBdr>
      <w:tabs>
        <w:tab w:val="center" w:pos="4153"/>
        <w:tab w:val="right" w:pos="8306"/>
      </w:tabs>
      <w:snapToGrid w:val="0"/>
      <w:jc w:val="center"/>
    </w:pPr>
    <w:rPr>
      <w:sz w:val="18"/>
      <w:szCs w:val="18"/>
    </w:rPr>
  </w:style>
  <w:style w:type="paragraph" w:styleId="16">
    <w:name w:val="List"/>
    <w:basedOn w:val="1"/>
    <w:qFormat/>
    <w:uiPriority w:val="99"/>
    <w:pPr>
      <w:ind w:left="200" w:hanging="200" w:hangingChars="200"/>
    </w:pPr>
  </w:style>
  <w:style w:type="paragraph" w:styleId="17">
    <w:name w:val="Body Text 2"/>
    <w:basedOn w:val="1"/>
    <w:link w:val="44"/>
    <w:qFormat/>
    <w:uiPriority w:val="99"/>
    <w:pPr>
      <w:spacing w:after="120" w:line="480" w:lineRule="auto"/>
    </w:pPr>
  </w:style>
  <w:style w:type="paragraph" w:styleId="18">
    <w:name w:val="Normal (Web)"/>
    <w:basedOn w:val="1"/>
    <w:qFormat/>
    <w:uiPriority w:val="99"/>
    <w:pPr>
      <w:widowControl/>
      <w:spacing w:before="100" w:beforeAutospacing="1" w:after="100" w:afterAutospacing="1"/>
      <w:jc w:val="left"/>
    </w:pPr>
    <w:rPr>
      <w:rFonts w:ascii="宋体" w:hAnsi="宋体"/>
      <w:kern w:val="0"/>
      <w:sz w:val="24"/>
    </w:rPr>
  </w:style>
  <w:style w:type="paragraph" w:styleId="19">
    <w:name w:val="Title"/>
    <w:basedOn w:val="1"/>
    <w:next w:val="1"/>
    <w:link w:val="73"/>
    <w:qFormat/>
    <w:uiPriority w:val="99"/>
    <w:pPr>
      <w:spacing w:before="240" w:after="60"/>
      <w:jc w:val="center"/>
      <w:outlineLvl w:val="0"/>
    </w:pPr>
    <w:rPr>
      <w:rFonts w:ascii="Cambria" w:hAnsi="Cambria"/>
      <w:b/>
      <w:bCs/>
      <w:kern w:val="0"/>
      <w:sz w:val="32"/>
      <w:szCs w:val="32"/>
      <w:lang w:val="en-US" w:eastAsia="zh-CN"/>
    </w:rPr>
  </w:style>
  <w:style w:type="table" w:styleId="21">
    <w:name w:val="Table Grid"/>
    <w:basedOn w:val="20"/>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Strong"/>
    <w:basedOn w:val="22"/>
    <w:qFormat/>
    <w:uiPriority w:val="99"/>
    <w:rPr>
      <w:rFonts w:eastAsia="仿宋_GB2312"/>
      <w:sz w:val="32"/>
    </w:rPr>
  </w:style>
  <w:style w:type="character" w:styleId="24">
    <w:name w:val="page number"/>
    <w:basedOn w:val="22"/>
    <w:qFormat/>
    <w:uiPriority w:val="99"/>
    <w:rPr>
      <w:rFonts w:cs="Times New Roman"/>
    </w:rPr>
  </w:style>
  <w:style w:type="character" w:styleId="25">
    <w:name w:val="Hyperlink"/>
    <w:basedOn w:val="22"/>
    <w:qFormat/>
    <w:uiPriority w:val="99"/>
    <w:rPr>
      <w:color w:val="0000FF"/>
      <w:u w:val="single"/>
    </w:rPr>
  </w:style>
  <w:style w:type="character" w:customStyle="1" w:styleId="26">
    <w:name w:val="Heading 1 Char"/>
    <w:basedOn w:val="22"/>
    <w:link w:val="2"/>
    <w:qFormat/>
    <w:uiPriority w:val="9"/>
    <w:rPr>
      <w:b/>
      <w:bCs/>
      <w:kern w:val="44"/>
      <w:sz w:val="44"/>
      <w:szCs w:val="44"/>
    </w:rPr>
  </w:style>
  <w:style w:type="character" w:customStyle="1" w:styleId="27">
    <w:name w:val="Heading 2 Char"/>
    <w:basedOn w:val="22"/>
    <w:link w:val="3"/>
    <w:semiHidden/>
    <w:qFormat/>
    <w:uiPriority w:val="9"/>
    <w:rPr>
      <w:rFonts w:asciiTheme="majorHAnsi" w:hAnsiTheme="majorHAnsi" w:eastAsiaTheme="majorEastAsia" w:cstheme="majorBidi"/>
      <w:b/>
      <w:bCs/>
      <w:sz w:val="32"/>
      <w:szCs w:val="32"/>
    </w:rPr>
  </w:style>
  <w:style w:type="character" w:customStyle="1" w:styleId="28">
    <w:name w:val="Heading 3 Char"/>
    <w:basedOn w:val="22"/>
    <w:link w:val="4"/>
    <w:semiHidden/>
    <w:qFormat/>
    <w:uiPriority w:val="9"/>
    <w:rPr>
      <w:b/>
      <w:bCs/>
      <w:sz w:val="32"/>
      <w:szCs w:val="32"/>
    </w:rPr>
  </w:style>
  <w:style w:type="character" w:customStyle="1" w:styleId="29">
    <w:name w:val="样式1 Char Char"/>
    <w:link w:val="30"/>
    <w:qFormat/>
    <w:locked/>
    <w:uiPriority w:val="99"/>
    <w:rPr>
      <w:rFonts w:ascii="黑体" w:hAnsi="Courier New" w:eastAsia="黑体"/>
      <w:snapToGrid w:val="0"/>
      <w:kern w:val="2"/>
      <w:sz w:val="32"/>
      <w:lang w:val="en-US" w:eastAsia="zh-CN"/>
    </w:rPr>
  </w:style>
  <w:style w:type="paragraph" w:customStyle="1" w:styleId="30">
    <w:name w:val="样式1"/>
    <w:basedOn w:val="11"/>
    <w:link w:val="29"/>
    <w:qFormat/>
    <w:uiPriority w:val="99"/>
    <w:pPr>
      <w:adjustRightInd w:val="0"/>
      <w:snapToGrid w:val="0"/>
      <w:spacing w:line="610" w:lineRule="exact"/>
      <w:ind w:firstLine="640" w:firstLineChars="200"/>
    </w:pPr>
    <w:rPr>
      <w:rFonts w:ascii="黑体" w:eastAsia="黑体"/>
      <w:sz w:val="32"/>
      <w:szCs w:val="32"/>
    </w:rPr>
  </w:style>
  <w:style w:type="character" w:customStyle="1" w:styleId="31">
    <w:name w:val="ca-41"/>
    <w:qFormat/>
    <w:uiPriority w:val="99"/>
    <w:rPr>
      <w:rFonts w:ascii="??_GB2312" w:eastAsia="Times New Roman"/>
      <w:color w:val="000000"/>
      <w:sz w:val="32"/>
    </w:rPr>
  </w:style>
  <w:style w:type="character" w:customStyle="1" w:styleId="32">
    <w:name w:val="ca-01"/>
    <w:qFormat/>
    <w:uiPriority w:val="99"/>
    <w:rPr>
      <w:rFonts w:ascii="Times New Roman"/>
      <w:b/>
      <w:color w:val="000000"/>
      <w:spacing w:val="-20"/>
      <w:sz w:val="44"/>
    </w:rPr>
  </w:style>
  <w:style w:type="character" w:customStyle="1" w:styleId="33">
    <w:name w:val="Char Char1"/>
    <w:qFormat/>
    <w:locked/>
    <w:uiPriority w:val="99"/>
    <w:rPr>
      <w:rFonts w:ascii="宋体" w:hAnsi="Courier New" w:eastAsia="宋体"/>
      <w:kern w:val="2"/>
      <w:sz w:val="21"/>
      <w:lang w:val="en-US" w:eastAsia="zh-CN"/>
    </w:rPr>
  </w:style>
  <w:style w:type="character" w:customStyle="1" w:styleId="34">
    <w:name w:val="Char Char2"/>
    <w:qFormat/>
    <w:uiPriority w:val="99"/>
    <w:rPr>
      <w:rFonts w:ascii="黑体" w:eastAsia="黑体"/>
      <w:sz w:val="24"/>
      <w:lang w:val="en-US" w:eastAsia="zh-CN"/>
    </w:rPr>
  </w:style>
  <w:style w:type="character" w:customStyle="1" w:styleId="35">
    <w:name w:val="样式1 Char"/>
    <w:qFormat/>
    <w:uiPriority w:val="99"/>
    <w:rPr>
      <w:rFonts w:ascii="黑体" w:hAnsi="Courier New" w:eastAsia="黑体"/>
      <w:snapToGrid w:val="0"/>
      <w:kern w:val="2"/>
      <w:sz w:val="32"/>
      <w:lang w:val="en-US" w:eastAsia="zh-CN"/>
    </w:rPr>
  </w:style>
  <w:style w:type="character" w:customStyle="1" w:styleId="36">
    <w:name w:val="纯文本 Char"/>
    <w:qFormat/>
    <w:uiPriority w:val="99"/>
    <w:rPr>
      <w:rFonts w:ascii="宋体" w:hAnsi="Courier New" w:eastAsia="宋体"/>
      <w:kern w:val="2"/>
      <w:sz w:val="21"/>
      <w:lang w:val="en-US" w:eastAsia="zh-CN"/>
    </w:rPr>
  </w:style>
  <w:style w:type="character" w:customStyle="1" w:styleId="37">
    <w:name w:val="样式2 Char"/>
    <w:link w:val="38"/>
    <w:qFormat/>
    <w:locked/>
    <w:uiPriority w:val="99"/>
    <w:rPr>
      <w:rFonts w:ascii="楷体_GB2312" w:hAnsi="Courier New" w:eastAsia="楷体_GB2312"/>
      <w:snapToGrid w:val="0"/>
      <w:kern w:val="2"/>
      <w:sz w:val="32"/>
      <w:lang w:val="en-US" w:eastAsia="zh-CN"/>
    </w:rPr>
  </w:style>
  <w:style w:type="paragraph" w:customStyle="1" w:styleId="38">
    <w:name w:val="样式2"/>
    <w:basedOn w:val="11"/>
    <w:link w:val="37"/>
    <w:qFormat/>
    <w:uiPriority w:val="99"/>
    <w:pPr>
      <w:adjustRightInd w:val="0"/>
      <w:snapToGrid w:val="0"/>
      <w:spacing w:line="610" w:lineRule="exact"/>
      <w:ind w:firstLine="640" w:firstLineChars="200"/>
    </w:pPr>
    <w:rPr>
      <w:rFonts w:ascii="楷体_GB2312" w:hAnsi="Times New Roman" w:eastAsia="楷体_GB2312" w:cs="Times New Roman"/>
      <w:kern w:val="0"/>
      <w:sz w:val="32"/>
      <w:szCs w:val="32"/>
    </w:rPr>
  </w:style>
  <w:style w:type="character" w:customStyle="1" w:styleId="39">
    <w:name w:val="Plain Text Char1"/>
    <w:link w:val="11"/>
    <w:qFormat/>
    <w:locked/>
    <w:uiPriority w:val="99"/>
    <w:rPr>
      <w:rFonts w:ascii="宋体" w:hAnsi="Courier New" w:eastAsia="宋体"/>
      <w:kern w:val="2"/>
      <w:sz w:val="21"/>
      <w:lang w:val="en-US" w:eastAsia="zh-CN"/>
    </w:rPr>
  </w:style>
  <w:style w:type="character" w:customStyle="1" w:styleId="40">
    <w:name w:val="Char Char"/>
    <w:qFormat/>
    <w:uiPriority w:val="99"/>
    <w:rPr>
      <w:rFonts w:ascii="宋体" w:hAnsi="Courier New" w:eastAsia="宋体"/>
      <w:kern w:val="2"/>
      <w:sz w:val="21"/>
      <w:lang w:val="en-US" w:eastAsia="zh-CN"/>
    </w:rPr>
  </w:style>
  <w:style w:type="character" w:customStyle="1" w:styleId="41">
    <w:name w:val="Body Text Char1"/>
    <w:link w:val="9"/>
    <w:qFormat/>
    <w:locked/>
    <w:uiPriority w:val="99"/>
    <w:rPr>
      <w:rFonts w:eastAsia="华文中宋"/>
      <w:kern w:val="2"/>
      <w:sz w:val="24"/>
      <w:lang w:val="en-US" w:eastAsia="zh-CN"/>
    </w:rPr>
  </w:style>
  <w:style w:type="character" w:customStyle="1" w:styleId="42">
    <w:name w:val="ca-11"/>
    <w:qFormat/>
    <w:uiPriority w:val="99"/>
    <w:rPr>
      <w:rFonts w:ascii="??" w:eastAsia="Times New Roman"/>
      <w:b/>
      <w:color w:val="000000"/>
      <w:spacing w:val="-20"/>
      <w:sz w:val="44"/>
    </w:rPr>
  </w:style>
  <w:style w:type="paragraph" w:customStyle="1" w:styleId="43">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44">
    <w:name w:val="Body Text 2 Char"/>
    <w:basedOn w:val="22"/>
    <w:link w:val="17"/>
    <w:semiHidden/>
    <w:qFormat/>
    <w:uiPriority w:val="99"/>
    <w:rPr>
      <w:szCs w:val="24"/>
    </w:rPr>
  </w:style>
  <w:style w:type="paragraph" w:customStyle="1" w:styleId="45">
    <w:name w:val="p0"/>
    <w:basedOn w:val="1"/>
    <w:qFormat/>
    <w:uiPriority w:val="99"/>
    <w:pPr>
      <w:widowControl/>
      <w:spacing w:line="365" w:lineRule="atLeast"/>
      <w:ind w:left="1"/>
      <w:textAlignment w:val="bottom"/>
    </w:pPr>
    <w:rPr>
      <w:kern w:val="0"/>
      <w:sz w:val="20"/>
      <w:szCs w:val="20"/>
    </w:rPr>
  </w:style>
  <w:style w:type="paragraph" w:customStyle="1" w:styleId="46">
    <w:name w:val="Char"/>
    <w:basedOn w:val="1"/>
    <w:semiHidden/>
    <w:qFormat/>
    <w:uiPriority w:val="99"/>
  </w:style>
  <w:style w:type="paragraph" w:customStyle="1" w:styleId="47">
    <w:name w:val="p16"/>
    <w:basedOn w:val="1"/>
    <w:qFormat/>
    <w:uiPriority w:val="99"/>
    <w:pPr>
      <w:widowControl/>
    </w:pPr>
    <w:rPr>
      <w:kern w:val="0"/>
      <w:szCs w:val="21"/>
    </w:rPr>
  </w:style>
  <w:style w:type="character" w:customStyle="1" w:styleId="48">
    <w:name w:val="Body Text Char"/>
    <w:basedOn w:val="22"/>
    <w:link w:val="9"/>
    <w:semiHidden/>
    <w:qFormat/>
    <w:uiPriority w:val="99"/>
    <w:rPr>
      <w:szCs w:val="24"/>
    </w:rPr>
  </w:style>
  <w:style w:type="character" w:customStyle="1" w:styleId="49">
    <w:name w:val="Date Char"/>
    <w:basedOn w:val="22"/>
    <w:link w:val="12"/>
    <w:semiHidden/>
    <w:qFormat/>
    <w:uiPriority w:val="99"/>
    <w:rPr>
      <w:szCs w:val="24"/>
    </w:rPr>
  </w:style>
  <w:style w:type="character" w:customStyle="1" w:styleId="50">
    <w:name w:val="Header Char"/>
    <w:basedOn w:val="22"/>
    <w:link w:val="15"/>
    <w:semiHidden/>
    <w:qFormat/>
    <w:uiPriority w:val="99"/>
    <w:rPr>
      <w:sz w:val="18"/>
      <w:szCs w:val="18"/>
    </w:rPr>
  </w:style>
  <w:style w:type="character" w:customStyle="1" w:styleId="51">
    <w:name w:val="Body Text Indent Char"/>
    <w:basedOn w:val="22"/>
    <w:link w:val="10"/>
    <w:semiHidden/>
    <w:qFormat/>
    <w:uiPriority w:val="99"/>
    <w:rPr>
      <w:szCs w:val="24"/>
    </w:rPr>
  </w:style>
  <w:style w:type="character" w:customStyle="1" w:styleId="52">
    <w:name w:val="Footer Char"/>
    <w:basedOn w:val="22"/>
    <w:link w:val="14"/>
    <w:semiHidden/>
    <w:qFormat/>
    <w:uiPriority w:val="99"/>
    <w:rPr>
      <w:sz w:val="18"/>
      <w:szCs w:val="18"/>
    </w:rPr>
  </w:style>
  <w:style w:type="character" w:customStyle="1" w:styleId="53">
    <w:name w:val="Plain Text Char"/>
    <w:basedOn w:val="22"/>
    <w:link w:val="11"/>
    <w:semiHidden/>
    <w:qFormat/>
    <w:uiPriority w:val="99"/>
    <w:rPr>
      <w:rFonts w:ascii="宋体" w:hAnsi="Courier New" w:cs="Courier New"/>
      <w:szCs w:val="21"/>
    </w:rPr>
  </w:style>
  <w:style w:type="paragraph" w:customStyle="1" w:styleId="54">
    <w:name w:val="Char Char Char Char Char Char Char Char Char Char"/>
    <w:basedOn w:val="1"/>
    <w:semiHidden/>
    <w:qFormat/>
    <w:uiPriority w:val="99"/>
  </w:style>
  <w:style w:type="paragraph" w:customStyle="1" w:styleId="55">
    <w:name w:val="content-parag"/>
    <w:basedOn w:val="1"/>
    <w:qFormat/>
    <w:uiPriority w:val="99"/>
    <w:pPr>
      <w:widowControl/>
      <w:spacing w:before="100" w:beforeAutospacing="1" w:after="100" w:afterAutospacing="1"/>
      <w:jc w:val="left"/>
    </w:pPr>
    <w:rPr>
      <w:rFonts w:ascii="宋体" w:hAnsi="宋体"/>
      <w:kern w:val="0"/>
      <w:sz w:val="24"/>
    </w:rPr>
  </w:style>
  <w:style w:type="paragraph" w:customStyle="1" w:styleId="56">
    <w:name w:val="纯文本 New"/>
    <w:basedOn w:val="1"/>
    <w:qFormat/>
    <w:uiPriority w:val="99"/>
    <w:rPr>
      <w:rFonts w:ascii="宋体" w:hAnsi="Courier New"/>
      <w:szCs w:val="20"/>
    </w:rPr>
  </w:style>
  <w:style w:type="paragraph" w:customStyle="1" w:styleId="57">
    <w:name w:val="样式5"/>
    <w:basedOn w:val="30"/>
    <w:qFormat/>
    <w:uiPriority w:val="99"/>
    <w:pPr>
      <w:ind w:firstLine="0" w:firstLineChars="0"/>
      <w:jc w:val="center"/>
    </w:pPr>
  </w:style>
  <w:style w:type="paragraph" w:customStyle="1" w:styleId="58">
    <w:name w:val="列出段落"/>
    <w:basedOn w:val="1"/>
    <w:qFormat/>
    <w:uiPriority w:val="99"/>
    <w:pPr>
      <w:ind w:firstLine="420" w:firstLineChars="200"/>
    </w:pPr>
  </w:style>
  <w:style w:type="paragraph" w:customStyle="1" w:styleId="59">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0">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61">
    <w:name w:val="Char Char Char Char Char Char Char"/>
    <w:basedOn w:val="1"/>
    <w:semiHidden/>
    <w:qFormat/>
    <w:uiPriority w:val="99"/>
  </w:style>
  <w:style w:type="paragraph" w:customStyle="1" w:styleId="62">
    <w:name w:val="Char1"/>
    <w:basedOn w:val="1"/>
    <w:semiHidden/>
    <w:qFormat/>
    <w:uiPriority w:val="99"/>
  </w:style>
  <w:style w:type="paragraph" w:customStyle="1" w:styleId="63">
    <w:name w:val="Char Char Char Char"/>
    <w:basedOn w:val="1"/>
    <w:semiHidden/>
    <w:qFormat/>
    <w:uiPriority w:val="99"/>
  </w:style>
  <w:style w:type="paragraph" w:customStyle="1" w:styleId="64">
    <w:name w:val="reader-word-layer reader-word-s1-2"/>
    <w:basedOn w:val="1"/>
    <w:qFormat/>
    <w:uiPriority w:val="99"/>
    <w:pPr>
      <w:widowControl/>
      <w:spacing w:before="100" w:beforeAutospacing="1" w:after="100" w:afterAutospacing="1"/>
      <w:jc w:val="left"/>
    </w:pPr>
    <w:rPr>
      <w:rFonts w:ascii="宋体" w:hAnsi="宋体"/>
      <w:kern w:val="0"/>
      <w:sz w:val="24"/>
    </w:rPr>
  </w:style>
  <w:style w:type="paragraph" w:customStyle="1" w:styleId="65">
    <w:name w:val="正文 New New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6">
    <w:name w:val="Char Char Char"/>
    <w:basedOn w:val="1"/>
    <w:qFormat/>
    <w:uiPriority w:val="99"/>
    <w:rPr>
      <w:rFonts w:eastAsia="仿宋_GB2312"/>
      <w:sz w:val="32"/>
      <w:szCs w:val="20"/>
    </w:rPr>
  </w:style>
  <w:style w:type="paragraph" w:customStyle="1" w:styleId="67">
    <w:name w:val="样式4"/>
    <w:basedOn w:val="11"/>
    <w:qFormat/>
    <w:uiPriority w:val="99"/>
    <w:pPr>
      <w:adjustRightInd w:val="0"/>
      <w:snapToGrid w:val="0"/>
      <w:spacing w:line="610" w:lineRule="exact"/>
      <w:jc w:val="center"/>
    </w:pPr>
    <w:rPr>
      <w:rFonts w:ascii="方正小标宋简体" w:hAnsi="Times New Roman" w:eastAsia="方正小标宋简体" w:cs="Times New Roman"/>
      <w:kern w:val="0"/>
      <w:sz w:val="44"/>
      <w:szCs w:val="44"/>
    </w:rPr>
  </w:style>
  <w:style w:type="paragraph" w:customStyle="1" w:styleId="68">
    <w:name w:val="正文 New New New New New New New New New New New New New New New New New New New New New New New New New New New New New New New New New New New"/>
    <w:qFormat/>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69">
    <w:name w:val="正文 New New"/>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0">
    <w:name w:val="样式3"/>
    <w:basedOn w:val="1"/>
    <w:qFormat/>
    <w:uiPriority w:val="99"/>
    <w:pPr>
      <w:topLinePunct/>
      <w:adjustRightInd w:val="0"/>
      <w:snapToGrid w:val="0"/>
      <w:spacing w:line="592" w:lineRule="exact"/>
      <w:jc w:val="center"/>
    </w:pPr>
    <w:rPr>
      <w:rFonts w:ascii="宋体" w:hAnsi="宋体"/>
      <w:sz w:val="44"/>
      <w:szCs w:val="44"/>
    </w:rPr>
  </w:style>
  <w:style w:type="paragraph" w:customStyle="1" w:styleId="71">
    <w:name w:val="样式7"/>
    <w:basedOn w:val="1"/>
    <w:qFormat/>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character" w:customStyle="1" w:styleId="72">
    <w:name w:val="Title Char1"/>
    <w:link w:val="19"/>
    <w:qFormat/>
    <w:locked/>
    <w:uiPriority w:val="99"/>
    <w:rPr>
      <w:rFonts w:ascii="Cambria" w:hAnsi="Cambria" w:eastAsia="宋体"/>
      <w:b/>
      <w:sz w:val="32"/>
    </w:rPr>
  </w:style>
  <w:style w:type="character" w:customStyle="1" w:styleId="73">
    <w:name w:val="Title Char"/>
    <w:basedOn w:val="22"/>
    <w:link w:val="19"/>
    <w:qFormat/>
    <w:uiPriority w:val="10"/>
    <w:rPr>
      <w:rFonts w:asciiTheme="majorHAnsi" w:hAnsiTheme="majorHAnsi" w:cstheme="majorBidi"/>
      <w:b/>
      <w:bCs/>
      <w:sz w:val="32"/>
      <w:szCs w:val="32"/>
    </w:rPr>
  </w:style>
  <w:style w:type="character" w:customStyle="1" w:styleId="74">
    <w:name w:val="apple-converted-space"/>
    <w:basedOn w:val="22"/>
    <w:qFormat/>
    <w:uiPriority w:val="99"/>
    <w:rPr>
      <w:rFonts w:cs="Times New Roman"/>
    </w:rPr>
  </w:style>
  <w:style w:type="paragraph" w:customStyle="1" w:styleId="75">
    <w:name w:val="No Spacing1"/>
    <w:qFormat/>
    <w:uiPriority w:val="99"/>
    <w:pPr>
      <w:widowControl w:val="0"/>
      <w:jc w:val="both"/>
    </w:pPr>
    <w:rPr>
      <w:rFonts w:ascii="Times New Roman" w:hAnsi="Times New Roman" w:eastAsia="宋体" w:cs="Times New Roman"/>
      <w:kern w:val="2"/>
      <w:sz w:val="30"/>
      <w:szCs w:val="30"/>
      <w:lang w:val="en-US" w:eastAsia="zh-CN" w:bidi="ar-SA"/>
    </w:rPr>
  </w:style>
  <w:style w:type="character" w:customStyle="1" w:styleId="76">
    <w:name w:val="Balloon Text Char"/>
    <w:basedOn w:val="22"/>
    <w:link w:val="13"/>
    <w:semiHidden/>
    <w:qFormat/>
    <w:uiPriority w:val="99"/>
    <w:rPr>
      <w:sz w:val="0"/>
      <w:szCs w:val="0"/>
    </w:rPr>
  </w:style>
  <w:style w:type="character" w:customStyle="1" w:styleId="77">
    <w:name w:val="Balloon Text Char1"/>
    <w:link w:val="13"/>
    <w:qFormat/>
    <w:locked/>
    <w:uiPriority w:val="99"/>
    <w:rPr>
      <w:kern w:val="2"/>
      <w:sz w:val="18"/>
    </w:rPr>
  </w:style>
  <w:style w:type="character" w:customStyle="1" w:styleId="78">
    <w:name w:val="Footer Char1"/>
    <w:link w:val="14"/>
    <w:qFormat/>
    <w:locked/>
    <w:uiPriority w:val="99"/>
    <w:rPr>
      <w:kern w:val="2"/>
      <w:sz w:val="18"/>
    </w:rPr>
  </w:style>
  <w:style w:type="character" w:customStyle="1" w:styleId="79">
    <w:name w:val="Heading 2 Char1"/>
    <w:link w:val="3"/>
    <w:qFormat/>
    <w:locked/>
    <w:uiPriority w:val="99"/>
    <w:rPr>
      <w:rFonts w:ascii="等线 Light" w:hAnsi="等线 Light" w:eastAsia="等线 Light"/>
      <w:b/>
      <w:kern w:val="2"/>
      <w:sz w:val="32"/>
    </w:rPr>
  </w:style>
  <w:style w:type="paragraph" w:customStyle="1" w:styleId="80">
    <w:name w:val="_Style 8"/>
    <w:basedOn w:val="1"/>
    <w:semiHidden/>
    <w:qFormat/>
    <w:uiPriority w:val="99"/>
  </w:style>
  <w:style w:type="character" w:customStyle="1" w:styleId="81">
    <w:name w:val="Heading 1 Char1"/>
    <w:link w:val="2"/>
    <w:qFormat/>
    <w:locked/>
    <w:uiPriority w:val="99"/>
    <w:rPr>
      <w:b/>
      <w:kern w:val="44"/>
      <w:sz w:val="44"/>
    </w:rPr>
  </w:style>
  <w:style w:type="paragraph" w:customStyle="1" w:styleId="82">
    <w:name w:val="Default"/>
    <w:qFormat/>
    <w:uiPriority w:val="99"/>
    <w:pPr>
      <w:widowControl w:val="0"/>
      <w:autoSpaceDE w:val="0"/>
      <w:autoSpaceDN w:val="0"/>
      <w:adjustRightInd w:val="0"/>
    </w:pPr>
    <w:rPr>
      <w:rFonts w:ascii="FZ Extra BSK" w:hAnsi="Times New Roman" w:eastAsia="FZ Extra BSK" w:cs="FZ Extra BSK"/>
      <w:color w:val="000000"/>
      <w:kern w:val="0"/>
      <w:sz w:val="24"/>
      <w:szCs w:val="24"/>
      <w:lang w:val="en-US" w:eastAsia="zh-CN" w:bidi="ar-SA"/>
    </w:rPr>
  </w:style>
  <w:style w:type="paragraph" w:customStyle="1" w:styleId="83">
    <w:name w:val="CM35"/>
    <w:basedOn w:val="82"/>
    <w:next w:val="82"/>
    <w:qFormat/>
    <w:uiPriority w:val="99"/>
    <w:pPr>
      <w:spacing w:after="618"/>
    </w:pPr>
  </w:style>
  <w:style w:type="character" w:customStyle="1" w:styleId="84">
    <w:name w:val="Comment Text Char"/>
    <w:basedOn w:val="22"/>
    <w:link w:val="8"/>
    <w:semiHidden/>
    <w:qFormat/>
    <w:uiPriority w:val="99"/>
    <w:rPr>
      <w:szCs w:val="24"/>
    </w:rPr>
  </w:style>
  <w:style w:type="character" w:customStyle="1" w:styleId="85">
    <w:name w:val="Comment Text Char1"/>
    <w:link w:val="8"/>
    <w:qFormat/>
    <w:locked/>
    <w:uiPriority w:val="99"/>
    <w:rPr>
      <w:rFonts w:ascii="Calibri" w:hAnsi="Calibri"/>
      <w:kern w:val="2"/>
      <w:sz w:val="24"/>
    </w:rPr>
  </w:style>
  <w:style w:type="paragraph" w:customStyle="1" w:styleId="86">
    <w:name w:val="Char Char Char Char Char Char Char Char Char Char Char Char Char Char Char Char Char Char Char Char Char Char Char Char Char Char Char Char Char Char Char Char Char"/>
    <w:basedOn w:val="1"/>
    <w:qFormat/>
    <w:uiPriority w:val="99"/>
    <w:pPr>
      <w:widowControl/>
      <w:spacing w:after="160" w:line="240" w:lineRule="exact"/>
      <w:jc w:val="left"/>
    </w:pPr>
    <w:rPr>
      <w:szCs w:val="20"/>
    </w:rPr>
  </w:style>
  <w:style w:type="paragraph" w:customStyle="1" w:styleId="87">
    <w:name w:val="BodyText"/>
    <w:basedOn w:val="1"/>
    <w:qFormat/>
    <w:uiPriority w:val="99"/>
    <w:pPr>
      <w:spacing w:after="120" w:line="580" w:lineRule="exact"/>
      <w:textAlignment w:val="baseline"/>
    </w:pPr>
    <w:rPr>
      <w:rFonts w:ascii="BatangChe" w:hAnsi="BatangChe" w:eastAsia="方正仿宋_GBK"/>
      <w:kern w:val="0"/>
      <w:sz w:val="32"/>
      <w:szCs w:val="32"/>
    </w:rPr>
  </w:style>
  <w:style w:type="paragraph" w:customStyle="1" w:styleId="88">
    <w:name w:val="Normal Indent1"/>
    <w:basedOn w:val="1"/>
    <w:qFormat/>
    <w:uiPriority w:val="99"/>
    <w:pPr>
      <w:ind w:firstLine="420" w:firstLineChars="200"/>
    </w:pPr>
    <w:rPr>
      <w:szCs w:val="20"/>
    </w:rPr>
  </w:style>
  <w:style w:type="character" w:customStyle="1" w:styleId="89">
    <w:name w:val="Heading 3 Char1"/>
    <w:link w:val="4"/>
    <w:semiHidden/>
    <w:qFormat/>
    <w:locked/>
    <w:uiPriority w:val="99"/>
    <w:rPr>
      <w:rFonts w:ascii="Calibri" w:hAnsi="Calibri"/>
      <w:b/>
      <w:kern w:val="2"/>
      <w:sz w:val="32"/>
    </w:rPr>
  </w:style>
  <w:style w:type="paragraph" w:customStyle="1" w:styleId="90">
    <w:name w:val="BodyText1I2"/>
    <w:basedOn w:val="1"/>
    <w:qFormat/>
    <w:uiPriority w:val="99"/>
    <w:pPr>
      <w:suppressAutoHyphens/>
      <w:spacing w:after="120"/>
      <w:ind w:left="420" w:leftChars="200" w:firstLine="420" w:firstLineChars="200"/>
      <w:textAlignment w:val="baseline"/>
    </w:pPr>
    <w:rPr>
      <w:rFonts w:ascii="Calibri" w:hAnsi="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Normal_Wordconv.dotm</Template>
  <Company>微软中国</Company>
  <Pages>21</Pages>
  <Words>9793</Words>
  <Characters>9811</Characters>
  <Lines>0</Lines>
  <Paragraphs>0</Paragraphs>
  <TotalTime>0</TotalTime>
  <ScaleCrop>false</ScaleCrop>
  <LinksUpToDate>false</LinksUpToDate>
  <CharactersWithSpaces>10022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2023-02-14T10:17:00Z</dcterms:created>
  <dc:creator>微软用户</dc:creator>
  <cp:lastModifiedBy>諳語</cp:lastModifiedBy>
  <cp:lastPrinted>2022-08-10T13:33:00Z</cp:lastPrinted>
  <dcterms:modified xsi:type="dcterms:W3CDTF">2023-04-27T06:33:16Z</dcterms:modified>
  <dc:title>中共云南省人民代表大会常务委员会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085C00CE104547C8B88AF776B7BD0816_12</vt:lpwstr>
  </property>
</Properties>
</file>