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F51" w:rsidRPr="00535931" w:rsidRDefault="00CC4F51" w:rsidP="00C2077A">
      <w:pPr>
        <w:topLinePunct/>
        <w:adjustRightInd w:val="0"/>
        <w:snapToGrid w:val="0"/>
        <w:spacing w:line="592" w:lineRule="exact"/>
        <w:rPr>
          <w:rFonts w:ascii="黑体" w:eastAsia="黑体"/>
          <w:sz w:val="32"/>
          <w:szCs w:val="32"/>
        </w:rPr>
      </w:pPr>
    </w:p>
    <w:p w:rsidR="00CC4F51" w:rsidRPr="00535931" w:rsidRDefault="00CC4F51" w:rsidP="00C2077A">
      <w:pPr>
        <w:topLinePunct/>
        <w:adjustRightInd w:val="0"/>
        <w:snapToGrid w:val="0"/>
        <w:spacing w:line="592" w:lineRule="exact"/>
        <w:rPr>
          <w:rFonts w:ascii="仿宋_GB2312" w:eastAsia="仿宋_GB2312"/>
          <w:sz w:val="32"/>
          <w:szCs w:val="32"/>
        </w:rPr>
      </w:pPr>
    </w:p>
    <w:p w:rsidR="00CC4F51" w:rsidRPr="003265DE" w:rsidRDefault="00CC4F51" w:rsidP="003265DE">
      <w:pPr>
        <w:wordWrap w:val="0"/>
        <w:topLinePunct/>
        <w:adjustRightInd w:val="0"/>
        <w:snapToGrid w:val="0"/>
        <w:spacing w:line="592" w:lineRule="exact"/>
        <w:jc w:val="center"/>
        <w:rPr>
          <w:rFonts w:ascii="宋体"/>
          <w:snapToGrid w:val="0"/>
          <w:color w:val="000000"/>
          <w:sz w:val="44"/>
          <w:szCs w:val="44"/>
        </w:rPr>
      </w:pPr>
      <w:r w:rsidRPr="003265DE">
        <w:rPr>
          <w:rFonts w:ascii="宋体" w:hAnsi="宋体" w:hint="eastAsia"/>
          <w:snapToGrid w:val="0"/>
          <w:color w:val="000000"/>
          <w:sz w:val="44"/>
          <w:szCs w:val="44"/>
        </w:rPr>
        <w:t>云南省景东彝族自治县无量山</w:t>
      </w:r>
    </w:p>
    <w:p w:rsidR="00CC4F51" w:rsidRPr="003265DE" w:rsidRDefault="00CC4F51" w:rsidP="003265DE">
      <w:pPr>
        <w:wordWrap w:val="0"/>
        <w:topLinePunct/>
        <w:adjustRightInd w:val="0"/>
        <w:snapToGrid w:val="0"/>
        <w:spacing w:line="592" w:lineRule="exact"/>
        <w:jc w:val="center"/>
        <w:rPr>
          <w:rFonts w:ascii="宋体"/>
          <w:snapToGrid w:val="0"/>
          <w:color w:val="000000"/>
          <w:sz w:val="44"/>
          <w:szCs w:val="44"/>
        </w:rPr>
      </w:pPr>
      <w:r w:rsidRPr="003265DE">
        <w:rPr>
          <w:rFonts w:ascii="宋体" w:hAnsi="宋体" w:hint="eastAsia"/>
          <w:snapToGrid w:val="0"/>
          <w:color w:val="000000"/>
          <w:sz w:val="44"/>
          <w:szCs w:val="44"/>
        </w:rPr>
        <w:t>哀牢山保护管理条例</w:t>
      </w:r>
    </w:p>
    <w:p w:rsidR="00CC4F51" w:rsidRDefault="00CC4F51" w:rsidP="00C2077A">
      <w:pPr>
        <w:adjustRightInd w:val="0"/>
        <w:snapToGrid w:val="0"/>
        <w:spacing w:line="592" w:lineRule="exact"/>
        <w:ind w:leftChars="400" w:left="840" w:rightChars="400" w:right="840"/>
        <w:rPr>
          <w:rFonts w:eastAsia="楷体_GB2312"/>
          <w:color w:val="000000"/>
          <w:sz w:val="32"/>
          <w:szCs w:val="32"/>
        </w:rPr>
      </w:pPr>
    </w:p>
    <w:p w:rsidR="00CC4F51" w:rsidRPr="00E6708F" w:rsidRDefault="00CC4F51" w:rsidP="00C2077A">
      <w:pPr>
        <w:adjustRightInd w:val="0"/>
        <w:snapToGrid w:val="0"/>
        <w:spacing w:line="592" w:lineRule="exact"/>
        <w:ind w:leftChars="400" w:left="840" w:rightChars="400" w:right="840"/>
        <w:rPr>
          <w:rFonts w:eastAsia="楷体_GB2312"/>
          <w:color w:val="000000"/>
          <w:sz w:val="32"/>
          <w:szCs w:val="32"/>
        </w:rPr>
      </w:pPr>
      <w:r w:rsidRPr="00E6708F">
        <w:rPr>
          <w:rFonts w:eastAsia="楷体_GB2312" w:hint="eastAsia"/>
          <w:color w:val="000000"/>
          <w:sz w:val="32"/>
          <w:szCs w:val="32"/>
        </w:rPr>
        <w:t>（</w:t>
      </w:r>
      <w:r w:rsidRPr="00E6708F">
        <w:rPr>
          <w:rFonts w:eastAsia="楷体_GB2312"/>
          <w:snapToGrid w:val="0"/>
          <w:color w:val="000000"/>
          <w:sz w:val="32"/>
          <w:szCs w:val="32"/>
        </w:rPr>
        <w:t>2017</w:t>
      </w:r>
      <w:r w:rsidRPr="00E6708F">
        <w:rPr>
          <w:rFonts w:eastAsia="楷体_GB2312" w:hint="eastAsia"/>
          <w:snapToGrid w:val="0"/>
          <w:color w:val="000000"/>
          <w:sz w:val="32"/>
          <w:szCs w:val="32"/>
        </w:rPr>
        <w:t>年</w:t>
      </w:r>
      <w:r w:rsidRPr="00E6708F">
        <w:rPr>
          <w:rFonts w:eastAsia="楷体_GB2312"/>
          <w:snapToGrid w:val="0"/>
          <w:color w:val="000000"/>
          <w:sz w:val="32"/>
          <w:szCs w:val="32"/>
        </w:rPr>
        <w:t>2</w:t>
      </w:r>
      <w:r w:rsidRPr="00E6708F">
        <w:rPr>
          <w:rFonts w:eastAsia="楷体_GB2312" w:hint="eastAsia"/>
          <w:snapToGrid w:val="0"/>
          <w:color w:val="000000"/>
          <w:sz w:val="32"/>
          <w:szCs w:val="32"/>
        </w:rPr>
        <w:t>月</w:t>
      </w:r>
      <w:r w:rsidRPr="00E6708F">
        <w:rPr>
          <w:rFonts w:eastAsia="楷体_GB2312"/>
          <w:snapToGrid w:val="0"/>
          <w:color w:val="000000"/>
          <w:sz w:val="32"/>
          <w:szCs w:val="32"/>
        </w:rPr>
        <w:t>15</w:t>
      </w:r>
      <w:r w:rsidRPr="00E6708F">
        <w:rPr>
          <w:rFonts w:eastAsia="楷体_GB2312" w:hint="eastAsia"/>
          <w:snapToGrid w:val="0"/>
          <w:color w:val="000000"/>
          <w:sz w:val="32"/>
          <w:szCs w:val="32"/>
        </w:rPr>
        <w:t>日云南省景东彝族自治县第十七届人民代表大会第一次会议通过</w:t>
      </w:r>
      <w:r w:rsidRPr="00E6708F">
        <w:rPr>
          <w:rFonts w:eastAsia="楷体_GB2312"/>
          <w:snapToGrid w:val="0"/>
          <w:color w:val="000000"/>
          <w:sz w:val="32"/>
          <w:szCs w:val="32"/>
        </w:rPr>
        <w:t xml:space="preserve">  </w:t>
      </w:r>
      <w:smartTag w:uri="urn:schemas-microsoft-com:office:smarttags" w:element="chsdate">
        <w:smartTagPr>
          <w:attr w:name="Year" w:val="2017"/>
          <w:attr w:name="Month" w:val="5"/>
          <w:attr w:name="Day" w:val="26"/>
          <w:attr w:name="IsLunarDate" w:val="False"/>
          <w:attr w:name="IsROCDate" w:val="False"/>
        </w:smartTagPr>
        <w:r w:rsidRPr="00E6708F">
          <w:rPr>
            <w:rFonts w:eastAsia="楷体_GB2312"/>
            <w:snapToGrid w:val="0"/>
            <w:color w:val="000000"/>
            <w:sz w:val="32"/>
            <w:szCs w:val="32"/>
          </w:rPr>
          <w:t>2017</w:t>
        </w:r>
        <w:r w:rsidRPr="00E6708F">
          <w:rPr>
            <w:rFonts w:eastAsia="楷体_GB2312" w:hint="eastAsia"/>
            <w:snapToGrid w:val="0"/>
            <w:color w:val="000000"/>
            <w:sz w:val="32"/>
            <w:szCs w:val="32"/>
          </w:rPr>
          <w:t>年</w:t>
        </w:r>
        <w:r w:rsidRPr="00E6708F">
          <w:rPr>
            <w:rFonts w:eastAsia="楷体_GB2312"/>
            <w:snapToGrid w:val="0"/>
            <w:color w:val="000000"/>
            <w:sz w:val="32"/>
            <w:szCs w:val="32"/>
          </w:rPr>
          <w:t>5</w:t>
        </w:r>
        <w:r w:rsidRPr="00E6708F">
          <w:rPr>
            <w:rFonts w:eastAsia="楷体_GB2312" w:hint="eastAsia"/>
            <w:snapToGrid w:val="0"/>
            <w:color w:val="000000"/>
            <w:sz w:val="32"/>
            <w:szCs w:val="32"/>
          </w:rPr>
          <w:t>月</w:t>
        </w:r>
        <w:r w:rsidRPr="00E6708F">
          <w:rPr>
            <w:rFonts w:eastAsia="楷体_GB2312"/>
            <w:snapToGrid w:val="0"/>
            <w:color w:val="000000"/>
            <w:sz w:val="32"/>
            <w:szCs w:val="32"/>
          </w:rPr>
          <w:t>26</w:t>
        </w:r>
        <w:r w:rsidRPr="00E6708F">
          <w:rPr>
            <w:rFonts w:eastAsia="楷体_GB2312" w:hint="eastAsia"/>
            <w:snapToGrid w:val="0"/>
            <w:color w:val="000000"/>
            <w:sz w:val="32"/>
            <w:szCs w:val="32"/>
          </w:rPr>
          <w:t>日</w:t>
        </w:r>
      </w:smartTag>
      <w:r w:rsidRPr="00E6708F">
        <w:rPr>
          <w:rFonts w:eastAsia="楷体_GB2312" w:hint="eastAsia"/>
          <w:snapToGrid w:val="0"/>
          <w:color w:val="000000"/>
          <w:sz w:val="32"/>
          <w:szCs w:val="32"/>
        </w:rPr>
        <w:t>云南省第十二届人民代表大会常务委员会第三十四次会议批准</w:t>
      </w:r>
      <w:r w:rsidRPr="00E6708F">
        <w:rPr>
          <w:rFonts w:eastAsia="楷体_GB2312" w:hint="eastAsia"/>
          <w:color w:val="000000"/>
          <w:sz w:val="32"/>
          <w:szCs w:val="32"/>
        </w:rPr>
        <w:t>）</w:t>
      </w:r>
    </w:p>
    <w:p w:rsidR="00CC4F51" w:rsidRPr="00535931" w:rsidRDefault="00CC4F51" w:rsidP="00C2077A">
      <w:pPr>
        <w:topLinePunct/>
        <w:adjustRightInd w:val="0"/>
        <w:snapToGrid w:val="0"/>
        <w:spacing w:line="592" w:lineRule="exact"/>
        <w:rPr>
          <w:rFonts w:ascii="仿宋_GB2312" w:eastAsia="仿宋_GB2312"/>
          <w:snapToGrid w:val="0"/>
          <w:color w:val="000000"/>
          <w:sz w:val="32"/>
          <w:szCs w:val="32"/>
        </w:rPr>
      </w:pP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第一条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为了加强无量山哀牢山的保护管理，合理开发利用自然资源，加快森林景东建设，促进生态文明和经济社会协调发展，根据《中华人民共和国森林法》和国务院《自然保护区条例》等法律法规，结合景东彝族自治县（以下简称自治县）实际，制定本条例。</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本条例所称无量山哀牢山是指无量山脉和哀牢山脉位于自治县行政区域内的部分。</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第三条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无量山哀牢山保护管理范围（以下简称保护管理范围）分为无量山哀牢山保护范围（以下简称保护范围）和无量山哀牢山管理范围（以下简称管理范围），总面积为</w:t>
      </w:r>
      <w:smartTag w:uri="urn:schemas-microsoft-com:office:smarttags" w:element="chmetcnv">
        <w:smartTagPr>
          <w:attr w:name="SourceValue" w:val="129791"/>
          <w:attr w:name="HasSpace" w:val="False"/>
          <w:attr w:name="Negative" w:val="False"/>
          <w:attr w:name="NumberType" w:val="1"/>
          <w:attr w:name="TCSC" w:val="0"/>
        </w:smartTagPr>
        <w:r w:rsidRPr="00E55522">
          <w:rPr>
            <w:rFonts w:eastAsia="仿宋_GB2312"/>
            <w:snapToGrid w:val="0"/>
            <w:color w:val="000000"/>
            <w:sz w:val="32"/>
            <w:szCs w:val="32"/>
          </w:rPr>
          <w:t>129791</w:t>
        </w:r>
        <w:r w:rsidRPr="00E55522">
          <w:rPr>
            <w:rFonts w:eastAsia="仿宋_GB2312" w:hint="eastAsia"/>
            <w:snapToGrid w:val="0"/>
            <w:color w:val="000000"/>
            <w:sz w:val="32"/>
            <w:szCs w:val="32"/>
          </w:rPr>
          <w:t>公顷</w:t>
        </w:r>
      </w:smartTag>
      <w:r w:rsidRPr="00E55522">
        <w:rPr>
          <w:rFonts w:eastAsia="仿宋_GB2312" w:hint="eastAsia"/>
          <w:snapToGrid w:val="0"/>
          <w:color w:val="000000"/>
          <w:sz w:val="32"/>
          <w:szCs w:val="32"/>
        </w:rPr>
        <w:t>。</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保护范围由无量山国家级自然保护区和哀牢山国家级自然保护区两个片区组成，总面积为</w:t>
      </w:r>
      <w:smartTag w:uri="urn:schemas-microsoft-com:office:smarttags" w:element="chmetcnv">
        <w:smartTagPr>
          <w:attr w:name="SourceValue" w:val="35167"/>
          <w:attr w:name="HasSpace" w:val="False"/>
          <w:attr w:name="Negative" w:val="False"/>
          <w:attr w:name="NumberType" w:val="1"/>
          <w:attr w:name="TCSC" w:val="0"/>
        </w:smartTagPr>
        <w:r w:rsidRPr="00E55522">
          <w:rPr>
            <w:rFonts w:eastAsia="仿宋_GB2312"/>
            <w:snapToGrid w:val="0"/>
            <w:color w:val="000000"/>
            <w:sz w:val="32"/>
            <w:szCs w:val="32"/>
          </w:rPr>
          <w:t>35167</w:t>
        </w:r>
        <w:r w:rsidRPr="00E55522">
          <w:rPr>
            <w:rFonts w:eastAsia="仿宋_GB2312" w:hint="eastAsia"/>
            <w:snapToGrid w:val="0"/>
            <w:color w:val="000000"/>
            <w:sz w:val="32"/>
            <w:szCs w:val="32"/>
          </w:rPr>
          <w:t>公顷</w:t>
        </w:r>
      </w:smartTag>
      <w:r w:rsidRPr="00E55522">
        <w:rPr>
          <w:rFonts w:eastAsia="仿宋_GB2312" w:hint="eastAsia"/>
          <w:snapToGrid w:val="0"/>
          <w:color w:val="000000"/>
          <w:sz w:val="32"/>
          <w:szCs w:val="32"/>
        </w:rPr>
        <w:t>。</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管理范围为保护范围以外的区域，由无量山管理范围和哀牢山管理范围两个片区组成，总面积为</w:t>
      </w:r>
      <w:smartTag w:uri="urn:schemas-microsoft-com:office:smarttags" w:element="chmetcnv">
        <w:smartTagPr>
          <w:attr w:name="SourceValue" w:val="94624"/>
          <w:attr w:name="HasSpace" w:val="False"/>
          <w:attr w:name="Negative" w:val="False"/>
          <w:attr w:name="NumberType" w:val="1"/>
          <w:attr w:name="TCSC" w:val="0"/>
        </w:smartTagPr>
        <w:r w:rsidRPr="00E55522">
          <w:rPr>
            <w:rFonts w:eastAsia="仿宋_GB2312"/>
            <w:snapToGrid w:val="0"/>
            <w:color w:val="000000"/>
            <w:sz w:val="32"/>
            <w:szCs w:val="32"/>
          </w:rPr>
          <w:t>94624</w:t>
        </w:r>
        <w:r w:rsidRPr="00E55522">
          <w:rPr>
            <w:rFonts w:eastAsia="仿宋_GB2312" w:hint="eastAsia"/>
            <w:snapToGrid w:val="0"/>
            <w:color w:val="000000"/>
            <w:sz w:val="32"/>
            <w:szCs w:val="32"/>
          </w:rPr>
          <w:t>公顷</w:t>
        </w:r>
      </w:smartTag>
      <w:r w:rsidRPr="00E55522">
        <w:rPr>
          <w:rFonts w:eastAsia="仿宋_GB2312" w:hint="eastAsia"/>
          <w:snapToGrid w:val="0"/>
          <w:color w:val="000000"/>
          <w:sz w:val="32"/>
          <w:szCs w:val="32"/>
        </w:rPr>
        <w:t>。无量山管理范围东起锦屏镇新民村，西至漫湾镇温竹村，北起安定镇与南涧县无量镇交界，南止景福镇勐令村与镇沅县勐大镇交界。哀牢山管理范围东起花山镇与镇沅县九甲镇交界，西至龙街乡竹者村，北起龙街乡与楚雄市西舍路乡交界，南止花山镇淇海村。具体界限由自治县人民政府划定，设立标志，向社会公布。</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第四条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在保护管理范围内活动的单位和个人，应当遵守本条例。</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第五条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在保护管理范围内的无量山国家级自然保护区和哀牢山国家级自然保护区，由自然保护区管理机构按照自然保护区相关法律法规进行管理。</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第六条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无量山哀牢山的保护管理和开发利用应当坚持保护优先、科学管理、合理开发、永续利用的原则。</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第七条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自治县人民政府应当将无量山哀牢山的保护管理和开发利用纳入国民经济和社会发展规划，所需经费列入本级财政预算。</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第八条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自治县人民政府负责无量山哀牢山的保护管理工作。发展和改革、农业、林业、水务、国土资源、环境保护、住房</w:t>
      </w:r>
      <w:r>
        <w:rPr>
          <w:rFonts w:eastAsia="仿宋_GB2312" w:hint="eastAsia"/>
          <w:snapToGrid w:val="0"/>
          <w:color w:val="000000"/>
          <w:sz w:val="32"/>
          <w:szCs w:val="32"/>
        </w:rPr>
        <w:t>和</w:t>
      </w:r>
      <w:r w:rsidRPr="00E55522">
        <w:rPr>
          <w:rFonts w:eastAsia="仿宋_GB2312" w:hint="eastAsia"/>
          <w:snapToGrid w:val="0"/>
          <w:color w:val="000000"/>
          <w:sz w:val="32"/>
          <w:szCs w:val="32"/>
        </w:rPr>
        <w:t>城乡建设、交通运输等</w:t>
      </w:r>
      <w:r>
        <w:rPr>
          <w:rFonts w:eastAsia="仿宋_GB2312" w:hint="eastAsia"/>
          <w:snapToGrid w:val="0"/>
          <w:color w:val="000000"/>
          <w:sz w:val="32"/>
          <w:szCs w:val="32"/>
        </w:rPr>
        <w:t>相关</w:t>
      </w:r>
      <w:r w:rsidRPr="00E55522">
        <w:rPr>
          <w:rFonts w:eastAsia="仿宋_GB2312" w:hint="eastAsia"/>
          <w:snapToGrid w:val="0"/>
          <w:color w:val="000000"/>
          <w:sz w:val="32"/>
          <w:szCs w:val="32"/>
        </w:rPr>
        <w:t>部门，应当按照各自职责做好无量山哀牢山保护管理的相关工作。</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保护管理范围内的乡（镇）人民政府、村民委员会应当协同做好无量山哀牢山的保护管理工作。</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第九条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自治县人民政府应当设立无量山哀牢山保护管理资金，用于无量山哀牢山的保护管理。资金主要来源：</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（一）上级扶持；</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（二）本级财政预算；</w:t>
      </w:r>
    </w:p>
    <w:p w:rsidR="00CC4F51" w:rsidRPr="00E55522" w:rsidRDefault="00CC4F51" w:rsidP="00C2077A">
      <w:pPr>
        <w:topLinePunct/>
        <w:adjustRightInd w:val="0"/>
        <w:snapToGrid w:val="0"/>
        <w:spacing w:line="592" w:lineRule="exact"/>
        <w:ind w:firstLineChars="200" w:firstLine="640"/>
        <w:rPr>
          <w:rFonts w:eastAsia="仿宋_GB2312"/>
          <w:b/>
          <w:bCs/>
          <w:snapToGrid w:val="0"/>
          <w:color w:val="000000"/>
          <w:sz w:val="32"/>
          <w:szCs w:val="32"/>
        </w:rPr>
      </w:pPr>
      <w:r w:rsidRPr="00E55522">
        <w:rPr>
          <w:rFonts w:eastAsia="仿宋_GB2312" w:hint="eastAsia"/>
          <w:bCs/>
          <w:snapToGrid w:val="0"/>
          <w:color w:val="000000"/>
          <w:sz w:val="32"/>
          <w:szCs w:val="32"/>
        </w:rPr>
        <w:t>（三）</w:t>
      </w:r>
      <w:r w:rsidRPr="00E55522">
        <w:rPr>
          <w:rFonts w:eastAsia="仿宋_GB2312" w:hint="eastAsia"/>
          <w:snapToGrid w:val="0"/>
          <w:color w:val="000000"/>
          <w:sz w:val="32"/>
          <w:szCs w:val="32"/>
        </w:rPr>
        <w:t>资源有偿使用费；</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（四）生态转移支付资金；</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（五）社会捐赠等其他资金。</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保护管理范围内的主要保护对象：</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（一）西黑冠长臂猿及其栖息地；</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（二）灰叶猴、绿孔雀、黑颈长尾雉等列入国家和省保护名录的野生动物；</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（三）长蕊木兰、景东翅子树、红豆杉、野茶等列入国家和省保护名录的野生植物；</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（四）平地水库等水工程，磨刀河、菊河、者干河等河流、湿地和水源点；</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（五）岔河村干河等传统村落；</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（六）古建筑、古树名木等历史文化遗产；</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（七）无量剑湖和杜鹃湖等自然及人文景观。</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第十一条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每年</w:t>
      </w:r>
      <w:r w:rsidRPr="00E55522">
        <w:rPr>
          <w:rFonts w:eastAsia="仿宋_GB2312"/>
          <w:snapToGrid w:val="0"/>
          <w:color w:val="000000"/>
          <w:sz w:val="32"/>
          <w:szCs w:val="32"/>
        </w:rPr>
        <w:t>4</w:t>
      </w:r>
      <w:r w:rsidRPr="00E55522">
        <w:rPr>
          <w:rFonts w:eastAsia="仿宋_GB2312" w:hint="eastAsia"/>
          <w:snapToGrid w:val="0"/>
          <w:color w:val="000000"/>
          <w:sz w:val="32"/>
          <w:szCs w:val="32"/>
        </w:rPr>
        <w:t>月份为生态环境暨西黑冠长臂猿保护宣传月。</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自治县人民政府应当组织相关部门进行环保宣传，提高公民的环保意识。</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第十二条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自治县人民政府应当将森林文化建设纳入国家森林公园、自然保护区、森林植物园、旅游景区、城市园林建设总体规划，明确森林文化的建设内容、建设重点和功能布局。</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自治县人民政府应当在大寨子、黄草坝、杜鹃湖等地建立生物多样性保护教育基地和生态文明教育基地，传播和展示生物多样性知识，开展生物多样性保护教育，提高公民对生物多样性的保护意识，促进森林文化传播。</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第十三条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自治县应当建立生态保护补偿机制，具体办法由自治县人民政府制定。</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第十四条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自治县人民政府应当在项目规划、申报、审批和建设的各个环节控制和限制不利于生物多样性保护的项目，避免生态环境和生态资源遭受破坏。</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第十五条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自治县人民政府应当建立县级公益林补偿机制，将管理范围内县级公益林纳入补偿范围。</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县级公益林的面积，由自治县林业主管部门核实，报自治县人民政府批准后向社会公布。</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第十六条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管理范围内的用材林、经济林的林木所有权和林地使用权可以依法转让，也可以转包、出租、互换、依法作价入股或者作为合资、合作造林、经营林木的出资、合作条件。</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鼓励单位和个人在不改变林地性质前提下，以承包、租赁、入股或者合作等方式，参与林下经济开发。</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第十七条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自治县人民政府应当加强保护管理范围内生产生活垃圾、污水和畜禽粪便处理设施建设，改善环境卫生。</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第十八条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自治县人民政府应当在保护管理范围内推广使用太阳能、沼气、液化气、电等清洁能源，减少森林资源消耗。</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第十九条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自治县人民政府应当对保护管理范围内不适宜耕种的</w:t>
      </w:r>
      <w:r>
        <w:rPr>
          <w:rFonts w:eastAsia="仿宋_GB2312" w:hint="eastAsia"/>
          <w:snapToGrid w:val="0"/>
          <w:color w:val="000000"/>
          <w:sz w:val="32"/>
          <w:szCs w:val="32"/>
        </w:rPr>
        <w:t>土地</w:t>
      </w:r>
      <w:r w:rsidRPr="00E55522">
        <w:rPr>
          <w:rFonts w:eastAsia="仿宋_GB2312" w:hint="eastAsia"/>
          <w:snapToGrid w:val="0"/>
          <w:color w:val="000000"/>
          <w:sz w:val="32"/>
          <w:szCs w:val="32"/>
        </w:rPr>
        <w:t>逐步实行退耕还林、还草，并对涉及的村、组、农户给予支持和帮助。</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自治县人民政府应当加大对保护管理范围内畜禽厩舍改造的扶持，引导养殖户由放养逐步向厩养转变，避免生态环境遭受破坏。</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第二十一条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保护管理范围内的公共场所及公路沿线新建、改建、扩建的永久性建筑物，应当体现当地民族特色，保持传统建筑风格，并与周围自然景观和人文景观相协调。</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第二十二条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对保护范围内的村、组以及集体林、承包山（地）、自留山被划入保护范围的村、组，在绿色产业发展、项目扶持、基础设施建设、剩余劳动力转移就业等方面给予资金、项目、政策等扶持，必要时可以实行生态移民和易地搬迁。</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第二十三条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管理范围内禁止下列行为：</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（一）擅自烧荒、垦荒；</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（二）擅自移植、损毁古树名木；</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（三）刻划、涂污、损坏文物古迹；</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（四）丢弃废弃物；</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（五）超标排放污染物。</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第二十四条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自治县人民政府应当制定可持续发展的规划，统筹协调各项资源，鼓励、扶持发展科学实验、参观考察、旅游及养生度假等活动。</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第二十五条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自治县人民政府应当推进开发杜鹃湖、大寨子、无量剑湖等旅游资源，促进发展民族文化旅游和生态旅游。</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第二十六条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自治县人民政府应当加强对农业、林业科技创新工作的支持力度，促进野猪、双团棘胸蛙等野生动物的驯化、驯养、繁殖技术，大红菌等野生食用菌的保育促繁技术，以及无量山哀牢山特有珍贵名木和药材的培育、种植、推广技术的发展。</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自治县人民政府应当积极倡导以专业合作社、公司加农户加基地等模式，发展有当地特色的中草药材、野茶和野生动物养殖等产业，打造高原特色农业。</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第二十七条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违反本条例规定的，由自治县相关行政主管部门按照下列规定予以处罚</w:t>
      </w:r>
      <w:r>
        <w:rPr>
          <w:rFonts w:eastAsia="仿宋_GB2312" w:hint="eastAsia"/>
          <w:snapToGrid w:val="0"/>
          <w:color w:val="000000"/>
          <w:sz w:val="32"/>
          <w:szCs w:val="32"/>
        </w:rPr>
        <w:t>；</w:t>
      </w:r>
      <w:r w:rsidRPr="00E55522">
        <w:rPr>
          <w:rFonts w:eastAsia="仿宋_GB2312" w:hint="eastAsia"/>
          <w:snapToGrid w:val="0"/>
          <w:color w:val="000000"/>
          <w:sz w:val="32"/>
          <w:szCs w:val="32"/>
        </w:rPr>
        <w:t>构成犯罪的，依法追究刑事责任。</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一）违反第二十三条第一项规定擅自烧荒、垦荒，致使森林、林木受到毁坏的，依照森林法第四十四条的规定予以处罚；对森林、林木未造成毁坏或者被开垦的林地上没有森林、林木的，由林业行政主管部门责令停止违法行为，限期恢复原状，可以处非法开垦林地每平方米</w:t>
      </w:r>
      <w:r w:rsidRPr="00E55522">
        <w:rPr>
          <w:rFonts w:eastAsia="仿宋_GB2312"/>
          <w:snapToGrid w:val="0"/>
          <w:color w:val="000000"/>
          <w:sz w:val="32"/>
          <w:szCs w:val="32"/>
        </w:rPr>
        <w:t>5</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10</w:t>
      </w:r>
      <w:r w:rsidRPr="00E55522">
        <w:rPr>
          <w:rFonts w:eastAsia="仿宋_GB2312" w:hint="eastAsia"/>
          <w:snapToGrid w:val="0"/>
          <w:color w:val="000000"/>
          <w:sz w:val="32"/>
          <w:szCs w:val="32"/>
        </w:rPr>
        <w:t>元以下的罚款。</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（二）违反第二十三条第二项规定损毁古树名木的，由林业行政主管部门责令依法赔偿损失；没有违法所得的，处以</w:t>
      </w:r>
      <w:r w:rsidRPr="00E55522">
        <w:rPr>
          <w:rFonts w:eastAsia="仿宋_GB2312"/>
          <w:snapToGrid w:val="0"/>
          <w:color w:val="000000"/>
          <w:sz w:val="32"/>
          <w:szCs w:val="32"/>
        </w:rPr>
        <w:t>2000</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1</w:t>
      </w:r>
      <w:r w:rsidRPr="00E55522">
        <w:rPr>
          <w:rFonts w:eastAsia="仿宋_GB2312" w:hint="eastAsia"/>
          <w:snapToGrid w:val="0"/>
          <w:color w:val="000000"/>
          <w:sz w:val="32"/>
          <w:szCs w:val="32"/>
        </w:rPr>
        <w:t>万元以下罚款；有违法所得的，没收违法所得，并处违法所得</w:t>
      </w:r>
      <w:r w:rsidRPr="00E55522">
        <w:rPr>
          <w:rFonts w:eastAsia="仿宋_GB2312"/>
          <w:snapToGrid w:val="0"/>
          <w:color w:val="000000"/>
          <w:sz w:val="32"/>
          <w:szCs w:val="32"/>
        </w:rPr>
        <w:t>5</w:t>
      </w:r>
      <w:r w:rsidRPr="00E55522">
        <w:rPr>
          <w:rFonts w:eastAsia="仿宋_GB2312" w:hint="eastAsia"/>
          <w:snapToGrid w:val="0"/>
          <w:color w:val="000000"/>
          <w:sz w:val="32"/>
          <w:szCs w:val="32"/>
        </w:rPr>
        <w:t>倍以上</w:t>
      </w:r>
      <w:r w:rsidRPr="00E55522">
        <w:rPr>
          <w:rFonts w:eastAsia="仿宋_GB2312"/>
          <w:snapToGrid w:val="0"/>
          <w:color w:val="000000"/>
          <w:sz w:val="32"/>
          <w:szCs w:val="32"/>
        </w:rPr>
        <w:t>10</w:t>
      </w:r>
      <w:r w:rsidRPr="00E55522">
        <w:rPr>
          <w:rFonts w:eastAsia="仿宋_GB2312" w:hint="eastAsia"/>
          <w:snapToGrid w:val="0"/>
          <w:color w:val="000000"/>
          <w:sz w:val="32"/>
          <w:szCs w:val="32"/>
        </w:rPr>
        <w:t>倍以下罚款。擅自移植古树名木的，责令恢复原状；不能恢复原状的，按损毁古树名木处理。</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（三）违反第二十三条第三项规定的，由文物</w:t>
      </w:r>
      <w:r>
        <w:rPr>
          <w:rFonts w:eastAsia="仿宋_GB2312" w:hint="eastAsia"/>
          <w:snapToGrid w:val="0"/>
          <w:color w:val="000000"/>
          <w:sz w:val="32"/>
          <w:szCs w:val="32"/>
        </w:rPr>
        <w:t>行政</w:t>
      </w:r>
      <w:r w:rsidRPr="00E55522">
        <w:rPr>
          <w:rFonts w:eastAsia="仿宋_GB2312" w:hint="eastAsia"/>
          <w:snapToGrid w:val="0"/>
          <w:color w:val="000000"/>
          <w:sz w:val="32"/>
          <w:szCs w:val="32"/>
        </w:rPr>
        <w:t>主管部门责令改正，恢复原状，并处</w:t>
      </w:r>
      <w:r w:rsidRPr="00E55522">
        <w:rPr>
          <w:rFonts w:eastAsia="仿宋_GB2312"/>
          <w:snapToGrid w:val="0"/>
          <w:color w:val="000000"/>
          <w:sz w:val="32"/>
          <w:szCs w:val="32"/>
        </w:rPr>
        <w:t>100</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300</w:t>
      </w:r>
      <w:r w:rsidRPr="00E55522">
        <w:rPr>
          <w:rFonts w:eastAsia="仿宋_GB2312" w:hint="eastAsia"/>
          <w:snapToGrid w:val="0"/>
          <w:color w:val="000000"/>
          <w:sz w:val="32"/>
          <w:szCs w:val="32"/>
        </w:rPr>
        <w:t>元以下罚款；情节严重的，处</w:t>
      </w:r>
      <w:r w:rsidRPr="00E55522">
        <w:rPr>
          <w:rFonts w:eastAsia="仿宋_GB2312"/>
          <w:snapToGrid w:val="0"/>
          <w:color w:val="000000"/>
          <w:sz w:val="32"/>
          <w:szCs w:val="32"/>
        </w:rPr>
        <w:t>500</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1000</w:t>
      </w:r>
      <w:r w:rsidRPr="00E55522">
        <w:rPr>
          <w:rFonts w:eastAsia="仿宋_GB2312" w:hint="eastAsia"/>
          <w:snapToGrid w:val="0"/>
          <w:color w:val="000000"/>
          <w:sz w:val="32"/>
          <w:szCs w:val="32"/>
        </w:rPr>
        <w:t>元以下罚款；造成损失的，依法赔偿损失。</w:t>
      </w:r>
    </w:p>
    <w:p w:rsidR="00CC4F51" w:rsidRPr="00E55522" w:rsidRDefault="00CC4F51" w:rsidP="00C2077A">
      <w:pPr>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（四）违反第二十三条第四项规定的，由环境保护行政主管部门责令改正，并处</w:t>
      </w:r>
      <w:r w:rsidRPr="00E55522">
        <w:rPr>
          <w:rFonts w:eastAsia="仿宋_GB2312"/>
          <w:snapToGrid w:val="0"/>
          <w:color w:val="000000"/>
          <w:sz w:val="32"/>
          <w:szCs w:val="32"/>
        </w:rPr>
        <w:t>100</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300</w:t>
      </w:r>
      <w:r w:rsidRPr="00E55522">
        <w:rPr>
          <w:rFonts w:eastAsia="仿宋_GB2312" w:hint="eastAsia"/>
          <w:snapToGrid w:val="0"/>
          <w:color w:val="000000"/>
          <w:sz w:val="32"/>
          <w:szCs w:val="32"/>
        </w:rPr>
        <w:t>元以下罚款；情节严重的，处</w:t>
      </w:r>
      <w:r w:rsidRPr="00E55522">
        <w:rPr>
          <w:rFonts w:eastAsia="仿宋_GB2312"/>
          <w:snapToGrid w:val="0"/>
          <w:color w:val="000000"/>
          <w:sz w:val="32"/>
          <w:szCs w:val="32"/>
        </w:rPr>
        <w:t>1000</w:t>
      </w:r>
      <w:r w:rsidRPr="00E55522">
        <w:rPr>
          <w:rFonts w:eastAsia="仿宋_GB2312" w:hint="eastAsia"/>
          <w:snapToGrid w:val="0"/>
          <w:color w:val="000000"/>
          <w:sz w:val="32"/>
          <w:szCs w:val="32"/>
        </w:rPr>
        <w:t>元以上</w:t>
      </w:r>
      <w:r w:rsidRPr="00E55522">
        <w:rPr>
          <w:rFonts w:eastAsia="仿宋_GB2312"/>
          <w:snapToGrid w:val="0"/>
          <w:color w:val="000000"/>
          <w:sz w:val="32"/>
          <w:szCs w:val="32"/>
        </w:rPr>
        <w:t>3000</w:t>
      </w:r>
      <w:r w:rsidRPr="00E55522">
        <w:rPr>
          <w:rFonts w:eastAsia="仿宋_GB2312" w:hint="eastAsia"/>
          <w:snapToGrid w:val="0"/>
          <w:color w:val="000000"/>
          <w:sz w:val="32"/>
          <w:szCs w:val="32"/>
        </w:rPr>
        <w:t>元下罚款。</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（五）违反第二十三条第五项规定的，由环境保护行政主管部门责令其采取限制生产、停产整治等措施；情节严重的，报经有批准权的人民政府批准，责令停业、关闭。</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第二十八条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CC4F51" w:rsidRPr="00E55522" w:rsidRDefault="00CC4F51" w:rsidP="00C2077A">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E55522">
        <w:rPr>
          <w:rFonts w:eastAsia="仿宋_GB2312" w:hint="eastAsia"/>
          <w:snapToGrid w:val="0"/>
          <w:color w:val="000000"/>
          <w:sz w:val="32"/>
          <w:szCs w:val="32"/>
        </w:rPr>
        <w:t>自治县人民政府可以根据本条例制定实施办法。</w:t>
      </w:r>
    </w:p>
    <w:p w:rsidR="00CC4F51" w:rsidRDefault="00CC4F51" w:rsidP="00605423">
      <w:pPr>
        <w:topLinePunct/>
        <w:adjustRightInd w:val="0"/>
        <w:snapToGrid w:val="0"/>
        <w:spacing w:line="592" w:lineRule="exact"/>
        <w:ind w:firstLineChars="200" w:firstLine="640"/>
        <w:rPr>
          <w:rFonts w:eastAsia="仿宋_GB2312"/>
          <w:snapToGrid w:val="0"/>
          <w:color w:val="000000"/>
          <w:sz w:val="32"/>
          <w:szCs w:val="32"/>
        </w:rPr>
      </w:pPr>
      <w:r w:rsidRPr="00E55522">
        <w:rPr>
          <w:rFonts w:ascii="黑体" w:eastAsia="黑体" w:hint="eastAsia"/>
          <w:snapToGrid w:val="0"/>
          <w:color w:val="000000"/>
          <w:sz w:val="32"/>
          <w:szCs w:val="32"/>
        </w:rPr>
        <w:t>第二十九条</w:t>
      </w:r>
      <w:r w:rsidRPr="00E55522">
        <w:rPr>
          <w:rFonts w:eastAsia="仿宋_GB2312"/>
          <w:snapToGrid w:val="0"/>
          <w:color w:val="000000"/>
          <w:sz w:val="32"/>
          <w:szCs w:val="32"/>
        </w:rPr>
        <w:t xml:space="preserve">  </w:t>
      </w:r>
      <w:r w:rsidRPr="00E55522">
        <w:rPr>
          <w:rFonts w:eastAsia="仿宋_GB2312" w:hint="eastAsia"/>
          <w:snapToGrid w:val="0"/>
          <w:color w:val="000000"/>
          <w:sz w:val="32"/>
          <w:szCs w:val="32"/>
        </w:rPr>
        <w:t>本条例由自治县人民代表大会常务委员会负责解释。</w:t>
      </w:r>
    </w:p>
    <w:sectPr w:rsidR="00CC4F51" w:rsidSect="0050642F">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F51" w:rsidRDefault="00CC4F51">
      <w:r>
        <w:separator/>
      </w:r>
    </w:p>
  </w:endnote>
  <w:endnote w:type="continuationSeparator" w:id="0">
    <w:p w:rsidR="00CC4F51" w:rsidRDefault="00CC4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CC4F51" w:rsidRDefault="00CC4F5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7</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CC4F51" w:rsidRDefault="00CC4F5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F51" w:rsidRDefault="00CC4F51">
      <w:r>
        <w:separator/>
      </w:r>
    </w:p>
  </w:footnote>
  <w:footnote w:type="continuationSeparator" w:id="0">
    <w:p w:rsidR="00CC4F51" w:rsidRDefault="00CC4F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51" w:rsidRDefault="00CC4F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69A8"/>
    <w:rsid w:val="000E7EAE"/>
    <w:rsid w:val="000F0744"/>
    <w:rsid w:val="000F1535"/>
    <w:rsid w:val="000F28A6"/>
    <w:rsid w:val="000F2B98"/>
    <w:rsid w:val="000F3E57"/>
    <w:rsid w:val="000F3E83"/>
    <w:rsid w:val="000F4EBC"/>
    <w:rsid w:val="000F5611"/>
    <w:rsid w:val="0010372B"/>
    <w:rsid w:val="00103EDF"/>
    <w:rsid w:val="001050BA"/>
    <w:rsid w:val="00110D74"/>
    <w:rsid w:val="001116E3"/>
    <w:rsid w:val="001142BD"/>
    <w:rsid w:val="00114D63"/>
    <w:rsid w:val="00114E8C"/>
    <w:rsid w:val="0011549A"/>
    <w:rsid w:val="001172D3"/>
    <w:rsid w:val="00117B70"/>
    <w:rsid w:val="001228FB"/>
    <w:rsid w:val="001248F9"/>
    <w:rsid w:val="00125195"/>
    <w:rsid w:val="001277C3"/>
    <w:rsid w:val="0013101B"/>
    <w:rsid w:val="00131258"/>
    <w:rsid w:val="00131BF2"/>
    <w:rsid w:val="00132779"/>
    <w:rsid w:val="001331EE"/>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7B3"/>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0C56"/>
    <w:rsid w:val="001D20BC"/>
    <w:rsid w:val="001D269D"/>
    <w:rsid w:val="001D3982"/>
    <w:rsid w:val="001D4949"/>
    <w:rsid w:val="001D510C"/>
    <w:rsid w:val="001D669F"/>
    <w:rsid w:val="001D7AA1"/>
    <w:rsid w:val="001E0FD2"/>
    <w:rsid w:val="001E24E2"/>
    <w:rsid w:val="001E56B4"/>
    <w:rsid w:val="001E5969"/>
    <w:rsid w:val="001E6B87"/>
    <w:rsid w:val="001E7E8D"/>
    <w:rsid w:val="001E7FBB"/>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3F15"/>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115"/>
    <w:rsid w:val="00314C20"/>
    <w:rsid w:val="0031605B"/>
    <w:rsid w:val="00317C67"/>
    <w:rsid w:val="00324661"/>
    <w:rsid w:val="00324A71"/>
    <w:rsid w:val="003258C5"/>
    <w:rsid w:val="00326291"/>
    <w:rsid w:val="003265DE"/>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529"/>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08D9"/>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08F1"/>
    <w:rsid w:val="0049121C"/>
    <w:rsid w:val="0049147A"/>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42F"/>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931"/>
    <w:rsid w:val="00536058"/>
    <w:rsid w:val="005362BE"/>
    <w:rsid w:val="005373B7"/>
    <w:rsid w:val="00537CE8"/>
    <w:rsid w:val="0054107D"/>
    <w:rsid w:val="00543023"/>
    <w:rsid w:val="00543DDA"/>
    <w:rsid w:val="00545F82"/>
    <w:rsid w:val="00545FD3"/>
    <w:rsid w:val="005462F5"/>
    <w:rsid w:val="00546537"/>
    <w:rsid w:val="005477A1"/>
    <w:rsid w:val="00547903"/>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423"/>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5A9B"/>
    <w:rsid w:val="006E6631"/>
    <w:rsid w:val="006E67B4"/>
    <w:rsid w:val="006E7A90"/>
    <w:rsid w:val="006E7F9B"/>
    <w:rsid w:val="006F0308"/>
    <w:rsid w:val="006F20DF"/>
    <w:rsid w:val="006F2F68"/>
    <w:rsid w:val="006F4BBC"/>
    <w:rsid w:val="006F4EF0"/>
    <w:rsid w:val="0070149A"/>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2C9B"/>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A9A"/>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080"/>
    <w:rsid w:val="007F05E8"/>
    <w:rsid w:val="007F0836"/>
    <w:rsid w:val="007F25A9"/>
    <w:rsid w:val="007F3171"/>
    <w:rsid w:val="007F3175"/>
    <w:rsid w:val="007F51F6"/>
    <w:rsid w:val="007F591E"/>
    <w:rsid w:val="007F5A47"/>
    <w:rsid w:val="007F6644"/>
    <w:rsid w:val="007F6D62"/>
    <w:rsid w:val="008004B0"/>
    <w:rsid w:val="00802824"/>
    <w:rsid w:val="00802867"/>
    <w:rsid w:val="00802C03"/>
    <w:rsid w:val="0080554E"/>
    <w:rsid w:val="00810BC2"/>
    <w:rsid w:val="008119A1"/>
    <w:rsid w:val="00813349"/>
    <w:rsid w:val="00813BFB"/>
    <w:rsid w:val="00813FC9"/>
    <w:rsid w:val="008151E6"/>
    <w:rsid w:val="008176E7"/>
    <w:rsid w:val="008204CE"/>
    <w:rsid w:val="00822240"/>
    <w:rsid w:val="0082224F"/>
    <w:rsid w:val="008224F4"/>
    <w:rsid w:val="00823124"/>
    <w:rsid w:val="008231C3"/>
    <w:rsid w:val="00824D89"/>
    <w:rsid w:val="008261C4"/>
    <w:rsid w:val="0082627D"/>
    <w:rsid w:val="008268B3"/>
    <w:rsid w:val="00826EAB"/>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2DDA"/>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E761C"/>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537"/>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093C"/>
    <w:rsid w:val="00B02879"/>
    <w:rsid w:val="00B0366F"/>
    <w:rsid w:val="00B036F9"/>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225B"/>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0A1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190D"/>
    <w:rsid w:val="00C14477"/>
    <w:rsid w:val="00C152A2"/>
    <w:rsid w:val="00C17591"/>
    <w:rsid w:val="00C2013E"/>
    <w:rsid w:val="00C2077A"/>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C4F51"/>
    <w:rsid w:val="00CD026D"/>
    <w:rsid w:val="00CD0290"/>
    <w:rsid w:val="00CD2C31"/>
    <w:rsid w:val="00CD3664"/>
    <w:rsid w:val="00CD5C7D"/>
    <w:rsid w:val="00CD698E"/>
    <w:rsid w:val="00CE1530"/>
    <w:rsid w:val="00CE1D02"/>
    <w:rsid w:val="00CE32DA"/>
    <w:rsid w:val="00CE56F9"/>
    <w:rsid w:val="00CE6840"/>
    <w:rsid w:val="00CE785B"/>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87A0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1C68"/>
    <w:rsid w:val="00DE237E"/>
    <w:rsid w:val="00DE6017"/>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6655"/>
    <w:rsid w:val="00E07DE8"/>
    <w:rsid w:val="00E07E5A"/>
    <w:rsid w:val="00E10A06"/>
    <w:rsid w:val="00E10EEF"/>
    <w:rsid w:val="00E134F2"/>
    <w:rsid w:val="00E15156"/>
    <w:rsid w:val="00E15D2E"/>
    <w:rsid w:val="00E16D54"/>
    <w:rsid w:val="00E1769D"/>
    <w:rsid w:val="00E17DE7"/>
    <w:rsid w:val="00E20A48"/>
    <w:rsid w:val="00E21CA3"/>
    <w:rsid w:val="00E23C0A"/>
    <w:rsid w:val="00E23D77"/>
    <w:rsid w:val="00E277F0"/>
    <w:rsid w:val="00E30129"/>
    <w:rsid w:val="00E309A2"/>
    <w:rsid w:val="00E31290"/>
    <w:rsid w:val="00E33B2D"/>
    <w:rsid w:val="00E34427"/>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22"/>
    <w:rsid w:val="00E555E5"/>
    <w:rsid w:val="00E565F4"/>
    <w:rsid w:val="00E61C13"/>
    <w:rsid w:val="00E635BE"/>
    <w:rsid w:val="00E655FE"/>
    <w:rsid w:val="00E65DB7"/>
    <w:rsid w:val="00E66589"/>
    <w:rsid w:val="00E6682B"/>
    <w:rsid w:val="00E6708F"/>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3BF"/>
    <w:rsid w:val="00F235D7"/>
    <w:rsid w:val="00F2474E"/>
    <w:rsid w:val="00F24FA4"/>
    <w:rsid w:val="00F25125"/>
    <w:rsid w:val="00F26292"/>
    <w:rsid w:val="00F266C6"/>
    <w:rsid w:val="00F26C41"/>
    <w:rsid w:val="00F316C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3F5"/>
    <w:rsid w:val="00F83DA5"/>
    <w:rsid w:val="00F8497D"/>
    <w:rsid w:val="00F86A2B"/>
    <w:rsid w:val="00F86E5A"/>
    <w:rsid w:val="00F90D2D"/>
    <w:rsid w:val="00F916F5"/>
    <w:rsid w:val="00F91C85"/>
    <w:rsid w:val="00F9273A"/>
    <w:rsid w:val="00F9373E"/>
    <w:rsid w:val="00F93F67"/>
    <w:rsid w:val="00F9410F"/>
    <w:rsid w:val="00F965F4"/>
    <w:rsid w:val="00F96700"/>
    <w:rsid w:val="00FA0743"/>
    <w:rsid w:val="00FA14CC"/>
    <w:rsid w:val="00FA65B4"/>
    <w:rsid w:val="00FA6B38"/>
    <w:rsid w:val="00FB174D"/>
    <w:rsid w:val="00FB2AEE"/>
    <w:rsid w:val="00FB4757"/>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2A2B"/>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A04537"/>
    <w:rPr>
      <w:rFonts w:ascii="黑体" w:eastAsia="黑体" w:hAnsi="Courier New" w:cs="Courier New"/>
      <w:snapToGrid w:val="0"/>
      <w:kern w:val="2"/>
      <w:sz w:val="32"/>
      <w:szCs w:val="32"/>
      <w:lang w:val="en-US" w:eastAsia="zh-CN" w:bidi="ar-SA"/>
    </w:rPr>
  </w:style>
  <w:style w:type="character" w:customStyle="1" w:styleId="ca-41">
    <w:name w:val="ca-41"/>
    <w:uiPriority w:val="99"/>
    <w:rsid w:val="00A04537"/>
    <w:rPr>
      <w:rFonts w:ascii="??_GB2312" w:eastAsia="Times New Roman"/>
      <w:color w:val="000000"/>
      <w:sz w:val="32"/>
    </w:rPr>
  </w:style>
  <w:style w:type="character" w:customStyle="1" w:styleId="ca-01">
    <w:name w:val="ca-01"/>
    <w:uiPriority w:val="99"/>
    <w:rsid w:val="00A04537"/>
    <w:rPr>
      <w:rFonts w:ascii="Times New Roman"/>
      <w:b/>
      <w:color w:val="000000"/>
      <w:spacing w:val="-20"/>
      <w:sz w:val="44"/>
    </w:rPr>
  </w:style>
  <w:style w:type="character" w:customStyle="1" w:styleId="PlainTextChar2">
    <w:name w:val="Plain Text Char2"/>
    <w:basedOn w:val="DefaultParagraphFont"/>
    <w:link w:val="PlainText"/>
    <w:uiPriority w:val="99"/>
    <w:locked/>
    <w:rsid w:val="00A04537"/>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A04537"/>
    <w:rPr>
      <w:rFonts w:ascii="黑体" w:eastAsia="黑体" w:cs="Times New Roman"/>
      <w:sz w:val="24"/>
      <w:szCs w:val="24"/>
      <w:lang w:val="en-US" w:eastAsia="zh-CN" w:bidi="ar-SA"/>
    </w:rPr>
  </w:style>
  <w:style w:type="character" w:customStyle="1" w:styleId="1Char">
    <w:name w:val="样式1 Char"/>
    <w:basedOn w:val="DefaultParagraphFont"/>
    <w:uiPriority w:val="99"/>
    <w:rsid w:val="00A04537"/>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A04537"/>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A04537"/>
    <w:rPr>
      <w:rFonts w:ascii="楷体_GB2312" w:eastAsia="楷体_GB2312"/>
      <w:snapToGrid w:val="0"/>
      <w:sz w:val="32"/>
      <w:szCs w:val="32"/>
    </w:rPr>
  </w:style>
  <w:style w:type="character" w:styleId="Strong">
    <w:name w:val="Strong"/>
    <w:basedOn w:val="DefaultParagraphFont"/>
    <w:uiPriority w:val="99"/>
    <w:qFormat/>
    <w:rsid w:val="00A04537"/>
    <w:rPr>
      <w:rFonts w:eastAsia="仿宋_GB2312" w:cs="Times New Roman"/>
      <w:sz w:val="32"/>
      <w:szCs w:val="32"/>
    </w:rPr>
  </w:style>
  <w:style w:type="character" w:customStyle="1" w:styleId="PlainTextChar">
    <w:name w:val="Plain Text Char"/>
    <w:link w:val="PlainText"/>
    <w:uiPriority w:val="99"/>
    <w:locked/>
    <w:rsid w:val="00A04537"/>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A04537"/>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A04537"/>
    <w:rPr>
      <w:rFonts w:cs="Times New Roman"/>
    </w:rPr>
  </w:style>
  <w:style w:type="character" w:customStyle="1" w:styleId="BodyTextChar1">
    <w:name w:val="Body Text Char1"/>
    <w:link w:val="BodyText"/>
    <w:uiPriority w:val="99"/>
    <w:locked/>
    <w:rsid w:val="00A04537"/>
    <w:rPr>
      <w:rFonts w:eastAsia="华文中宋" w:cs="Times New Roman"/>
      <w:kern w:val="2"/>
      <w:sz w:val="24"/>
      <w:szCs w:val="24"/>
      <w:lang w:val="en-US" w:eastAsia="zh-CN" w:bidi="ar-SA"/>
    </w:rPr>
  </w:style>
  <w:style w:type="character" w:customStyle="1" w:styleId="ca-11">
    <w:name w:val="ca-11"/>
    <w:uiPriority w:val="99"/>
    <w:rsid w:val="00A04537"/>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04537"/>
    <w:pPr>
      <w:widowControl w:val="0"/>
      <w:jc w:val="both"/>
    </w:pPr>
    <w:rPr>
      <w:szCs w:val="24"/>
    </w:rPr>
  </w:style>
  <w:style w:type="paragraph" w:styleId="BodyText2">
    <w:name w:val="Body Text 2"/>
    <w:basedOn w:val="Normal"/>
    <w:link w:val="BodyText2Char"/>
    <w:uiPriority w:val="99"/>
    <w:rsid w:val="00A04537"/>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A04537"/>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A04537"/>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A04537"/>
  </w:style>
  <w:style w:type="paragraph" w:customStyle="1" w:styleId="p16">
    <w:name w:val="p16"/>
    <w:basedOn w:val="Normal"/>
    <w:uiPriority w:val="99"/>
    <w:rsid w:val="00A04537"/>
    <w:pPr>
      <w:widowControl/>
    </w:pPr>
    <w:rPr>
      <w:kern w:val="0"/>
      <w:szCs w:val="21"/>
    </w:rPr>
  </w:style>
  <w:style w:type="paragraph" w:styleId="BodyText">
    <w:name w:val="Body Text"/>
    <w:basedOn w:val="Normal"/>
    <w:link w:val="BodyTextChar"/>
    <w:uiPriority w:val="99"/>
    <w:rsid w:val="00A04537"/>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A0453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A045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A04537"/>
    <w:pPr>
      <w:ind w:left="200" w:hangingChars="200" w:hanging="200"/>
    </w:pPr>
  </w:style>
  <w:style w:type="paragraph" w:customStyle="1" w:styleId="1">
    <w:name w:val="样式1"/>
    <w:basedOn w:val="PlainText"/>
    <w:link w:val="1CharChar"/>
    <w:uiPriority w:val="99"/>
    <w:rsid w:val="00A04537"/>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A0453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A045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A04537"/>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A04537"/>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04537"/>
  </w:style>
  <w:style w:type="paragraph" w:customStyle="1" w:styleId="content-parag">
    <w:name w:val="content-parag"/>
    <w:basedOn w:val="Normal"/>
    <w:uiPriority w:val="99"/>
    <w:rsid w:val="00A04537"/>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A04537"/>
    <w:rPr>
      <w:rFonts w:ascii="宋体" w:hAnsi="Courier New"/>
      <w:szCs w:val="20"/>
    </w:rPr>
  </w:style>
  <w:style w:type="paragraph" w:customStyle="1" w:styleId="5">
    <w:name w:val="样式5"/>
    <w:basedOn w:val="1"/>
    <w:uiPriority w:val="99"/>
    <w:rsid w:val="00A04537"/>
    <w:pPr>
      <w:ind w:firstLineChars="0" w:firstLine="0"/>
      <w:jc w:val="center"/>
    </w:pPr>
  </w:style>
  <w:style w:type="paragraph" w:customStyle="1" w:styleId="a">
    <w:name w:val="列出段落"/>
    <w:basedOn w:val="Normal"/>
    <w:uiPriority w:val="99"/>
    <w:rsid w:val="00A04537"/>
    <w:pPr>
      <w:ind w:firstLineChars="200" w:firstLine="420"/>
    </w:pPr>
  </w:style>
  <w:style w:type="paragraph" w:customStyle="1" w:styleId="NewNewNewNewNewNewNew">
    <w:name w:val="正文 New New New New New New New"/>
    <w:uiPriority w:val="99"/>
    <w:rsid w:val="00A04537"/>
    <w:pPr>
      <w:widowControl w:val="0"/>
      <w:jc w:val="both"/>
    </w:pPr>
    <w:rPr>
      <w:szCs w:val="24"/>
    </w:rPr>
  </w:style>
  <w:style w:type="paragraph" w:customStyle="1" w:styleId="New0">
    <w:name w:val="正文 New"/>
    <w:uiPriority w:val="99"/>
    <w:rsid w:val="00A04537"/>
    <w:pPr>
      <w:widowControl w:val="0"/>
      <w:jc w:val="both"/>
    </w:pPr>
  </w:style>
  <w:style w:type="paragraph" w:customStyle="1" w:styleId="CharCharCharCharCharCharChar">
    <w:name w:val="Char Char Char Char Char Char Char"/>
    <w:basedOn w:val="Normal"/>
    <w:uiPriority w:val="99"/>
    <w:semiHidden/>
    <w:rsid w:val="00A04537"/>
  </w:style>
  <w:style w:type="paragraph" w:customStyle="1" w:styleId="Char1">
    <w:name w:val="Char1"/>
    <w:basedOn w:val="Normal"/>
    <w:uiPriority w:val="99"/>
    <w:semiHidden/>
    <w:rsid w:val="00A04537"/>
  </w:style>
  <w:style w:type="paragraph" w:customStyle="1" w:styleId="CharCharCharChar">
    <w:name w:val="Char Char Char Char"/>
    <w:basedOn w:val="Normal"/>
    <w:uiPriority w:val="99"/>
    <w:semiHidden/>
    <w:rsid w:val="00A04537"/>
  </w:style>
  <w:style w:type="paragraph" w:customStyle="1" w:styleId="reader-word-layerreader-word-s1-2">
    <w:name w:val="reader-word-layer reader-word-s1-2"/>
    <w:basedOn w:val="Normal"/>
    <w:uiPriority w:val="99"/>
    <w:rsid w:val="00A04537"/>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A04537"/>
    <w:pPr>
      <w:widowControl w:val="0"/>
      <w:jc w:val="both"/>
    </w:pPr>
    <w:rPr>
      <w:szCs w:val="24"/>
    </w:rPr>
  </w:style>
  <w:style w:type="paragraph" w:customStyle="1" w:styleId="CharCharChar">
    <w:name w:val="Char Char Char"/>
    <w:basedOn w:val="Normal"/>
    <w:uiPriority w:val="99"/>
    <w:rsid w:val="00A04537"/>
    <w:rPr>
      <w:rFonts w:eastAsia="仿宋_GB2312"/>
      <w:sz w:val="32"/>
      <w:szCs w:val="20"/>
    </w:rPr>
  </w:style>
  <w:style w:type="paragraph" w:customStyle="1" w:styleId="4">
    <w:name w:val="样式4"/>
    <w:basedOn w:val="PlainText"/>
    <w:uiPriority w:val="99"/>
    <w:rsid w:val="00A04537"/>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A0453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494</Words>
  <Characters>2819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2017-08-28T10:15:00Z</cp:lastPrinted>
  <dcterms:created xsi:type="dcterms:W3CDTF">2017-08-31T00:38:00Z</dcterms:created>
  <dcterms:modified xsi:type="dcterms:W3CDTF">2017-08-31T00:39:00Z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