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7D" w:rsidRPr="00EA3851" w:rsidRDefault="0037497D" w:rsidP="0015334E">
      <w:pPr>
        <w:overflowPunct w:val="0"/>
        <w:spacing w:line="592" w:lineRule="exact"/>
        <w:rPr>
          <w:rFonts w:ascii="宋体"/>
          <w:color w:val="000000"/>
          <w:sz w:val="44"/>
          <w:szCs w:val="44"/>
        </w:rPr>
      </w:pPr>
    </w:p>
    <w:p w:rsidR="0037497D" w:rsidRPr="00EA3851" w:rsidRDefault="0037497D" w:rsidP="0015334E">
      <w:pPr>
        <w:overflowPunct w:val="0"/>
        <w:spacing w:line="592" w:lineRule="exact"/>
        <w:rPr>
          <w:rFonts w:ascii="宋体"/>
          <w:color w:val="000000"/>
          <w:sz w:val="44"/>
          <w:szCs w:val="44"/>
        </w:rPr>
      </w:pPr>
    </w:p>
    <w:p w:rsidR="0037497D" w:rsidRPr="00EA3851" w:rsidRDefault="0037497D" w:rsidP="006E02BA">
      <w:pPr>
        <w:overflowPunct w:val="0"/>
        <w:spacing w:line="592" w:lineRule="exact"/>
        <w:jc w:val="center"/>
        <w:rPr>
          <w:rFonts w:ascii="宋体"/>
          <w:color w:val="000000"/>
          <w:sz w:val="44"/>
          <w:szCs w:val="44"/>
        </w:rPr>
      </w:pPr>
      <w:r w:rsidRPr="00EA3851">
        <w:rPr>
          <w:rFonts w:ascii="宋体" w:hAnsi="宋体" w:hint="eastAsia"/>
          <w:color w:val="000000"/>
          <w:sz w:val="44"/>
          <w:szCs w:val="44"/>
        </w:rPr>
        <w:t>云南省楚雄彝族自治州彝医药条例</w:t>
      </w:r>
    </w:p>
    <w:p w:rsidR="0037497D" w:rsidRPr="00EA3851" w:rsidRDefault="0037497D" w:rsidP="0015334E">
      <w:pPr>
        <w:overflowPunct w:val="0"/>
        <w:spacing w:line="592" w:lineRule="exact"/>
        <w:rPr>
          <w:rFonts w:ascii="宋体"/>
          <w:color w:val="000000"/>
          <w:sz w:val="44"/>
          <w:szCs w:val="44"/>
        </w:rPr>
      </w:pPr>
    </w:p>
    <w:p w:rsidR="0037497D" w:rsidRDefault="0037497D" w:rsidP="008D758E">
      <w:pPr>
        <w:overflowPunct w:val="0"/>
        <w:spacing w:line="622" w:lineRule="exact"/>
        <w:ind w:leftChars="200" w:left="420" w:rightChars="200" w:right="420"/>
        <w:rPr>
          <w:rFonts w:ascii="宋体" w:eastAsia="楷体_GB2312" w:hAnsi="宋体"/>
          <w:color w:val="000000"/>
          <w:sz w:val="32"/>
          <w:szCs w:val="32"/>
        </w:rPr>
      </w:pPr>
      <w:r w:rsidRPr="00EA3851">
        <w:rPr>
          <w:rFonts w:ascii="宋体" w:eastAsia="楷体_GB2312" w:hAnsi="宋体" w:hint="eastAsia"/>
          <w:color w:val="000000"/>
          <w:sz w:val="32"/>
          <w:szCs w:val="32"/>
        </w:rPr>
        <w:t>（</w:t>
      </w:r>
      <w:r w:rsidRPr="00EA3851">
        <w:rPr>
          <w:rFonts w:ascii="宋体" w:eastAsia="楷体_GB2312" w:hAnsi="宋体"/>
          <w:color w:val="000000"/>
          <w:sz w:val="32"/>
          <w:szCs w:val="32"/>
        </w:rPr>
        <w:t>2017</w:t>
      </w:r>
      <w:r w:rsidRPr="00EA3851">
        <w:rPr>
          <w:rFonts w:ascii="宋体" w:eastAsia="楷体_GB2312" w:hAnsi="宋体" w:hint="eastAsia"/>
          <w:color w:val="000000"/>
          <w:sz w:val="32"/>
          <w:szCs w:val="32"/>
        </w:rPr>
        <w:t>年</w:t>
      </w:r>
      <w:r w:rsidRPr="00EA3851">
        <w:rPr>
          <w:rFonts w:ascii="宋体" w:eastAsia="楷体_GB2312" w:hAnsi="宋体"/>
          <w:color w:val="000000"/>
          <w:sz w:val="32"/>
          <w:szCs w:val="32"/>
        </w:rPr>
        <w:t>12</w:t>
      </w:r>
      <w:r w:rsidRPr="00EA3851">
        <w:rPr>
          <w:rFonts w:ascii="宋体" w:eastAsia="楷体_GB2312" w:hAnsi="宋体" w:hint="eastAsia"/>
          <w:color w:val="000000"/>
          <w:sz w:val="32"/>
          <w:szCs w:val="32"/>
        </w:rPr>
        <w:t>月</w:t>
      </w:r>
      <w:r w:rsidRPr="00EA3851">
        <w:rPr>
          <w:rFonts w:ascii="宋体" w:eastAsia="楷体_GB2312" w:hAnsi="宋体"/>
          <w:color w:val="000000"/>
          <w:sz w:val="32"/>
          <w:szCs w:val="32"/>
        </w:rPr>
        <w:t>29</w:t>
      </w:r>
      <w:r w:rsidRPr="00EA3851">
        <w:rPr>
          <w:rFonts w:ascii="宋体" w:eastAsia="楷体_GB2312" w:hAnsi="宋体" w:hint="eastAsia"/>
          <w:color w:val="000000"/>
          <w:sz w:val="32"/>
          <w:szCs w:val="32"/>
        </w:rPr>
        <w:t>日云南省楚雄彝族自治州第十二届人民代表大会第二次会议通过</w:t>
      </w:r>
      <w:r w:rsidRPr="00EA3851">
        <w:rPr>
          <w:rFonts w:ascii="宋体" w:eastAsia="楷体_GB2312" w:hAnsi="宋体"/>
          <w:color w:val="000000"/>
          <w:sz w:val="32"/>
          <w:szCs w:val="32"/>
        </w:rPr>
        <w:t xml:space="preserve">  2018</w:t>
      </w:r>
      <w:r w:rsidRPr="00EA3851">
        <w:rPr>
          <w:rFonts w:ascii="宋体" w:eastAsia="楷体_GB2312" w:hAnsi="宋体" w:hint="eastAsia"/>
          <w:color w:val="000000"/>
          <w:sz w:val="32"/>
          <w:szCs w:val="32"/>
        </w:rPr>
        <w:t>年</w:t>
      </w:r>
      <w:r w:rsidRPr="00EA3851">
        <w:rPr>
          <w:rFonts w:ascii="宋体" w:eastAsia="楷体_GB2312" w:hAnsi="宋体"/>
          <w:color w:val="000000"/>
          <w:sz w:val="32"/>
          <w:szCs w:val="32"/>
        </w:rPr>
        <w:t>5</w:t>
      </w:r>
      <w:r w:rsidRPr="00EA3851">
        <w:rPr>
          <w:rFonts w:ascii="宋体" w:eastAsia="楷体_GB2312" w:hAnsi="宋体" w:hint="eastAsia"/>
          <w:color w:val="000000"/>
          <w:sz w:val="32"/>
          <w:szCs w:val="32"/>
        </w:rPr>
        <w:t>月</w:t>
      </w:r>
      <w:r w:rsidRPr="00EA3851">
        <w:rPr>
          <w:rFonts w:ascii="宋体" w:eastAsia="楷体_GB2312" w:hAnsi="宋体"/>
          <w:color w:val="000000"/>
          <w:sz w:val="32"/>
          <w:szCs w:val="32"/>
        </w:rPr>
        <w:t>30</w:t>
      </w:r>
      <w:r w:rsidRPr="00EA3851">
        <w:rPr>
          <w:rFonts w:ascii="宋体" w:eastAsia="楷体_GB2312" w:hAnsi="宋体" w:hint="eastAsia"/>
          <w:color w:val="000000"/>
          <w:sz w:val="32"/>
          <w:szCs w:val="32"/>
        </w:rPr>
        <w:t>日云南省第十三届人民代表大会常务委员会第三次会议批准</w:t>
      </w:r>
      <w:r w:rsidRPr="00EA3851">
        <w:rPr>
          <w:rFonts w:ascii="宋体" w:eastAsia="楷体_GB2312" w:hAnsi="宋体"/>
          <w:color w:val="000000"/>
          <w:sz w:val="32"/>
          <w:szCs w:val="32"/>
        </w:rPr>
        <w:t xml:space="preserve"> </w:t>
      </w:r>
      <w:r>
        <w:rPr>
          <w:rFonts w:ascii="宋体" w:eastAsia="楷体_GB2312" w:hAnsi="宋体"/>
          <w:color w:val="000000"/>
          <w:sz w:val="32"/>
          <w:szCs w:val="32"/>
        </w:rPr>
        <w:t xml:space="preserve"> </w:t>
      </w:r>
      <w:r w:rsidRPr="00EA3851">
        <w:rPr>
          <w:rFonts w:ascii="宋体" w:eastAsia="楷体_GB2312" w:hAnsi="宋体" w:hint="eastAsia"/>
          <w:color w:val="000000"/>
          <w:sz w:val="32"/>
          <w:szCs w:val="32"/>
        </w:rPr>
        <w:t>根据</w:t>
      </w:r>
      <w:r w:rsidRPr="00EA3851">
        <w:rPr>
          <w:rFonts w:ascii="宋体" w:eastAsia="楷体_GB2312" w:hAnsi="宋体"/>
          <w:color w:val="000000"/>
          <w:sz w:val="32"/>
          <w:szCs w:val="32"/>
        </w:rPr>
        <w:t>2022</w:t>
      </w:r>
      <w:r w:rsidRPr="00EA3851">
        <w:rPr>
          <w:rFonts w:ascii="宋体" w:eastAsia="楷体_GB2312" w:hAnsi="宋体" w:hint="eastAsia"/>
          <w:color w:val="000000"/>
          <w:sz w:val="32"/>
          <w:szCs w:val="32"/>
        </w:rPr>
        <w:t>年</w:t>
      </w:r>
      <w:r w:rsidRPr="00EA3851">
        <w:rPr>
          <w:rFonts w:ascii="宋体" w:eastAsia="楷体_GB2312" w:hAnsi="宋体"/>
          <w:color w:val="000000"/>
          <w:sz w:val="32"/>
          <w:szCs w:val="32"/>
        </w:rPr>
        <w:t>2</w:t>
      </w:r>
      <w:r w:rsidRPr="00EA3851">
        <w:rPr>
          <w:rFonts w:ascii="宋体" w:eastAsia="楷体_GB2312" w:hAnsi="宋体" w:hint="eastAsia"/>
          <w:color w:val="000000"/>
          <w:sz w:val="32"/>
          <w:szCs w:val="32"/>
        </w:rPr>
        <w:t>月</w:t>
      </w:r>
      <w:r w:rsidRPr="00EA3851">
        <w:rPr>
          <w:rFonts w:ascii="宋体" w:eastAsia="楷体_GB2312" w:hAnsi="宋体"/>
          <w:color w:val="000000"/>
          <w:sz w:val="32"/>
          <w:szCs w:val="32"/>
        </w:rPr>
        <w:t>15</w:t>
      </w:r>
      <w:r w:rsidRPr="00EA3851">
        <w:rPr>
          <w:rFonts w:ascii="宋体" w:eastAsia="楷体_GB2312" w:hAnsi="宋体" w:hint="eastAsia"/>
          <w:color w:val="000000"/>
          <w:sz w:val="32"/>
          <w:szCs w:val="32"/>
        </w:rPr>
        <w:t>日云南省楚雄彝族自治州第十三届人民代表大会第一次会议通过</w:t>
      </w:r>
      <w:r>
        <w:rPr>
          <w:rFonts w:ascii="宋体" w:eastAsia="楷体_GB2312" w:hAnsi="宋体"/>
          <w:color w:val="000000"/>
          <w:sz w:val="32"/>
          <w:szCs w:val="32"/>
        </w:rPr>
        <w:t xml:space="preserve">  </w:t>
      </w:r>
      <w:r w:rsidRPr="00EA3851">
        <w:rPr>
          <w:rFonts w:ascii="宋体" w:eastAsia="楷体_GB2312" w:hAnsi="宋体"/>
          <w:color w:val="000000"/>
          <w:sz w:val="32"/>
          <w:szCs w:val="32"/>
        </w:rPr>
        <w:t>2022</w:t>
      </w:r>
      <w:r w:rsidRPr="00EA3851">
        <w:rPr>
          <w:rFonts w:ascii="宋体" w:eastAsia="楷体_GB2312" w:hAnsi="宋体" w:hint="eastAsia"/>
          <w:color w:val="000000"/>
          <w:sz w:val="32"/>
          <w:szCs w:val="32"/>
        </w:rPr>
        <w:t>年</w:t>
      </w:r>
      <w:r w:rsidRPr="00EA3851">
        <w:rPr>
          <w:rFonts w:ascii="宋体" w:eastAsia="楷体_GB2312" w:hAnsi="宋体"/>
          <w:color w:val="000000"/>
          <w:sz w:val="32"/>
          <w:szCs w:val="32"/>
        </w:rPr>
        <w:t>3</w:t>
      </w:r>
      <w:r w:rsidRPr="00EA3851">
        <w:rPr>
          <w:rFonts w:ascii="宋体" w:eastAsia="楷体_GB2312" w:hAnsi="宋体" w:hint="eastAsia"/>
          <w:color w:val="000000"/>
          <w:sz w:val="32"/>
          <w:szCs w:val="32"/>
        </w:rPr>
        <w:t>月</w:t>
      </w:r>
      <w:r w:rsidRPr="00EA3851">
        <w:rPr>
          <w:rFonts w:ascii="宋体" w:eastAsia="楷体_GB2312" w:hAnsi="宋体"/>
          <w:color w:val="000000"/>
          <w:sz w:val="32"/>
          <w:szCs w:val="32"/>
        </w:rPr>
        <w:t>25</w:t>
      </w:r>
      <w:r w:rsidRPr="00EA3851">
        <w:rPr>
          <w:rFonts w:ascii="宋体" w:eastAsia="楷体_GB2312" w:hAnsi="宋体" w:hint="eastAsia"/>
          <w:color w:val="000000"/>
          <w:sz w:val="32"/>
          <w:szCs w:val="32"/>
        </w:rPr>
        <w:t>日云南省第十三届人民代表大会常务委员会第二十九次会议批准的《云南省楚雄彝族自治州人民代表大会关于修改〈云南省楚雄彝族自治州彝医药条例〉的决定》修正）</w:t>
      </w:r>
    </w:p>
    <w:p w:rsidR="0037497D" w:rsidRDefault="0037497D" w:rsidP="008D758E">
      <w:pPr>
        <w:overflowPunct w:val="0"/>
        <w:spacing w:line="622" w:lineRule="exact"/>
        <w:rPr>
          <w:rFonts w:ascii="宋体" w:eastAsia="楷体_GB2312" w:hAnsi="宋体"/>
          <w:color w:val="000000"/>
          <w:sz w:val="32"/>
          <w:szCs w:val="32"/>
        </w:rPr>
      </w:pPr>
    </w:p>
    <w:p w:rsidR="0037497D" w:rsidRDefault="0037497D" w:rsidP="008D758E">
      <w:pPr>
        <w:overflowPunct w:val="0"/>
        <w:spacing w:line="622" w:lineRule="exact"/>
        <w:jc w:val="center"/>
        <w:rPr>
          <w:rFonts w:ascii="宋体" w:eastAsia="楷体_GB2312" w:hAnsi="宋体"/>
          <w:color w:val="000000"/>
          <w:sz w:val="32"/>
          <w:szCs w:val="32"/>
        </w:rPr>
      </w:pPr>
      <w:r>
        <w:rPr>
          <w:rFonts w:ascii="宋体" w:eastAsia="楷体_GB2312" w:hAnsi="宋体" w:hint="eastAsia"/>
          <w:color w:val="000000"/>
          <w:sz w:val="32"/>
          <w:szCs w:val="32"/>
        </w:rPr>
        <w:t>目</w:t>
      </w:r>
      <w:r>
        <w:rPr>
          <w:rFonts w:ascii="宋体" w:eastAsia="楷体_GB2312" w:hAnsi="宋体"/>
          <w:color w:val="000000"/>
          <w:sz w:val="32"/>
          <w:szCs w:val="32"/>
        </w:rPr>
        <w:t xml:space="preserve">  </w:t>
      </w:r>
      <w:r>
        <w:rPr>
          <w:rFonts w:ascii="宋体" w:eastAsia="楷体_GB2312" w:hAnsi="宋体" w:hint="eastAsia"/>
          <w:color w:val="000000"/>
          <w:sz w:val="32"/>
          <w:szCs w:val="32"/>
        </w:rPr>
        <w:t>录</w:t>
      </w:r>
    </w:p>
    <w:p w:rsidR="0037497D" w:rsidRPr="008D758E" w:rsidRDefault="0037497D" w:rsidP="008D758E">
      <w:pPr>
        <w:overflowPunct w:val="0"/>
        <w:spacing w:line="622" w:lineRule="exact"/>
        <w:ind w:firstLineChars="200" w:firstLine="640"/>
        <w:rPr>
          <w:rFonts w:ascii="楷体_GB2312" w:eastAsia="楷体_GB2312" w:hAnsi="宋体"/>
          <w:color w:val="000000"/>
          <w:sz w:val="32"/>
          <w:szCs w:val="32"/>
        </w:rPr>
      </w:pPr>
      <w:r w:rsidRPr="008D758E">
        <w:rPr>
          <w:rFonts w:ascii="楷体_GB2312" w:eastAsia="楷体_GB2312" w:hAnsi="宋体" w:hint="eastAsia"/>
          <w:color w:val="000000"/>
          <w:sz w:val="32"/>
          <w:szCs w:val="32"/>
        </w:rPr>
        <w:t>第一章</w:t>
      </w:r>
      <w:r w:rsidRPr="008D758E">
        <w:rPr>
          <w:rFonts w:ascii="楷体_GB2312" w:eastAsia="楷体_GB2312" w:hAnsi="宋体"/>
          <w:color w:val="000000"/>
          <w:sz w:val="32"/>
          <w:szCs w:val="32"/>
        </w:rPr>
        <w:t xml:space="preserve">  </w:t>
      </w:r>
      <w:r w:rsidRPr="008D758E">
        <w:rPr>
          <w:rFonts w:ascii="楷体_GB2312" w:eastAsia="楷体_GB2312" w:hAnsi="宋体" w:hint="eastAsia"/>
          <w:color w:val="000000"/>
          <w:sz w:val="32"/>
          <w:szCs w:val="32"/>
        </w:rPr>
        <w:t>总</w:t>
      </w:r>
      <w:r w:rsidRPr="008D758E">
        <w:rPr>
          <w:rFonts w:ascii="楷体_GB2312" w:eastAsia="楷体_GB2312" w:hAnsi="宋体"/>
          <w:color w:val="000000"/>
          <w:sz w:val="32"/>
          <w:szCs w:val="32"/>
        </w:rPr>
        <w:t xml:space="preserve">  </w:t>
      </w:r>
      <w:r w:rsidRPr="008D758E">
        <w:rPr>
          <w:rFonts w:ascii="楷体_GB2312" w:eastAsia="楷体_GB2312" w:hAnsi="宋体" w:hint="eastAsia"/>
          <w:color w:val="000000"/>
          <w:sz w:val="32"/>
          <w:szCs w:val="32"/>
        </w:rPr>
        <w:t>则</w:t>
      </w:r>
    </w:p>
    <w:p w:rsidR="0037497D" w:rsidRPr="008D758E" w:rsidRDefault="0037497D" w:rsidP="008D758E">
      <w:pPr>
        <w:overflowPunct w:val="0"/>
        <w:spacing w:line="622" w:lineRule="exact"/>
        <w:ind w:firstLineChars="200" w:firstLine="640"/>
        <w:rPr>
          <w:rFonts w:ascii="楷体_GB2312" w:eastAsia="楷体_GB2312" w:hAnsi="宋体"/>
          <w:color w:val="000000"/>
          <w:sz w:val="32"/>
          <w:szCs w:val="32"/>
        </w:rPr>
      </w:pPr>
      <w:r w:rsidRPr="008D758E">
        <w:rPr>
          <w:rFonts w:ascii="楷体_GB2312" w:eastAsia="楷体_GB2312" w:hAnsi="宋体" w:hint="eastAsia"/>
          <w:color w:val="000000"/>
          <w:sz w:val="32"/>
          <w:szCs w:val="32"/>
        </w:rPr>
        <w:t>第二章</w:t>
      </w:r>
      <w:r w:rsidRPr="008D758E">
        <w:rPr>
          <w:rFonts w:ascii="楷体_GB2312" w:eastAsia="楷体_GB2312" w:hAnsi="宋体"/>
          <w:color w:val="000000"/>
          <w:sz w:val="32"/>
          <w:szCs w:val="32"/>
        </w:rPr>
        <w:t xml:space="preserve">  </w:t>
      </w:r>
      <w:r w:rsidRPr="008D758E">
        <w:rPr>
          <w:rFonts w:ascii="楷体_GB2312" w:eastAsia="楷体_GB2312" w:hAnsi="宋体" w:hint="eastAsia"/>
          <w:color w:val="000000"/>
          <w:sz w:val="32"/>
          <w:szCs w:val="32"/>
        </w:rPr>
        <w:t>服务与管理</w:t>
      </w:r>
    </w:p>
    <w:p w:rsidR="0037497D" w:rsidRPr="008D758E" w:rsidRDefault="0037497D" w:rsidP="008D758E">
      <w:pPr>
        <w:overflowPunct w:val="0"/>
        <w:topLinePunct/>
        <w:spacing w:line="622" w:lineRule="exact"/>
        <w:ind w:firstLineChars="200" w:firstLine="640"/>
        <w:rPr>
          <w:rFonts w:ascii="楷体_GB2312" w:eastAsia="楷体_GB2312" w:hAnsi="宋体"/>
          <w:bCs/>
          <w:color w:val="000000"/>
          <w:sz w:val="32"/>
          <w:szCs w:val="32"/>
        </w:rPr>
      </w:pPr>
      <w:r w:rsidRPr="008D758E">
        <w:rPr>
          <w:rFonts w:ascii="楷体_GB2312" w:eastAsia="楷体_GB2312" w:hAnsi="宋体" w:hint="eastAsia"/>
          <w:bCs/>
          <w:color w:val="000000"/>
          <w:sz w:val="32"/>
          <w:szCs w:val="32"/>
        </w:rPr>
        <w:t>第三章</w:t>
      </w:r>
      <w:r w:rsidRPr="008D758E">
        <w:rPr>
          <w:rFonts w:ascii="楷体_GB2312" w:eastAsia="楷体_GB2312" w:hAnsi="宋体"/>
          <w:bCs/>
          <w:color w:val="000000"/>
          <w:sz w:val="32"/>
          <w:szCs w:val="32"/>
        </w:rPr>
        <w:t xml:space="preserve">  </w:t>
      </w:r>
      <w:r w:rsidRPr="008D758E">
        <w:rPr>
          <w:rFonts w:ascii="楷体_GB2312" w:eastAsia="楷体_GB2312" w:hAnsi="宋体" w:hint="eastAsia"/>
          <w:bCs/>
          <w:color w:val="000000"/>
          <w:sz w:val="32"/>
          <w:szCs w:val="32"/>
        </w:rPr>
        <w:t>保护与发展</w:t>
      </w:r>
    </w:p>
    <w:p w:rsidR="0037497D" w:rsidRPr="008D758E" w:rsidRDefault="0037497D" w:rsidP="008D758E">
      <w:pPr>
        <w:overflowPunct w:val="0"/>
        <w:topLinePunct/>
        <w:spacing w:line="622" w:lineRule="exact"/>
        <w:ind w:firstLineChars="200" w:firstLine="640"/>
        <w:rPr>
          <w:rFonts w:ascii="楷体_GB2312" w:eastAsia="楷体_GB2312" w:hAnsi="宋体"/>
          <w:bCs/>
          <w:color w:val="000000"/>
          <w:sz w:val="32"/>
          <w:szCs w:val="32"/>
        </w:rPr>
      </w:pPr>
      <w:r w:rsidRPr="008D758E">
        <w:rPr>
          <w:rFonts w:ascii="楷体_GB2312" w:eastAsia="楷体_GB2312" w:hAnsi="宋体" w:hint="eastAsia"/>
          <w:bCs/>
          <w:color w:val="000000"/>
          <w:sz w:val="32"/>
          <w:szCs w:val="32"/>
        </w:rPr>
        <w:t>第四章</w:t>
      </w:r>
      <w:r w:rsidRPr="008D758E">
        <w:rPr>
          <w:rFonts w:ascii="楷体_GB2312" w:eastAsia="楷体_GB2312" w:hAnsi="宋体"/>
          <w:bCs/>
          <w:color w:val="000000"/>
          <w:sz w:val="32"/>
          <w:szCs w:val="32"/>
        </w:rPr>
        <w:t xml:space="preserve">  </w:t>
      </w:r>
      <w:r w:rsidRPr="008D758E">
        <w:rPr>
          <w:rFonts w:ascii="楷体_GB2312" w:eastAsia="楷体_GB2312" w:hAnsi="宋体" w:hint="eastAsia"/>
          <w:bCs/>
          <w:color w:val="000000"/>
          <w:sz w:val="32"/>
          <w:szCs w:val="32"/>
        </w:rPr>
        <w:t>人才培养与科学研究</w:t>
      </w:r>
    </w:p>
    <w:p w:rsidR="0037497D" w:rsidRPr="008D758E" w:rsidRDefault="0037497D" w:rsidP="008D758E">
      <w:pPr>
        <w:overflowPunct w:val="0"/>
        <w:topLinePunct/>
        <w:spacing w:line="622" w:lineRule="exact"/>
        <w:ind w:firstLineChars="200" w:firstLine="640"/>
        <w:rPr>
          <w:rFonts w:ascii="楷体_GB2312" w:eastAsia="楷体_GB2312" w:hAnsi="宋体"/>
          <w:color w:val="000000"/>
          <w:sz w:val="32"/>
          <w:szCs w:val="32"/>
        </w:rPr>
      </w:pPr>
      <w:r w:rsidRPr="008D758E">
        <w:rPr>
          <w:rFonts w:ascii="楷体_GB2312" w:eastAsia="楷体_GB2312" w:hAnsi="宋体" w:hint="eastAsia"/>
          <w:color w:val="000000"/>
          <w:sz w:val="32"/>
          <w:szCs w:val="32"/>
        </w:rPr>
        <w:t>第五章</w:t>
      </w:r>
      <w:r w:rsidRPr="008D758E">
        <w:rPr>
          <w:rFonts w:ascii="楷体_GB2312" w:eastAsia="楷体_GB2312" w:hAnsi="宋体"/>
          <w:color w:val="000000"/>
          <w:sz w:val="32"/>
          <w:szCs w:val="32"/>
        </w:rPr>
        <w:t xml:space="preserve">  </w:t>
      </w:r>
      <w:r w:rsidRPr="008D758E">
        <w:rPr>
          <w:rFonts w:ascii="楷体_GB2312" w:eastAsia="楷体_GB2312" w:hAnsi="宋体" w:hint="eastAsia"/>
          <w:color w:val="000000"/>
          <w:sz w:val="32"/>
          <w:szCs w:val="32"/>
        </w:rPr>
        <w:t>传承与交流</w:t>
      </w:r>
    </w:p>
    <w:p w:rsidR="0037497D" w:rsidRPr="008D758E" w:rsidRDefault="0037497D" w:rsidP="008D758E">
      <w:pPr>
        <w:overflowPunct w:val="0"/>
        <w:topLinePunct/>
        <w:spacing w:line="622" w:lineRule="exact"/>
        <w:ind w:firstLineChars="200" w:firstLine="640"/>
        <w:rPr>
          <w:rFonts w:ascii="楷体_GB2312" w:eastAsia="楷体_GB2312" w:hAnsi="宋体"/>
          <w:bCs/>
          <w:color w:val="000000"/>
          <w:sz w:val="32"/>
          <w:szCs w:val="32"/>
        </w:rPr>
      </w:pPr>
      <w:r w:rsidRPr="008D758E">
        <w:rPr>
          <w:rFonts w:ascii="楷体_GB2312" w:eastAsia="楷体_GB2312" w:hAnsi="宋体" w:hint="eastAsia"/>
          <w:bCs/>
          <w:color w:val="000000"/>
          <w:sz w:val="32"/>
          <w:szCs w:val="32"/>
        </w:rPr>
        <w:t>第六章</w:t>
      </w:r>
      <w:r w:rsidRPr="008D758E">
        <w:rPr>
          <w:rFonts w:ascii="楷体_GB2312" w:eastAsia="楷体_GB2312" w:hAnsi="宋体"/>
          <w:bCs/>
          <w:color w:val="000000"/>
          <w:sz w:val="32"/>
          <w:szCs w:val="32"/>
        </w:rPr>
        <w:t xml:space="preserve">  </w:t>
      </w:r>
      <w:r w:rsidRPr="008D758E">
        <w:rPr>
          <w:rFonts w:ascii="楷体_GB2312" w:eastAsia="楷体_GB2312" w:hAnsi="宋体" w:hint="eastAsia"/>
          <w:bCs/>
          <w:color w:val="000000"/>
          <w:sz w:val="32"/>
          <w:szCs w:val="32"/>
        </w:rPr>
        <w:t>法律责任</w:t>
      </w:r>
    </w:p>
    <w:p w:rsidR="0037497D" w:rsidRDefault="0037497D" w:rsidP="008D758E">
      <w:pPr>
        <w:overflowPunct w:val="0"/>
        <w:topLinePunct/>
        <w:spacing w:line="622" w:lineRule="exact"/>
        <w:ind w:firstLineChars="200" w:firstLine="640"/>
        <w:rPr>
          <w:rFonts w:ascii="楷体_GB2312" w:eastAsia="楷体_GB2312" w:hAnsi="宋体"/>
          <w:bCs/>
          <w:color w:val="000000"/>
          <w:sz w:val="32"/>
          <w:szCs w:val="32"/>
        </w:rPr>
      </w:pPr>
      <w:r w:rsidRPr="008D758E">
        <w:rPr>
          <w:rFonts w:ascii="楷体_GB2312" w:eastAsia="楷体_GB2312" w:hAnsi="宋体" w:hint="eastAsia"/>
          <w:bCs/>
          <w:color w:val="000000"/>
          <w:sz w:val="32"/>
          <w:szCs w:val="32"/>
        </w:rPr>
        <w:t>第七章</w:t>
      </w:r>
      <w:r w:rsidRPr="008D758E">
        <w:rPr>
          <w:rFonts w:ascii="楷体_GB2312" w:eastAsia="楷体_GB2312" w:hAnsi="宋体"/>
          <w:bCs/>
          <w:color w:val="000000"/>
          <w:sz w:val="32"/>
          <w:szCs w:val="32"/>
        </w:rPr>
        <w:t xml:space="preserve">  </w:t>
      </w:r>
      <w:r w:rsidRPr="008D758E">
        <w:rPr>
          <w:rFonts w:ascii="楷体_GB2312" w:eastAsia="楷体_GB2312" w:hAnsi="宋体" w:hint="eastAsia"/>
          <w:bCs/>
          <w:color w:val="000000"/>
          <w:sz w:val="32"/>
          <w:szCs w:val="32"/>
        </w:rPr>
        <w:t>附</w:t>
      </w:r>
      <w:r w:rsidRPr="008D758E">
        <w:rPr>
          <w:rFonts w:ascii="楷体_GB2312" w:eastAsia="楷体_GB2312" w:hAnsi="宋体"/>
          <w:bCs/>
          <w:color w:val="000000"/>
          <w:sz w:val="32"/>
          <w:szCs w:val="32"/>
        </w:rPr>
        <w:t xml:space="preserve">  </w:t>
      </w:r>
      <w:r w:rsidRPr="008D758E">
        <w:rPr>
          <w:rFonts w:ascii="楷体_GB2312" w:eastAsia="楷体_GB2312" w:hAnsi="宋体" w:hint="eastAsia"/>
          <w:bCs/>
          <w:color w:val="000000"/>
          <w:sz w:val="32"/>
          <w:szCs w:val="32"/>
        </w:rPr>
        <w:t>则</w:t>
      </w:r>
    </w:p>
    <w:p w:rsidR="0037497D" w:rsidRPr="008D758E" w:rsidRDefault="0037497D" w:rsidP="008D758E">
      <w:pPr>
        <w:overflowPunct w:val="0"/>
        <w:topLinePunct/>
        <w:spacing w:line="592" w:lineRule="exact"/>
        <w:ind w:firstLineChars="200" w:firstLine="640"/>
        <w:rPr>
          <w:rFonts w:ascii="楷体_GB2312" w:eastAsia="楷体_GB2312" w:hAnsi="宋体"/>
          <w:bCs/>
          <w:color w:val="000000"/>
          <w:sz w:val="32"/>
          <w:szCs w:val="32"/>
        </w:rPr>
      </w:pPr>
      <w:r>
        <w:rPr>
          <w:rFonts w:ascii="楷体_GB2312" w:eastAsia="楷体_GB2312" w:hAnsi="宋体"/>
          <w:bCs/>
          <w:color w:val="000000"/>
          <w:sz w:val="32"/>
          <w:szCs w:val="32"/>
        </w:rPr>
        <w:br w:type="page"/>
      </w:r>
    </w:p>
    <w:p w:rsidR="0037497D" w:rsidRPr="00EA3851" w:rsidRDefault="0037497D" w:rsidP="008D758E">
      <w:pPr>
        <w:overflowPunct w:val="0"/>
        <w:spacing w:line="592" w:lineRule="exact"/>
        <w:jc w:val="center"/>
        <w:rPr>
          <w:rFonts w:ascii="宋体" w:eastAsia="黑体" w:hAnsi="宋体"/>
          <w:color w:val="000000"/>
          <w:sz w:val="32"/>
          <w:szCs w:val="32"/>
        </w:rPr>
      </w:pPr>
      <w:r w:rsidRPr="00EA3851">
        <w:rPr>
          <w:rFonts w:ascii="宋体" w:eastAsia="黑体" w:hAnsi="宋体" w:hint="eastAsia"/>
          <w:color w:val="000000"/>
          <w:sz w:val="32"/>
          <w:szCs w:val="32"/>
        </w:rPr>
        <w:t>第一章</w:t>
      </w:r>
      <w:r w:rsidRPr="00EA3851">
        <w:rPr>
          <w:rFonts w:ascii="宋体" w:eastAsia="黑体" w:hAnsi="宋体"/>
          <w:color w:val="000000"/>
          <w:sz w:val="32"/>
          <w:szCs w:val="32"/>
        </w:rPr>
        <w:t xml:space="preserve">  </w:t>
      </w:r>
      <w:r w:rsidRPr="00EA3851">
        <w:rPr>
          <w:rFonts w:ascii="宋体" w:eastAsia="黑体" w:hAnsi="宋体" w:hint="eastAsia"/>
          <w:color w:val="000000"/>
          <w:sz w:val="32"/>
          <w:szCs w:val="32"/>
        </w:rPr>
        <w:t>总</w:t>
      </w:r>
      <w:r w:rsidRPr="00EA3851">
        <w:rPr>
          <w:rFonts w:ascii="宋体" w:eastAsia="黑体" w:hAnsi="宋体"/>
          <w:color w:val="000000"/>
          <w:sz w:val="32"/>
          <w:szCs w:val="32"/>
        </w:rPr>
        <w:t xml:space="preserve">  </w:t>
      </w:r>
      <w:r w:rsidRPr="00EA3851">
        <w:rPr>
          <w:rFonts w:ascii="宋体" w:eastAsia="黑体" w:hAnsi="宋体" w:hint="eastAsia"/>
          <w:color w:val="000000"/>
          <w:sz w:val="32"/>
          <w:szCs w:val="32"/>
        </w:rPr>
        <w:t>则</w:t>
      </w:r>
    </w:p>
    <w:p w:rsidR="0037497D" w:rsidRPr="00EA3851" w:rsidRDefault="0037497D" w:rsidP="008D758E">
      <w:pPr>
        <w:overflowPunct w:val="0"/>
        <w:spacing w:line="592" w:lineRule="exact"/>
        <w:jc w:val="center"/>
        <w:rPr>
          <w:rFonts w:ascii="宋体" w:eastAsia="黑体" w:hAnsi="宋体"/>
          <w:color w:val="000000"/>
          <w:sz w:val="32"/>
          <w:szCs w:val="32"/>
        </w:rPr>
      </w:pPr>
    </w:p>
    <w:p w:rsidR="0037497D" w:rsidRPr="00EA3851" w:rsidRDefault="0037497D" w:rsidP="008D758E">
      <w:pPr>
        <w:overflowPunct w:val="0"/>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第一条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为了继承和弘扬彝医药，保障和促进彝医药事业发展，提高人民健康水平，根据《中华人民共和国民族区域自治法》《中华人民共和国中医药法》《中华人民共和国药品管理法》等法律法规，结合楚雄彝族自治州（以下简称自治州）实际，制定本条例。</w:t>
      </w:r>
    </w:p>
    <w:p w:rsidR="0037497D" w:rsidRPr="00EA3851" w:rsidRDefault="0037497D" w:rsidP="008D758E">
      <w:pPr>
        <w:overflowPunct w:val="0"/>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在自治州行政区域内从事彝医药活动的单位或者个人，应当遵守本条例。</w:t>
      </w:r>
    </w:p>
    <w:p w:rsidR="0037497D" w:rsidRPr="00EA3851" w:rsidRDefault="0037497D" w:rsidP="008D758E">
      <w:pPr>
        <w:overflowPunct w:val="0"/>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本条例所称彝医药，是指在长期的医疗实践中形成和发展起来的，反映彝族人民对生命、健康和疾病的认识，具有悠久历史传统和独特理论及技术方法的医药体系。主要包括：</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（一）《明代彝医书》（齐苏书）《中国彝族医学基础理论》《中国彝族药学》《中国彝医方剂学》等古今彝医药文献中所蕴含的独特的彝医药理论；</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（二）彝医水膏药疗法、酒火疗法、滚蛋疗法、刮痧疗法等技能、技法及其用具；</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（三）彝医单方、验方、秘方等；</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（四）彝药材及其种植、养殖技术；</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（五）彝药材的炮制及药物制剂工艺技术等。</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第四条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发展彝医药应当遵循彝医药发展规律，坚持继承与创新、保护与发展相结合的原则，发挥彝医药特色和优势，运用现代科学技术，促进彝医药理论与技术的发展。</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第五条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自治州、县（市）人民政府应当将彝医药事业发展纳入国民经济和社会发展规划，所需经费列入本级财政预算。</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自治州、县（市）人民政府应当建立健全彝医药管理体系，统筹推进彝医药事业发展。</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第六条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自治州、县（市）人民政府应当加强彝医药管理机构和彝医药服务体系建设，合理规划和配置彝医药服务资源，为公民医疗健康提供保障。</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鼓励社会力量参与彝医药产业开发。</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支持组织和个人捐赠、资助彝医药事业。</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第七条</w:t>
      </w:r>
      <w:r w:rsidRPr="00EA3851">
        <w:rPr>
          <w:rFonts w:ascii="宋体" w:eastAsia="黑体" w:hAnsi="宋体"/>
          <w:bCs/>
          <w:color w:val="000000"/>
          <w:sz w:val="32"/>
          <w:szCs w:val="32"/>
        </w:rPr>
        <w:t xml:space="preserve"> </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自治州、县（市）人民政府卫生主管部门和药品监督主管部门分别负责本行政区域内的彝医和彝药监督管理工作。其他相关职能部门应当按照各自职责做好彝医药发展相关工作。</w:t>
      </w:r>
    </w:p>
    <w:p w:rsidR="0037497D" w:rsidRPr="00EA3851" w:rsidRDefault="0037497D" w:rsidP="008D758E">
      <w:pPr>
        <w:overflowPunct w:val="0"/>
        <w:topLinePunct/>
        <w:spacing w:line="592" w:lineRule="exact"/>
        <w:rPr>
          <w:rFonts w:ascii="宋体" w:eastAsia="黑体" w:hAnsi="宋体"/>
          <w:color w:val="000000"/>
          <w:sz w:val="32"/>
          <w:szCs w:val="32"/>
        </w:rPr>
      </w:pPr>
      <w:r w:rsidRPr="00EA3851">
        <w:rPr>
          <w:rFonts w:ascii="宋体" w:eastAsia="黑体" w:hAnsi="宋体"/>
          <w:color w:val="000000"/>
          <w:sz w:val="32"/>
          <w:szCs w:val="32"/>
        </w:rPr>
        <w:t xml:space="preserve"> </w:t>
      </w:r>
    </w:p>
    <w:p w:rsidR="0037497D" w:rsidRPr="00EA3851" w:rsidRDefault="0037497D" w:rsidP="008D758E">
      <w:pPr>
        <w:overflowPunct w:val="0"/>
        <w:topLinePunct/>
        <w:spacing w:line="592" w:lineRule="exact"/>
        <w:jc w:val="center"/>
        <w:rPr>
          <w:rFonts w:ascii="宋体" w:eastAsia="黑体" w:hAnsi="宋体"/>
          <w:color w:val="000000"/>
          <w:sz w:val="32"/>
          <w:szCs w:val="32"/>
        </w:rPr>
      </w:pPr>
      <w:r w:rsidRPr="00EA3851">
        <w:rPr>
          <w:rFonts w:ascii="宋体" w:eastAsia="黑体" w:hAnsi="宋体" w:hint="eastAsia"/>
          <w:color w:val="000000"/>
          <w:sz w:val="32"/>
          <w:szCs w:val="32"/>
        </w:rPr>
        <w:t>第二章</w:t>
      </w:r>
      <w:r w:rsidRPr="00EA3851">
        <w:rPr>
          <w:rFonts w:ascii="宋体" w:eastAsia="黑体" w:hAnsi="宋体"/>
          <w:color w:val="000000"/>
          <w:sz w:val="32"/>
          <w:szCs w:val="32"/>
        </w:rPr>
        <w:t xml:space="preserve">  </w:t>
      </w:r>
      <w:r w:rsidRPr="00EA3851">
        <w:rPr>
          <w:rFonts w:ascii="宋体" w:eastAsia="黑体" w:hAnsi="宋体" w:hint="eastAsia"/>
          <w:color w:val="000000"/>
          <w:sz w:val="32"/>
          <w:szCs w:val="32"/>
        </w:rPr>
        <w:t>服务与管理</w:t>
      </w:r>
      <w:r w:rsidRPr="00EA3851">
        <w:rPr>
          <w:rFonts w:ascii="宋体" w:eastAsia="黑体" w:hAnsi="宋体"/>
          <w:color w:val="000000"/>
          <w:sz w:val="32"/>
          <w:szCs w:val="32"/>
        </w:rPr>
        <w:br/>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第八条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建立健全彝医医疗服务体系。自治州、县（市）举办彝医医院；综合性医院设彝医科室；妇幼保健机构设彝医妇幼保健康复科室；有条件的乡（镇）、社区卫生服务机构设彝医馆；有条件的村卫生室可以设彝医诊室，配备彝医药人员。</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第九条</w:t>
      </w:r>
      <w:r w:rsidRPr="00EA3851">
        <w:rPr>
          <w:rFonts w:ascii="宋体" w:eastAsia="黑体" w:hAnsi="宋体"/>
          <w:bCs/>
          <w:color w:val="000000"/>
          <w:sz w:val="32"/>
          <w:szCs w:val="32"/>
        </w:rPr>
        <w:t xml:space="preserve"> </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人民政府应当将彝医医疗服务机构纳入基本医疗保险定点医疗机构范围，并将彝医诊疗项目、彝药饮片、彝药成药和医疗机构彝药制剂纳入基本医疗保险基金支付范围，报销比例应当等同于中医药报销比例。</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鼓励和支持社会力量举办彝医医疗服务机构。</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民办的彝医医疗服务机构在准入、执业、基本医疗保险、科研教学、医务人员职称评定等方面与政府举办的彝医医疗服务机构享有同等的权利。</w:t>
      </w:r>
    </w:p>
    <w:p w:rsidR="0037497D"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第十一条</w:t>
      </w:r>
      <w:r w:rsidRPr="00EA3851">
        <w:rPr>
          <w:rFonts w:ascii="宋体" w:eastAsia="仿宋_GB2312" w:hAnsi="宋体"/>
          <w:b/>
          <w:bCs/>
          <w:color w:val="000000"/>
          <w:sz w:val="32"/>
          <w:szCs w:val="32"/>
        </w:rPr>
        <w:t xml:space="preserve"> </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以师承方式学习彝医或者有六年以上彝医医疗实践经历，医术确有专长的人员，由两名中医医师或者彝医医师</w:t>
      </w:r>
    </w:p>
    <w:p w:rsidR="0037497D" w:rsidRPr="00EA3851" w:rsidRDefault="0037497D" w:rsidP="008D758E">
      <w:pPr>
        <w:overflowPunct w:val="0"/>
        <w:topLinePunct/>
        <w:spacing w:line="592" w:lineRule="exact"/>
        <w:rPr>
          <w:rFonts w:ascii="宋体" w:eastAsia="仿宋_GB2312" w:hAnsi="宋体"/>
          <w:color w:val="000000"/>
          <w:sz w:val="32"/>
          <w:szCs w:val="32"/>
        </w:rPr>
      </w:pPr>
      <w:r w:rsidRPr="00EA3851">
        <w:rPr>
          <w:rFonts w:ascii="宋体" w:eastAsia="仿宋_GB2312" w:hAnsi="宋体" w:hint="eastAsia"/>
          <w:color w:val="000000"/>
          <w:sz w:val="32"/>
          <w:szCs w:val="32"/>
        </w:rPr>
        <w:t>推荐，经自治州彝医药管理机构组织彝医药专家进行实践技能和效果考核合格后，即可取得彝医医师资格；按照考核内容进行执业注册后，即可在自治州行政区域内按核准的执业地点、诊疗类别和服务范围，以个人开业的方式或者在医疗机构内从事彝医医疗活动。彝医医师资格的考核办法由自治州彝医药管理机构制定，并报省人民政府卫生主管部门备案。</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申请举办个人彝医诊所，应当依法进行备案登记。</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第十二条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获准从事彝医医疗活动的人员在执业活动中应当履行下列义务：</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（一）遵守国家法律法规和本条例，遵守技术操作规范；</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（二）弘扬职业精神，遵守职业道德，关心、爱护、尊重患者，保护患者隐私；</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（三）接受相关部门的监管；</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（四）努力钻研业务，更新知识，提高专业技术水平；</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（五）宣传彝医药知识，对患者进行健康教育；</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（六）参加彝医药管理机构组织的业务培训；</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（七）承担与诊疗活动相关的法律责任。</w:t>
      </w:r>
    </w:p>
    <w:p w:rsidR="0037497D" w:rsidRPr="00917D2A"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第十三条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自治州彝医药管理机构应当组建彝医药专家评审委员会，负责拟订彝药标准、彝药材种植养殖技术规范、彝医医疗技术规范；开展彝药识别；进行名彝医、彝医药传承人、彝医药科研成果评审等工作。</w:t>
      </w:r>
    </w:p>
    <w:p w:rsidR="0037497D" w:rsidRPr="00EA3851" w:rsidRDefault="0037497D" w:rsidP="008D758E">
      <w:pPr>
        <w:overflowPunct w:val="0"/>
        <w:topLinePunct/>
        <w:spacing w:line="592" w:lineRule="exact"/>
        <w:jc w:val="center"/>
        <w:rPr>
          <w:rFonts w:ascii="宋体" w:eastAsia="黑体" w:hAnsi="宋体"/>
          <w:bCs/>
          <w:color w:val="000000"/>
          <w:sz w:val="32"/>
          <w:szCs w:val="32"/>
        </w:rPr>
      </w:pPr>
    </w:p>
    <w:p w:rsidR="0037497D" w:rsidRPr="00EA3851" w:rsidRDefault="0037497D" w:rsidP="008D758E">
      <w:pPr>
        <w:overflowPunct w:val="0"/>
        <w:topLinePunct/>
        <w:spacing w:line="592" w:lineRule="exact"/>
        <w:jc w:val="center"/>
        <w:rPr>
          <w:rFonts w:ascii="宋体" w:eastAsia="黑体" w:hAnsi="宋体"/>
          <w:bCs/>
          <w:color w:val="000000"/>
          <w:sz w:val="32"/>
          <w:szCs w:val="32"/>
        </w:rPr>
      </w:pPr>
      <w:r w:rsidRPr="00EA3851">
        <w:rPr>
          <w:rFonts w:ascii="宋体" w:eastAsia="黑体" w:hAnsi="宋体" w:hint="eastAsia"/>
          <w:bCs/>
          <w:color w:val="000000"/>
          <w:sz w:val="32"/>
          <w:szCs w:val="32"/>
        </w:rPr>
        <w:t>第三章</w:t>
      </w:r>
      <w:r w:rsidRPr="00EA3851">
        <w:rPr>
          <w:rFonts w:ascii="宋体" w:eastAsia="黑体" w:hAnsi="宋体"/>
          <w:bCs/>
          <w:color w:val="000000"/>
          <w:sz w:val="32"/>
          <w:szCs w:val="32"/>
        </w:rPr>
        <w:t xml:space="preserve">  </w:t>
      </w:r>
      <w:r w:rsidRPr="00EA3851">
        <w:rPr>
          <w:rFonts w:ascii="宋体" w:eastAsia="黑体" w:hAnsi="宋体" w:hint="eastAsia"/>
          <w:bCs/>
          <w:color w:val="000000"/>
          <w:sz w:val="32"/>
          <w:szCs w:val="32"/>
        </w:rPr>
        <w:t>保护与发展</w:t>
      </w:r>
    </w:p>
    <w:p w:rsidR="0037497D" w:rsidRPr="00EA3851" w:rsidRDefault="0037497D" w:rsidP="008D758E">
      <w:pPr>
        <w:overflowPunct w:val="0"/>
        <w:topLinePunct/>
        <w:spacing w:line="592" w:lineRule="exact"/>
        <w:jc w:val="center"/>
        <w:rPr>
          <w:rFonts w:ascii="宋体" w:eastAsia="黑体" w:hAnsi="宋体"/>
          <w:bCs/>
          <w:color w:val="000000"/>
          <w:sz w:val="32"/>
          <w:szCs w:val="32"/>
        </w:rPr>
      </w:pP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第十四条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自治州、县（市）人民政府应当将彝医药发展纳入产业发展规划，加大对彝药材种植养殖、彝药研发生产、商贸流通的扶持力度，促进生物医药和大健康产业发展。</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第十五条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自治州、县（市）人民政府应当建立野生彝药材</w:t>
      </w:r>
      <w:r w:rsidRPr="009C7CC5">
        <w:rPr>
          <w:rFonts w:ascii="宋体" w:eastAsia="仿宋_GB2312" w:hAnsi="宋体" w:hint="eastAsia"/>
          <w:color w:val="000000"/>
          <w:spacing w:val="-6"/>
          <w:sz w:val="32"/>
          <w:szCs w:val="32"/>
        </w:rPr>
        <w:t>保护名录制度，科学划定野生彝药材保护管理范围并向社会公告</w:t>
      </w:r>
      <w:r w:rsidRPr="00EA3851">
        <w:rPr>
          <w:rFonts w:ascii="宋体" w:eastAsia="仿宋_GB2312" w:hAnsi="宋体" w:hint="eastAsia"/>
          <w:color w:val="000000"/>
          <w:sz w:val="32"/>
          <w:szCs w:val="32"/>
        </w:rPr>
        <w:t>。</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第十六条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自治州、县（市）人民政府应当支持彝药材产业基地建设，促进彝药材种植养殖标准化、规范化、规模化发展。</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自治州、县（市）人民政府科技主管部门应当会同农业、林业等主管部门加强对彝药材种植养殖技术的推广、培训。</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第十七条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自治州、县（市）人民政府应当鼓励和支持对彝药道地药材的调查探寻、驯化培育、种植养殖、炮制加工。</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鼓励申报道地药材认证，促进彝药材质量的提升和彝药产品的品牌塑造。</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鼓励采用申报地理标志产品或者地理标志证明商标的方式保护彝药道地药材。</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第十八条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自治州、县（市）人民政府应当严格管理农药、肥料等农业投入品的使用，严禁在彝药材种植过程中使用国家禁止的剧毒、高毒、高残留农药，保障彝药材品质。</w:t>
      </w:r>
    </w:p>
    <w:p w:rsidR="0037497D"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建立彝药材流通追溯体系。彝药材经营者应当建立进货查验</w:t>
      </w:r>
    </w:p>
    <w:p w:rsidR="0037497D" w:rsidRPr="00EA3851" w:rsidRDefault="0037497D" w:rsidP="008D758E">
      <w:pPr>
        <w:overflowPunct w:val="0"/>
        <w:topLinePunct/>
        <w:spacing w:line="592" w:lineRule="exact"/>
        <w:rPr>
          <w:rFonts w:ascii="宋体" w:eastAsia="仿宋_GB2312" w:hAnsi="宋体"/>
          <w:color w:val="000000"/>
          <w:sz w:val="32"/>
          <w:szCs w:val="32"/>
        </w:rPr>
      </w:pPr>
      <w:r w:rsidRPr="00EA3851">
        <w:rPr>
          <w:rFonts w:ascii="宋体" w:eastAsia="仿宋_GB2312" w:hAnsi="宋体" w:hint="eastAsia"/>
          <w:color w:val="000000"/>
          <w:sz w:val="32"/>
          <w:szCs w:val="32"/>
        </w:rPr>
        <w:t>和购销记录制度，并标明彝药材产地。</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第十九条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自治州、县（市）人民政府应当统筹规划、合理布局彝药材产业园区，并促进彝药材电子商务交易平台的建设。</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鼓励社会力量参与彝药材加工、仓储、物流和产业园区建设。</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加强对彝医药知识产权的保护和管理，支持和帮助彝医药权利人、行业协会等申请专利、注册商标、登记著作权。对不适宜专利保护的工艺、方法以及安全有效的单方、验方、秘方、专有技术和科研成果等，可以通过技术秘密登记予以保护。</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彝医药知识产权可以依法转让，也可以作为智力要素作价出资，参与开发和利益分配。</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第二十一条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自治州、县（市）人民政府应当采取措施培育彝药研发、生产、销售骨干企业，推动彝药制药企业发展。</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支持采取新技术和新工艺研制彝医药新产品。</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支持制药企业规模化生产彝医药产品。</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第二十二条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鼓励和支持医疗机构和研发机构以彝医药理论为基础，研发彝药新制剂。</w:t>
      </w:r>
    </w:p>
    <w:p w:rsidR="0037497D"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医疗机构仅应用传统工艺配制彝药制剂品种，按照国家有关规定向省人民政府药品监督主管部门备案后即可配制。自治州、县（市）人民政府药品监督主管部门应当加强对备案的彝药制剂品种配制、使用的监督管理。</w:t>
      </w:r>
    </w:p>
    <w:p w:rsidR="0037497D" w:rsidRPr="00917D2A" w:rsidRDefault="0037497D" w:rsidP="008D758E">
      <w:pPr>
        <w:overflowPunct w:val="0"/>
        <w:topLinePunct/>
        <w:spacing w:line="592" w:lineRule="exact"/>
        <w:ind w:firstLineChars="200" w:firstLine="640"/>
        <w:rPr>
          <w:rFonts w:ascii="宋体" w:eastAsia="仿宋_GB2312" w:hAnsi="宋体"/>
          <w:color w:val="000000"/>
          <w:sz w:val="32"/>
          <w:szCs w:val="32"/>
        </w:rPr>
      </w:pPr>
    </w:p>
    <w:p w:rsidR="0037497D" w:rsidRPr="00EA3851" w:rsidRDefault="0037497D" w:rsidP="008D758E">
      <w:pPr>
        <w:overflowPunct w:val="0"/>
        <w:topLinePunct/>
        <w:spacing w:line="592" w:lineRule="exact"/>
        <w:jc w:val="center"/>
        <w:rPr>
          <w:rFonts w:ascii="宋体" w:eastAsia="黑体" w:hAnsi="宋体"/>
          <w:bCs/>
          <w:color w:val="000000"/>
          <w:sz w:val="32"/>
          <w:szCs w:val="32"/>
        </w:rPr>
      </w:pPr>
      <w:r w:rsidRPr="00EA3851">
        <w:rPr>
          <w:rFonts w:ascii="宋体" w:eastAsia="黑体" w:hAnsi="宋体" w:hint="eastAsia"/>
          <w:bCs/>
          <w:color w:val="000000"/>
          <w:sz w:val="32"/>
          <w:szCs w:val="32"/>
        </w:rPr>
        <w:t>第四章</w:t>
      </w:r>
      <w:r w:rsidRPr="00EA3851">
        <w:rPr>
          <w:rFonts w:ascii="宋体" w:eastAsia="黑体" w:hAnsi="宋体"/>
          <w:bCs/>
          <w:color w:val="000000"/>
          <w:sz w:val="32"/>
          <w:szCs w:val="32"/>
        </w:rPr>
        <w:t xml:space="preserve">  </w:t>
      </w:r>
      <w:r w:rsidRPr="00EA3851">
        <w:rPr>
          <w:rFonts w:ascii="宋体" w:eastAsia="黑体" w:hAnsi="宋体" w:hint="eastAsia"/>
          <w:bCs/>
          <w:color w:val="000000"/>
          <w:sz w:val="32"/>
          <w:szCs w:val="32"/>
        </w:rPr>
        <w:t>人才培养与科学研究</w:t>
      </w:r>
    </w:p>
    <w:p w:rsidR="0037497D" w:rsidRPr="00EA3851" w:rsidRDefault="0037497D" w:rsidP="008D758E">
      <w:pPr>
        <w:overflowPunct w:val="0"/>
        <w:topLinePunct/>
        <w:spacing w:line="592" w:lineRule="exact"/>
        <w:jc w:val="center"/>
        <w:rPr>
          <w:rFonts w:ascii="宋体" w:eastAsia="黑体" w:hAnsi="宋体"/>
          <w:bCs/>
          <w:color w:val="000000"/>
          <w:sz w:val="32"/>
          <w:szCs w:val="32"/>
        </w:rPr>
      </w:pP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第二十三条</w:t>
      </w:r>
      <w:r w:rsidRPr="00EA3851">
        <w:rPr>
          <w:rFonts w:ascii="宋体" w:eastAsia="黑体" w:hAnsi="宋体"/>
          <w:color w:val="000000"/>
          <w:sz w:val="32"/>
          <w:szCs w:val="32"/>
        </w:rPr>
        <w:t xml:space="preserve"> </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自治州人民政府应当建立健全彝医药学校教育体系。支持中高等院校设置彝医药类专业。支持专门实施彝医药教育的高等学校、中等职业学校和其他教育机构的发展。</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彝医药学校教育的培养目标、修业年限、教学形式、教学内容、教学评价及学术水平评价标准等，应当体现彝医药学科特色，符合彝医药学科发展规律。</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第二十四条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自治州、县（市）彝医药管理机构应当建立彝医药师承教育制度。支持有丰富临床经验和技术专长的彝医药从业人员带徒授业。</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第二十五条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自治州、县（市）人民政府应当建立健全彝医药人才培养、引进和激励机制。支持中高等院校、科研院所、医疗机构、医药企业培养和引进彝医药高层次人才。</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第二十六条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自治州、县（市）人民政府鼓励和支持医疗机构、科研院所、中高等院校、企业积极开展产学研合作，促进彝医药科技成果转化。</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第二十七条</w:t>
      </w:r>
      <w:r w:rsidRPr="00EA3851">
        <w:rPr>
          <w:rFonts w:ascii="宋体" w:eastAsia="仿宋_GB2312" w:hAnsi="宋体"/>
          <w:b/>
          <w:bCs/>
          <w:color w:val="000000"/>
          <w:sz w:val="32"/>
          <w:szCs w:val="32"/>
        </w:rPr>
        <w:t xml:space="preserve"> </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自治州、县（市）彝医药管理机构应当加强对彝医药从业人员的职业技能培训，定期对彝医药从业人员特别是基层彝医药从业人员进行培训。</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第二十八条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自治州人民政府应当加大对彝医药科学研究和技术创新的财政投入力度，鼓励和支持科技创新。</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自治州人民政府应当加强对自治州彝医药研究机构的资金和政策支持，发挥其在彝医药理论研究、资源调查、彝药研发、彝药材引种驯化、彝药材种植养殖技术研究以及重大疾病、疑难疾病研究等方面的引领作用。</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第二十九条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自治州行政区域内少数民族聚居区、边远地区由政府设立的乡（镇）医疗机构的彝医药从业人员，同等条件下，优先评聘专业技术职称；连续工作</w:t>
      </w:r>
      <w:r w:rsidRPr="00EA3851">
        <w:rPr>
          <w:rFonts w:ascii="宋体" w:eastAsia="仿宋_GB2312" w:hAnsi="宋体"/>
          <w:color w:val="000000"/>
          <w:sz w:val="32"/>
          <w:szCs w:val="32"/>
        </w:rPr>
        <w:t>20</w:t>
      </w:r>
      <w:r w:rsidRPr="00EA3851">
        <w:rPr>
          <w:rFonts w:ascii="宋体" w:eastAsia="仿宋_GB2312" w:hAnsi="宋体" w:hint="eastAsia"/>
          <w:color w:val="000000"/>
          <w:sz w:val="32"/>
          <w:szCs w:val="32"/>
        </w:rPr>
        <w:t>年以上，退休时由自治州人民政府颁发证书。</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已经取得中医执业资格的人员，经自治州彝医药管理机构考核，发给彝医医师证书。符合规定的彝医专业技术人员，可由医疗卫生机构聘任彝医专业相应专业技术职务。</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第三十一条</w:t>
      </w:r>
      <w:r w:rsidRPr="00EA3851">
        <w:rPr>
          <w:rFonts w:ascii="宋体" w:eastAsia="仿宋_GB2312" w:hAnsi="宋体"/>
          <w:b/>
          <w:bCs/>
          <w:color w:val="000000"/>
          <w:sz w:val="32"/>
          <w:szCs w:val="32"/>
        </w:rPr>
        <w:t xml:space="preserve"> </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自治州、县（市）人民政府支持单位或者个人申报彝医药科研项目，对申报国家级、省级彝医药科研项目的，给予资金支持。对申报州级彝医药科研项目的，在项目立项和资金资助方面给予倾斜。</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第三十二条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鼓励单位和个人捐献有医疗价值的彝医药文献、单方、验方、秘方和有独特疗效的彝医诊疗技术。</w:t>
      </w:r>
    </w:p>
    <w:p w:rsidR="0037497D" w:rsidRPr="00EA3851" w:rsidRDefault="0037497D" w:rsidP="008D758E">
      <w:pPr>
        <w:overflowPunct w:val="0"/>
        <w:topLinePunct/>
        <w:spacing w:line="592" w:lineRule="exact"/>
        <w:rPr>
          <w:rFonts w:ascii="宋体" w:eastAsia="黑体" w:hAnsi="宋体"/>
          <w:color w:val="000000"/>
          <w:sz w:val="32"/>
          <w:szCs w:val="32"/>
        </w:rPr>
      </w:pPr>
      <w:r w:rsidRPr="00EA3851">
        <w:rPr>
          <w:rFonts w:ascii="宋体" w:eastAsia="黑体" w:hAnsi="宋体"/>
          <w:color w:val="000000"/>
          <w:sz w:val="32"/>
          <w:szCs w:val="32"/>
        </w:rPr>
        <w:t xml:space="preserve"> </w:t>
      </w:r>
    </w:p>
    <w:p w:rsidR="0037497D" w:rsidRPr="00EA3851" w:rsidRDefault="0037497D" w:rsidP="008D758E">
      <w:pPr>
        <w:overflowPunct w:val="0"/>
        <w:topLinePunct/>
        <w:spacing w:line="592" w:lineRule="exact"/>
        <w:jc w:val="center"/>
        <w:rPr>
          <w:rFonts w:ascii="宋体" w:eastAsia="黑体" w:hAnsi="宋体"/>
          <w:color w:val="000000"/>
          <w:sz w:val="32"/>
          <w:szCs w:val="32"/>
        </w:rPr>
      </w:pPr>
      <w:r w:rsidRPr="00EA3851">
        <w:rPr>
          <w:rFonts w:ascii="宋体" w:eastAsia="黑体" w:hAnsi="宋体" w:hint="eastAsia"/>
          <w:color w:val="000000"/>
          <w:sz w:val="32"/>
          <w:szCs w:val="32"/>
        </w:rPr>
        <w:t>第五章</w:t>
      </w:r>
      <w:r w:rsidRPr="00EA3851">
        <w:rPr>
          <w:rFonts w:ascii="宋体" w:eastAsia="黑体" w:hAnsi="宋体"/>
          <w:color w:val="000000"/>
          <w:sz w:val="32"/>
          <w:szCs w:val="32"/>
        </w:rPr>
        <w:t xml:space="preserve">  </w:t>
      </w:r>
      <w:r w:rsidRPr="00EA3851">
        <w:rPr>
          <w:rFonts w:ascii="宋体" w:eastAsia="黑体" w:hAnsi="宋体" w:hint="eastAsia"/>
          <w:color w:val="000000"/>
          <w:sz w:val="32"/>
          <w:szCs w:val="32"/>
        </w:rPr>
        <w:t>传承与交流</w:t>
      </w:r>
    </w:p>
    <w:p w:rsidR="0037497D" w:rsidRPr="00EA3851" w:rsidRDefault="0037497D" w:rsidP="008D758E">
      <w:pPr>
        <w:overflowPunct w:val="0"/>
        <w:topLinePunct/>
        <w:spacing w:line="592" w:lineRule="exact"/>
        <w:rPr>
          <w:rFonts w:ascii="宋体" w:eastAsia="黑体" w:hAnsi="宋体"/>
          <w:color w:val="000000"/>
          <w:sz w:val="32"/>
          <w:szCs w:val="32"/>
        </w:rPr>
      </w:pP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第三十三条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自治州实行彝医药传承人制度。鼓励和支持具有彝医药专长的人员通过师承等形式开展传承活动。</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自治州、县（市）彝医药管理机构应当组织遴选彝医药传承人。经同级人民政府批准，被认定为彝医药传承人的，享有同级非物质文化遗产代表性项目的代表性传承人权利，履行相关义务。</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第三十四条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自治州、县（市）人民政府鼓励和支持彝医药非物质文化遗产代表性项目的推荐和申报，被认定为彝医药非物质文化遗产代表性项目的代表性传承人的，依法享有相关权利，履行相关义务。</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自治州、县（市）人民政府应当扶持彝医药非物质文化遗产代表性项目的代表性传承人开展传承活动。</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第三十五条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实行名彝医认证制度。自治州彝医药管理机构应当在自治州行政区域内从事彝医医疗活动的专业技术人员中遴选医德高尚、医术精湛、群众认可的彝医医师，经彝医药专家评审委员会评审，报自治州人民政府批准授予“楚雄彝族自治州名彝医”称号，并颁发证书。名彝医评选管理的具体办法由自治州人民政府制定。</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自治州彝医药管理机构应当做好名彝医学术理论、临床经验、技术专长的总结和传承工作。</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第三十六条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自治州、县（市）人民政府应当开展彝医药文化宣传和知识普及，将彝医药常识、彝医药文化纳入健康教育、科普教育和中小学地方课程进行普及。</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每年农历六月二十四日为自治州彝医药文化宣传日。</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第三十七条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自治州人民政府支持彝医药医疗、教育、科研机构等单位及相关专业技术人员，依法与境内外组织和个人开展技术合作与交流。</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自治州人民政府支持举办彝医药学术研讨会和彝医药产品交易会，推进彝医药的国际传播和地区交流。</w:t>
      </w:r>
    </w:p>
    <w:p w:rsidR="0037497D" w:rsidRPr="00EA3851" w:rsidRDefault="0037497D" w:rsidP="008D758E">
      <w:pPr>
        <w:overflowPunct w:val="0"/>
        <w:topLinePunct/>
        <w:spacing w:line="592" w:lineRule="exact"/>
        <w:rPr>
          <w:rFonts w:ascii="宋体" w:eastAsia="黑体" w:hAnsi="宋体"/>
          <w:color w:val="000000"/>
          <w:sz w:val="32"/>
          <w:szCs w:val="32"/>
        </w:rPr>
      </w:pPr>
      <w:r w:rsidRPr="00EA3851">
        <w:rPr>
          <w:rFonts w:ascii="宋体" w:eastAsia="黑体" w:hAnsi="宋体"/>
          <w:color w:val="000000"/>
          <w:sz w:val="32"/>
          <w:szCs w:val="32"/>
        </w:rPr>
        <w:t xml:space="preserve"> </w:t>
      </w:r>
    </w:p>
    <w:p w:rsidR="0037497D" w:rsidRPr="00EA3851" w:rsidRDefault="0037497D" w:rsidP="008D758E">
      <w:pPr>
        <w:overflowPunct w:val="0"/>
        <w:topLinePunct/>
        <w:spacing w:line="592" w:lineRule="exact"/>
        <w:jc w:val="center"/>
        <w:rPr>
          <w:rFonts w:ascii="宋体" w:eastAsia="黑体" w:hAnsi="宋体"/>
          <w:bCs/>
          <w:color w:val="000000"/>
          <w:sz w:val="32"/>
          <w:szCs w:val="32"/>
        </w:rPr>
      </w:pPr>
      <w:r w:rsidRPr="00EA3851">
        <w:rPr>
          <w:rFonts w:ascii="宋体" w:eastAsia="黑体" w:hAnsi="宋体" w:hint="eastAsia"/>
          <w:bCs/>
          <w:color w:val="000000"/>
          <w:sz w:val="32"/>
          <w:szCs w:val="32"/>
        </w:rPr>
        <w:t>第六章</w:t>
      </w:r>
      <w:r w:rsidRPr="00EA3851">
        <w:rPr>
          <w:rFonts w:ascii="宋体" w:eastAsia="黑体" w:hAnsi="宋体"/>
          <w:bCs/>
          <w:color w:val="000000"/>
          <w:sz w:val="32"/>
          <w:szCs w:val="32"/>
        </w:rPr>
        <w:t xml:space="preserve">  </w:t>
      </w:r>
      <w:r w:rsidRPr="00EA3851">
        <w:rPr>
          <w:rFonts w:ascii="宋体" w:eastAsia="黑体" w:hAnsi="宋体" w:hint="eastAsia"/>
          <w:bCs/>
          <w:color w:val="000000"/>
          <w:sz w:val="32"/>
          <w:szCs w:val="32"/>
        </w:rPr>
        <w:t>法律责任</w:t>
      </w:r>
    </w:p>
    <w:p w:rsidR="0037497D" w:rsidRPr="00EA3851" w:rsidRDefault="0037497D" w:rsidP="008D758E">
      <w:pPr>
        <w:overflowPunct w:val="0"/>
        <w:topLinePunct/>
        <w:spacing w:line="592" w:lineRule="exact"/>
        <w:jc w:val="center"/>
        <w:rPr>
          <w:rFonts w:ascii="宋体" w:eastAsia="黑体" w:hAnsi="宋体"/>
          <w:bCs/>
          <w:color w:val="000000"/>
          <w:sz w:val="32"/>
          <w:szCs w:val="32"/>
        </w:rPr>
      </w:pP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第三十八条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彝医药管理机构及相关部门的工作人员，在彝医药管理工作中玩忽职守、滥用职权、徇私舞弊的，依法给予处分；构成犯罪的，依法追究刑事责任。</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第三十九条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违反本条例第十一条第一款规定，彝医医师未按照核准的执业地点、诊疗类别、服务范围开展彝医诊疗活动的，由自治州、县（市）彝医药管理机构责令改正，给予警告，没收违法所得，并处</w:t>
      </w:r>
      <w:r w:rsidRPr="00EA3851">
        <w:rPr>
          <w:rFonts w:ascii="宋体" w:eastAsia="仿宋_GB2312" w:hAnsi="宋体"/>
          <w:color w:val="000000"/>
          <w:sz w:val="32"/>
          <w:szCs w:val="32"/>
        </w:rPr>
        <w:t>1</w:t>
      </w:r>
      <w:r w:rsidRPr="00EA3851">
        <w:rPr>
          <w:rFonts w:ascii="宋体" w:eastAsia="仿宋_GB2312" w:hAnsi="宋体" w:hint="eastAsia"/>
          <w:color w:val="000000"/>
          <w:sz w:val="32"/>
          <w:szCs w:val="32"/>
        </w:rPr>
        <w:t>万元以上</w:t>
      </w:r>
      <w:r w:rsidRPr="00EA3851">
        <w:rPr>
          <w:rFonts w:ascii="宋体" w:eastAsia="仿宋_GB2312" w:hAnsi="宋体"/>
          <w:color w:val="000000"/>
          <w:sz w:val="32"/>
          <w:szCs w:val="32"/>
        </w:rPr>
        <w:t>3</w:t>
      </w:r>
      <w:r w:rsidRPr="00EA3851">
        <w:rPr>
          <w:rFonts w:ascii="宋体" w:eastAsia="仿宋_GB2312" w:hAnsi="宋体" w:hint="eastAsia"/>
          <w:color w:val="000000"/>
          <w:sz w:val="32"/>
          <w:szCs w:val="32"/>
        </w:rPr>
        <w:t>万元以下罚款；情节严重的，责令暂停六个月以上一年以下执业活动直至吊销其彝医医师证；构成犯罪的，依法追究刑事责任。</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违反本条例第十一条第二款规定，举办彝医诊所未依法备案登记的，由县（市）彝医药管理机构责令改正，没收违法所得，并处</w:t>
      </w:r>
      <w:r w:rsidRPr="00EA3851">
        <w:rPr>
          <w:rFonts w:ascii="宋体" w:eastAsia="仿宋_GB2312" w:hAnsi="宋体"/>
          <w:color w:val="000000"/>
          <w:sz w:val="32"/>
          <w:szCs w:val="32"/>
        </w:rPr>
        <w:t>3</w:t>
      </w:r>
      <w:r w:rsidRPr="00EA3851">
        <w:rPr>
          <w:rFonts w:ascii="宋体" w:eastAsia="仿宋_GB2312" w:hAnsi="宋体" w:hint="eastAsia"/>
          <w:color w:val="000000"/>
          <w:sz w:val="32"/>
          <w:szCs w:val="32"/>
        </w:rPr>
        <w:t>万元以下罚款，向社会公告相关信息；拒不改正的，责令其停止执业活动，其直接责任人员自处罚决定作出之日起五年内不得从事彝医药相关活动。彝医诊所超出备案登记范围开展彝医诊疗服务的，由自治州、县（市）彝医药管理机构责令改正，没收违法所得，并处</w:t>
      </w:r>
      <w:r w:rsidRPr="00EA3851">
        <w:rPr>
          <w:rFonts w:ascii="宋体" w:eastAsia="仿宋_GB2312" w:hAnsi="宋体"/>
          <w:color w:val="000000"/>
          <w:sz w:val="32"/>
          <w:szCs w:val="32"/>
        </w:rPr>
        <w:t>1</w:t>
      </w:r>
      <w:r w:rsidRPr="00EA3851">
        <w:rPr>
          <w:rFonts w:ascii="宋体" w:eastAsia="仿宋_GB2312" w:hAnsi="宋体" w:hint="eastAsia"/>
          <w:color w:val="000000"/>
          <w:sz w:val="32"/>
          <w:szCs w:val="32"/>
        </w:rPr>
        <w:t>万元以上</w:t>
      </w:r>
      <w:r w:rsidRPr="00EA3851">
        <w:rPr>
          <w:rFonts w:ascii="宋体" w:eastAsia="仿宋_GB2312" w:hAnsi="宋体"/>
          <w:color w:val="000000"/>
          <w:sz w:val="32"/>
          <w:szCs w:val="32"/>
        </w:rPr>
        <w:t>3</w:t>
      </w:r>
      <w:r w:rsidRPr="00EA3851">
        <w:rPr>
          <w:rFonts w:ascii="宋体" w:eastAsia="仿宋_GB2312" w:hAnsi="宋体" w:hint="eastAsia"/>
          <w:color w:val="000000"/>
          <w:sz w:val="32"/>
          <w:szCs w:val="32"/>
        </w:rPr>
        <w:t>万元以下罚款；情节严重的，责令停止执业活动。</w:t>
      </w:r>
    </w:p>
    <w:p w:rsidR="0037497D" w:rsidRPr="00EA3851" w:rsidRDefault="0037497D" w:rsidP="008D758E">
      <w:pPr>
        <w:pStyle w:val="NormalWeb"/>
        <w:widowControl w:val="0"/>
        <w:overflowPunct w:val="0"/>
        <w:topLinePunct/>
        <w:spacing w:before="0" w:beforeAutospacing="0" w:after="0" w:afterAutospacing="0" w:line="592" w:lineRule="exact"/>
        <w:ind w:firstLineChars="200" w:firstLine="640"/>
        <w:jc w:val="both"/>
        <w:rPr>
          <w:rFonts w:eastAsia="仿宋_GB2312"/>
          <w:color w:val="000000"/>
          <w:kern w:val="2"/>
          <w:sz w:val="32"/>
          <w:szCs w:val="32"/>
        </w:rPr>
      </w:pPr>
      <w:r w:rsidRPr="00EA3851">
        <w:rPr>
          <w:rFonts w:eastAsia="黑体" w:hint="eastAsia"/>
          <w:bCs/>
          <w:color w:val="000000"/>
          <w:kern w:val="2"/>
          <w:sz w:val="32"/>
          <w:szCs w:val="32"/>
        </w:rPr>
        <w:t>第四十条</w:t>
      </w:r>
      <w:r w:rsidRPr="00EA3851">
        <w:rPr>
          <w:rFonts w:eastAsia="仿宋_GB2312"/>
          <w:color w:val="000000"/>
          <w:kern w:val="2"/>
          <w:sz w:val="32"/>
          <w:szCs w:val="32"/>
        </w:rPr>
        <w:t xml:space="preserve">  </w:t>
      </w:r>
      <w:r w:rsidRPr="00EA3851">
        <w:rPr>
          <w:rFonts w:eastAsia="仿宋_GB2312" w:hint="eastAsia"/>
          <w:color w:val="000000"/>
          <w:kern w:val="2"/>
          <w:sz w:val="32"/>
          <w:szCs w:val="32"/>
        </w:rPr>
        <w:t>违反本条例第二十二条第二款规定，医疗机构应用传统工艺配制彝药制剂未按照规定备案，或者未按照备案材料载明的要求配制彝药制剂的，由自治州、县（市）人民政府药品监督主管部门按照《中华人民共和国药品管理法》相关规定进行处罚；构成犯罪的，依法追究刑事责任。</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第四十一条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彝医医师在执业活动中有下列行为之一的，由自治州、县（市）人民政府卫生主管部门责令改正，给予警告；情节严重的，责令暂停六个月以上一年以下执业活动直至吊销医师执业证书：</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（一）在开展彝医医疗诊疗活动中，未按照规定履行告知义务或者取得知情同意；</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（二）对需要紧急救治的患者，拒绝急救处置，或者由于不负责任延误诊治；</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（三）遇有自然灾害、事故灾难、公共卫生事件和社会安全事件等严重威胁人民生命健康的突发事件时，不服从卫生主管部门调遣；</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（四）未按照规定报告有关情形；</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（五）违反法律、法规、规章或者执业规范，造成医疗事故或者其他严重后果。</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第四十二条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彝医医师在执业活动中有下列行为之一的，由自治州、县（市）人民政府卫生主管部门责令改正，给予警告，没收违法所得，并处</w:t>
      </w:r>
      <w:r w:rsidRPr="00EA3851">
        <w:rPr>
          <w:rFonts w:ascii="宋体" w:eastAsia="仿宋_GB2312" w:hAnsi="宋体"/>
          <w:color w:val="000000"/>
          <w:sz w:val="32"/>
          <w:szCs w:val="32"/>
        </w:rPr>
        <w:t>1</w:t>
      </w:r>
      <w:r w:rsidRPr="00EA3851">
        <w:rPr>
          <w:rFonts w:ascii="宋体" w:eastAsia="仿宋_GB2312" w:hAnsi="宋体" w:hint="eastAsia"/>
          <w:color w:val="000000"/>
          <w:sz w:val="32"/>
          <w:szCs w:val="32"/>
        </w:rPr>
        <w:t>万元以上</w:t>
      </w:r>
      <w:r w:rsidRPr="00EA3851">
        <w:rPr>
          <w:rFonts w:ascii="宋体" w:eastAsia="仿宋_GB2312" w:hAnsi="宋体"/>
          <w:color w:val="000000"/>
          <w:sz w:val="32"/>
          <w:szCs w:val="32"/>
        </w:rPr>
        <w:t>3</w:t>
      </w:r>
      <w:r w:rsidRPr="00EA3851">
        <w:rPr>
          <w:rFonts w:ascii="宋体" w:eastAsia="仿宋_GB2312" w:hAnsi="宋体" w:hint="eastAsia"/>
          <w:color w:val="000000"/>
          <w:sz w:val="32"/>
          <w:szCs w:val="32"/>
        </w:rPr>
        <w:t>万元以下罚款；情节严重的，责令暂停六个月以上一年以下执业活动直至吊销医师执业证书：</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（一）泄露患者隐私或者个人信息；</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（二）出具虚假医学证明文件，或者未经亲自诊查、调查，签署诊断、治疗、流行病学等证明文件或者有关出生、死亡等证明文件；</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（三）隐匿、伪造、篡改或者擅自销毁病历等医学文书及有关资料；</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（四）未按照规定使用麻醉药品、医疗用毒性药品、精神药品、放射性药品等；</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（五）利用职务之便，索要、非法收受财物或者牟取其他不正当利益，或者违反诊疗规范，对患者实施不必要的检查、治疗造成不良后果；</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（六）开展禁止类医疗技术临床应用。</w:t>
      </w:r>
    </w:p>
    <w:p w:rsidR="0037497D" w:rsidRPr="00EA3851" w:rsidRDefault="0037497D" w:rsidP="008D758E">
      <w:pPr>
        <w:overflowPunct w:val="0"/>
        <w:topLinePunct/>
        <w:spacing w:line="592" w:lineRule="exact"/>
        <w:rPr>
          <w:rFonts w:ascii="宋体" w:eastAsia="黑体" w:hAnsi="宋体"/>
          <w:color w:val="000000"/>
          <w:sz w:val="32"/>
          <w:szCs w:val="32"/>
        </w:rPr>
      </w:pPr>
      <w:r w:rsidRPr="00EA3851">
        <w:rPr>
          <w:rFonts w:ascii="宋体" w:eastAsia="黑体" w:hAnsi="宋体"/>
          <w:color w:val="000000"/>
          <w:sz w:val="32"/>
          <w:szCs w:val="32"/>
        </w:rPr>
        <w:t xml:space="preserve"> </w:t>
      </w:r>
    </w:p>
    <w:p w:rsidR="0037497D" w:rsidRPr="00EA3851" w:rsidRDefault="0037497D" w:rsidP="008D758E">
      <w:pPr>
        <w:overflowPunct w:val="0"/>
        <w:topLinePunct/>
        <w:spacing w:line="592" w:lineRule="exact"/>
        <w:jc w:val="center"/>
        <w:rPr>
          <w:rFonts w:ascii="宋体" w:eastAsia="黑体" w:hAnsi="宋体"/>
          <w:bCs/>
          <w:color w:val="000000"/>
          <w:sz w:val="32"/>
          <w:szCs w:val="32"/>
        </w:rPr>
      </w:pPr>
      <w:r w:rsidRPr="00EA3851">
        <w:rPr>
          <w:rFonts w:ascii="宋体" w:eastAsia="黑体" w:hAnsi="宋体" w:hint="eastAsia"/>
          <w:bCs/>
          <w:color w:val="000000"/>
          <w:sz w:val="32"/>
          <w:szCs w:val="32"/>
        </w:rPr>
        <w:t>第七章</w:t>
      </w:r>
      <w:r w:rsidRPr="00EA3851">
        <w:rPr>
          <w:rFonts w:ascii="宋体" w:eastAsia="黑体" w:hAnsi="宋体"/>
          <w:bCs/>
          <w:color w:val="000000"/>
          <w:sz w:val="32"/>
          <w:szCs w:val="32"/>
        </w:rPr>
        <w:t xml:space="preserve">  </w:t>
      </w:r>
      <w:r w:rsidRPr="00EA3851">
        <w:rPr>
          <w:rFonts w:ascii="宋体" w:eastAsia="黑体" w:hAnsi="宋体" w:hint="eastAsia"/>
          <w:bCs/>
          <w:color w:val="000000"/>
          <w:sz w:val="32"/>
          <w:szCs w:val="32"/>
        </w:rPr>
        <w:t>附</w:t>
      </w:r>
      <w:r w:rsidRPr="00EA3851">
        <w:rPr>
          <w:rFonts w:ascii="宋体" w:eastAsia="黑体" w:hAnsi="宋体"/>
          <w:bCs/>
          <w:color w:val="000000"/>
          <w:sz w:val="32"/>
          <w:szCs w:val="32"/>
        </w:rPr>
        <w:t xml:space="preserve">  </w:t>
      </w:r>
      <w:r w:rsidRPr="00EA3851">
        <w:rPr>
          <w:rFonts w:ascii="宋体" w:eastAsia="黑体" w:hAnsi="宋体" w:hint="eastAsia"/>
          <w:bCs/>
          <w:color w:val="000000"/>
          <w:sz w:val="32"/>
          <w:szCs w:val="32"/>
        </w:rPr>
        <w:t>则</w:t>
      </w:r>
    </w:p>
    <w:p w:rsidR="0037497D" w:rsidRPr="00EA3851" w:rsidRDefault="0037497D" w:rsidP="008D758E">
      <w:pPr>
        <w:overflowPunct w:val="0"/>
        <w:topLinePunct/>
        <w:spacing w:line="592" w:lineRule="exact"/>
        <w:jc w:val="center"/>
        <w:rPr>
          <w:rFonts w:ascii="宋体" w:eastAsia="黑体" w:hAnsi="宋体"/>
          <w:bCs/>
          <w:color w:val="000000"/>
          <w:sz w:val="32"/>
          <w:szCs w:val="32"/>
        </w:rPr>
      </w:pP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第四十三条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本条例所称彝医医疗服务机构是指依法取得医疗机构执业许可证并从事彝医医疗服务的医院、卫生院、疗养院、门诊部、诊所、卫生所（室）及经批准的内设科室等。</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第四十四条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自治州行政区域内的其他少数民族医药管理工作，参照本条例执行。</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第四十五条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本条例经自治州人民代表大会审议通过，报云南省人民代表大会常务委员会审议批准，由自治州人民代表大会常务委员会公布施行。</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仿宋_GB2312" w:hAnsi="宋体" w:hint="eastAsia"/>
          <w:color w:val="000000"/>
          <w:sz w:val="32"/>
          <w:szCs w:val="32"/>
        </w:rPr>
        <w:t>自治州人民政府可以根据本条例制定实施办法。</w:t>
      </w:r>
    </w:p>
    <w:p w:rsidR="0037497D" w:rsidRPr="00EA3851" w:rsidRDefault="0037497D" w:rsidP="008D758E">
      <w:pPr>
        <w:overflowPunct w:val="0"/>
        <w:topLinePunct/>
        <w:spacing w:line="592" w:lineRule="exact"/>
        <w:ind w:firstLineChars="200" w:firstLine="640"/>
        <w:rPr>
          <w:rFonts w:ascii="宋体" w:eastAsia="仿宋_GB2312" w:hAnsi="宋体"/>
          <w:color w:val="000000"/>
          <w:sz w:val="32"/>
          <w:szCs w:val="32"/>
        </w:rPr>
      </w:pPr>
      <w:r w:rsidRPr="00EA3851">
        <w:rPr>
          <w:rFonts w:ascii="宋体" w:eastAsia="黑体" w:hAnsi="宋体" w:hint="eastAsia"/>
          <w:bCs/>
          <w:color w:val="000000"/>
          <w:sz w:val="32"/>
          <w:szCs w:val="32"/>
        </w:rPr>
        <w:t>第四十六条</w:t>
      </w:r>
      <w:r w:rsidRPr="00EA3851">
        <w:rPr>
          <w:rFonts w:ascii="宋体" w:eastAsia="仿宋_GB2312" w:hAnsi="宋体"/>
          <w:color w:val="000000"/>
          <w:sz w:val="32"/>
          <w:szCs w:val="32"/>
        </w:rPr>
        <w:t xml:space="preserve">  </w:t>
      </w:r>
      <w:r w:rsidRPr="00EA3851">
        <w:rPr>
          <w:rFonts w:ascii="宋体" w:eastAsia="仿宋_GB2312" w:hAnsi="宋体" w:hint="eastAsia"/>
          <w:color w:val="000000"/>
          <w:sz w:val="32"/>
          <w:szCs w:val="32"/>
        </w:rPr>
        <w:t>本条例由自治州人民代表大会常务委员会负责解释。</w:t>
      </w:r>
    </w:p>
    <w:sectPr w:rsidR="0037497D" w:rsidRPr="00EA3851" w:rsidSect="004810C2">
      <w:footerReference w:type="even" r:id="rId7"/>
      <w:footerReference w:type="default" r:id="rId8"/>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97D" w:rsidRDefault="0037497D">
      <w:r>
        <w:separator/>
      </w:r>
    </w:p>
  </w:endnote>
  <w:endnote w:type="continuationSeparator" w:id="0">
    <w:p w:rsidR="0037497D" w:rsidRDefault="003749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7D" w:rsidRPr="005F599E" w:rsidRDefault="0037497D">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73199D">
      <w:rPr>
        <w:rFonts w:ascii="宋体" w:hAnsi="宋体"/>
        <w:noProof/>
        <w:sz w:val="28"/>
        <w:szCs w:val="28"/>
        <w:lang w:val="zh-CN"/>
      </w:rPr>
      <w:t>2</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7D" w:rsidRPr="005F599E" w:rsidRDefault="0037497D"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73199D">
      <w:rPr>
        <w:rFonts w:ascii="宋体" w:hAnsi="宋体"/>
        <w:noProof/>
        <w:sz w:val="28"/>
        <w:szCs w:val="28"/>
        <w:lang w:val="zh-CN"/>
      </w:rPr>
      <w:t>13</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97D" w:rsidRDefault="0037497D">
      <w:r>
        <w:separator/>
      </w:r>
    </w:p>
  </w:footnote>
  <w:footnote w:type="continuationSeparator" w:id="0">
    <w:p w:rsidR="0037497D" w:rsidRDefault="003749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82A"/>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54C8"/>
    <w:rsid w:val="000B5BAC"/>
    <w:rsid w:val="000B62E4"/>
    <w:rsid w:val="000B6434"/>
    <w:rsid w:val="000B7CBF"/>
    <w:rsid w:val="000B7F2C"/>
    <w:rsid w:val="000C049A"/>
    <w:rsid w:val="000C0FF6"/>
    <w:rsid w:val="000C2208"/>
    <w:rsid w:val="000C23C9"/>
    <w:rsid w:val="000C2817"/>
    <w:rsid w:val="000C339A"/>
    <w:rsid w:val="000C4528"/>
    <w:rsid w:val="000C4718"/>
    <w:rsid w:val="000C4A75"/>
    <w:rsid w:val="000C5D37"/>
    <w:rsid w:val="000C5DF1"/>
    <w:rsid w:val="000C5F84"/>
    <w:rsid w:val="000C6967"/>
    <w:rsid w:val="000C6EA6"/>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34E"/>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67B79"/>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9DD"/>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69D"/>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C9C"/>
    <w:rsid w:val="002E629B"/>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1EF5"/>
    <w:rsid w:val="003321B5"/>
    <w:rsid w:val="00332DEF"/>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497D"/>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5258"/>
    <w:rsid w:val="003C56C9"/>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5785"/>
    <w:rsid w:val="003E6376"/>
    <w:rsid w:val="003E6443"/>
    <w:rsid w:val="003E65BE"/>
    <w:rsid w:val="003E6A97"/>
    <w:rsid w:val="003E6D14"/>
    <w:rsid w:val="003E70EB"/>
    <w:rsid w:val="003F03C4"/>
    <w:rsid w:val="003F1CC4"/>
    <w:rsid w:val="003F1F9E"/>
    <w:rsid w:val="003F2444"/>
    <w:rsid w:val="003F35C2"/>
    <w:rsid w:val="003F4350"/>
    <w:rsid w:val="003F52E6"/>
    <w:rsid w:val="003F6D7F"/>
    <w:rsid w:val="003F793E"/>
    <w:rsid w:val="003F7F94"/>
    <w:rsid w:val="004004A2"/>
    <w:rsid w:val="004009EB"/>
    <w:rsid w:val="00400F84"/>
    <w:rsid w:val="00401231"/>
    <w:rsid w:val="00401BB3"/>
    <w:rsid w:val="004031C4"/>
    <w:rsid w:val="004033B0"/>
    <w:rsid w:val="00403F76"/>
    <w:rsid w:val="0040404F"/>
    <w:rsid w:val="004042AE"/>
    <w:rsid w:val="00405038"/>
    <w:rsid w:val="0040519B"/>
    <w:rsid w:val="00406176"/>
    <w:rsid w:val="004061AA"/>
    <w:rsid w:val="00407AB7"/>
    <w:rsid w:val="0041063C"/>
    <w:rsid w:val="004110CC"/>
    <w:rsid w:val="00411C2F"/>
    <w:rsid w:val="00411CDC"/>
    <w:rsid w:val="00411D44"/>
    <w:rsid w:val="00412ACC"/>
    <w:rsid w:val="0041326E"/>
    <w:rsid w:val="004135EC"/>
    <w:rsid w:val="004139F3"/>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4F2E"/>
    <w:rsid w:val="00445817"/>
    <w:rsid w:val="00445DB5"/>
    <w:rsid w:val="00445EAB"/>
    <w:rsid w:val="004464C7"/>
    <w:rsid w:val="004468F9"/>
    <w:rsid w:val="00446DBB"/>
    <w:rsid w:val="00446E0F"/>
    <w:rsid w:val="00450750"/>
    <w:rsid w:val="004515B3"/>
    <w:rsid w:val="00451C12"/>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91D"/>
    <w:rsid w:val="0048439E"/>
    <w:rsid w:val="00484826"/>
    <w:rsid w:val="00484BE5"/>
    <w:rsid w:val="00485315"/>
    <w:rsid w:val="004867A9"/>
    <w:rsid w:val="004908F1"/>
    <w:rsid w:val="0049121C"/>
    <w:rsid w:val="00491BE9"/>
    <w:rsid w:val="00491E85"/>
    <w:rsid w:val="00492E6A"/>
    <w:rsid w:val="00493374"/>
    <w:rsid w:val="0049448D"/>
    <w:rsid w:val="00494E7A"/>
    <w:rsid w:val="00495D11"/>
    <w:rsid w:val="00496816"/>
    <w:rsid w:val="00496853"/>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5B84"/>
    <w:rsid w:val="004F610F"/>
    <w:rsid w:val="004F649B"/>
    <w:rsid w:val="004F692D"/>
    <w:rsid w:val="004F6A1B"/>
    <w:rsid w:val="004F726E"/>
    <w:rsid w:val="004F760D"/>
    <w:rsid w:val="00500226"/>
    <w:rsid w:val="005002B1"/>
    <w:rsid w:val="00500915"/>
    <w:rsid w:val="0050188E"/>
    <w:rsid w:val="00501DB4"/>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A48"/>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5B1"/>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C83"/>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A0B"/>
    <w:rsid w:val="005C3C5E"/>
    <w:rsid w:val="005C41E5"/>
    <w:rsid w:val="005C48BF"/>
    <w:rsid w:val="005C48F5"/>
    <w:rsid w:val="005C5047"/>
    <w:rsid w:val="005C5734"/>
    <w:rsid w:val="005C5CB7"/>
    <w:rsid w:val="005C5F6D"/>
    <w:rsid w:val="005C5F92"/>
    <w:rsid w:val="005C758A"/>
    <w:rsid w:val="005C7834"/>
    <w:rsid w:val="005C7E96"/>
    <w:rsid w:val="005D21EF"/>
    <w:rsid w:val="005D2CDB"/>
    <w:rsid w:val="005D3C46"/>
    <w:rsid w:val="005D4BDD"/>
    <w:rsid w:val="005D6305"/>
    <w:rsid w:val="005D66F6"/>
    <w:rsid w:val="005D6717"/>
    <w:rsid w:val="005D69A4"/>
    <w:rsid w:val="005D711E"/>
    <w:rsid w:val="005D7425"/>
    <w:rsid w:val="005D7A47"/>
    <w:rsid w:val="005E00D2"/>
    <w:rsid w:val="005E03BD"/>
    <w:rsid w:val="005E06EF"/>
    <w:rsid w:val="005E096E"/>
    <w:rsid w:val="005E1AFB"/>
    <w:rsid w:val="005E2138"/>
    <w:rsid w:val="005E28A4"/>
    <w:rsid w:val="005E3668"/>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7CF"/>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26E"/>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2E1"/>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0D7E"/>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0A89"/>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2BA"/>
    <w:rsid w:val="006E0A3E"/>
    <w:rsid w:val="006E0AF6"/>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199D"/>
    <w:rsid w:val="00732D0D"/>
    <w:rsid w:val="00732E08"/>
    <w:rsid w:val="00733B77"/>
    <w:rsid w:val="00733FA4"/>
    <w:rsid w:val="00736561"/>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F21"/>
    <w:rsid w:val="00792801"/>
    <w:rsid w:val="007932A8"/>
    <w:rsid w:val="00793D4D"/>
    <w:rsid w:val="00793FA9"/>
    <w:rsid w:val="00794883"/>
    <w:rsid w:val="00795331"/>
    <w:rsid w:val="007955FC"/>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38F4"/>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C85"/>
    <w:rsid w:val="007D6C85"/>
    <w:rsid w:val="007D7FF2"/>
    <w:rsid w:val="007E00CD"/>
    <w:rsid w:val="007E01BE"/>
    <w:rsid w:val="007E0A96"/>
    <w:rsid w:val="007E3254"/>
    <w:rsid w:val="007E40B1"/>
    <w:rsid w:val="007E49C4"/>
    <w:rsid w:val="007E5098"/>
    <w:rsid w:val="007E61FF"/>
    <w:rsid w:val="007E6287"/>
    <w:rsid w:val="007E75B8"/>
    <w:rsid w:val="007E7B2A"/>
    <w:rsid w:val="007E7D39"/>
    <w:rsid w:val="007F0080"/>
    <w:rsid w:val="007F0372"/>
    <w:rsid w:val="007F05E8"/>
    <w:rsid w:val="007F0836"/>
    <w:rsid w:val="007F0869"/>
    <w:rsid w:val="007F0AE2"/>
    <w:rsid w:val="007F15F0"/>
    <w:rsid w:val="007F235A"/>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2840"/>
    <w:rsid w:val="00853B08"/>
    <w:rsid w:val="00854402"/>
    <w:rsid w:val="00854C9D"/>
    <w:rsid w:val="008558AC"/>
    <w:rsid w:val="00855AB4"/>
    <w:rsid w:val="00856739"/>
    <w:rsid w:val="00856A5B"/>
    <w:rsid w:val="00856C5C"/>
    <w:rsid w:val="00856DD4"/>
    <w:rsid w:val="008575AB"/>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58E"/>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17D2A"/>
    <w:rsid w:val="00920050"/>
    <w:rsid w:val="00920DD4"/>
    <w:rsid w:val="0092118D"/>
    <w:rsid w:val="009221B5"/>
    <w:rsid w:val="0092332F"/>
    <w:rsid w:val="0092338D"/>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95A"/>
    <w:rsid w:val="00952DDA"/>
    <w:rsid w:val="0095433A"/>
    <w:rsid w:val="00955131"/>
    <w:rsid w:val="00955FB9"/>
    <w:rsid w:val="009574E8"/>
    <w:rsid w:val="009574F9"/>
    <w:rsid w:val="009602EF"/>
    <w:rsid w:val="00964471"/>
    <w:rsid w:val="009647C2"/>
    <w:rsid w:val="009654ED"/>
    <w:rsid w:val="00965B9A"/>
    <w:rsid w:val="00965E00"/>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C7CC5"/>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729"/>
    <w:rsid w:val="00A047CB"/>
    <w:rsid w:val="00A04E83"/>
    <w:rsid w:val="00A05448"/>
    <w:rsid w:val="00A06273"/>
    <w:rsid w:val="00A0737E"/>
    <w:rsid w:val="00A0749A"/>
    <w:rsid w:val="00A10514"/>
    <w:rsid w:val="00A10A8C"/>
    <w:rsid w:val="00A10E84"/>
    <w:rsid w:val="00A11D17"/>
    <w:rsid w:val="00A122A2"/>
    <w:rsid w:val="00A12CAB"/>
    <w:rsid w:val="00A13BAC"/>
    <w:rsid w:val="00A14BEF"/>
    <w:rsid w:val="00A14D12"/>
    <w:rsid w:val="00A14EA3"/>
    <w:rsid w:val="00A15BED"/>
    <w:rsid w:val="00A1636A"/>
    <w:rsid w:val="00A1727A"/>
    <w:rsid w:val="00A17540"/>
    <w:rsid w:val="00A176CC"/>
    <w:rsid w:val="00A17F7F"/>
    <w:rsid w:val="00A203E5"/>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01"/>
    <w:rsid w:val="00A818A0"/>
    <w:rsid w:val="00A8190B"/>
    <w:rsid w:val="00A81AC4"/>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437C"/>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52EF"/>
    <w:rsid w:val="00BE56F9"/>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211B"/>
    <w:rsid w:val="00C231C8"/>
    <w:rsid w:val="00C2436A"/>
    <w:rsid w:val="00C252A0"/>
    <w:rsid w:val="00C259E7"/>
    <w:rsid w:val="00C26376"/>
    <w:rsid w:val="00C269BA"/>
    <w:rsid w:val="00C271A1"/>
    <w:rsid w:val="00C27CCD"/>
    <w:rsid w:val="00C313BE"/>
    <w:rsid w:val="00C31CA4"/>
    <w:rsid w:val="00C338C0"/>
    <w:rsid w:val="00C33DCB"/>
    <w:rsid w:val="00C33E26"/>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5C00"/>
    <w:rsid w:val="00C46CF7"/>
    <w:rsid w:val="00C516BA"/>
    <w:rsid w:val="00C5355D"/>
    <w:rsid w:val="00C5477E"/>
    <w:rsid w:val="00C54EB4"/>
    <w:rsid w:val="00C555C5"/>
    <w:rsid w:val="00C55AD9"/>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88F"/>
    <w:rsid w:val="00C90C2A"/>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B7C08"/>
    <w:rsid w:val="00CC05AD"/>
    <w:rsid w:val="00CC1515"/>
    <w:rsid w:val="00CC2A05"/>
    <w:rsid w:val="00CC3858"/>
    <w:rsid w:val="00CC3F9F"/>
    <w:rsid w:val="00CC472F"/>
    <w:rsid w:val="00CC4D96"/>
    <w:rsid w:val="00CC6A9B"/>
    <w:rsid w:val="00CC7CAC"/>
    <w:rsid w:val="00CD026D"/>
    <w:rsid w:val="00CD0290"/>
    <w:rsid w:val="00CD03C8"/>
    <w:rsid w:val="00CD065D"/>
    <w:rsid w:val="00CD08A3"/>
    <w:rsid w:val="00CD17FC"/>
    <w:rsid w:val="00CD1EA0"/>
    <w:rsid w:val="00CD1EF2"/>
    <w:rsid w:val="00CD26FB"/>
    <w:rsid w:val="00CD2C31"/>
    <w:rsid w:val="00CD2FA1"/>
    <w:rsid w:val="00CD3075"/>
    <w:rsid w:val="00CD343D"/>
    <w:rsid w:val="00CD3664"/>
    <w:rsid w:val="00CD49B0"/>
    <w:rsid w:val="00CD5766"/>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1706"/>
    <w:rsid w:val="00CF2765"/>
    <w:rsid w:val="00CF302F"/>
    <w:rsid w:val="00CF3232"/>
    <w:rsid w:val="00CF374F"/>
    <w:rsid w:val="00CF46EB"/>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6AA"/>
    <w:rsid w:val="00D06857"/>
    <w:rsid w:val="00D0743B"/>
    <w:rsid w:val="00D07A9F"/>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4CB3"/>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12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F3B"/>
    <w:rsid w:val="00DE3D05"/>
    <w:rsid w:val="00DE427E"/>
    <w:rsid w:val="00DE42B9"/>
    <w:rsid w:val="00DE484B"/>
    <w:rsid w:val="00DE519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851"/>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C7D1B"/>
    <w:rsid w:val="00ED07CF"/>
    <w:rsid w:val="00ED0A7A"/>
    <w:rsid w:val="00ED2216"/>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2B80"/>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424"/>
    <w:rsid w:val="00F31572"/>
    <w:rsid w:val="00F316C1"/>
    <w:rsid w:val="00F31F55"/>
    <w:rsid w:val="00F31FA3"/>
    <w:rsid w:val="00F32648"/>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58E"/>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0C2A"/>
    <w:rPr>
      <w:rFonts w:cs="Times New Roman"/>
      <w:b/>
      <w:bCs/>
      <w:kern w:val="44"/>
      <w:sz w:val="44"/>
      <w:szCs w:val="44"/>
    </w:rPr>
  </w:style>
  <w:style w:type="character" w:customStyle="1" w:styleId="Heading2Char">
    <w:name w:val="Heading 2 Char"/>
    <w:basedOn w:val="DefaultParagraphFont"/>
    <w:link w:val="Heading2"/>
    <w:uiPriority w:val="99"/>
    <w:semiHidden/>
    <w:locked/>
    <w:rsid w:val="00C90C2A"/>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C90C2A"/>
    <w:rPr>
      <w:rFonts w:cs="Times New Roman"/>
      <w:b/>
      <w:bCs/>
      <w:sz w:val="32"/>
      <w:szCs w:val="32"/>
    </w:rPr>
  </w:style>
  <w:style w:type="character" w:customStyle="1" w:styleId="1CharChar">
    <w:name w:val="样式1 Char Char"/>
    <w:link w:val="1"/>
    <w:uiPriority w:val="99"/>
    <w:locked/>
    <w:rsid w:val="00CD5766"/>
    <w:rPr>
      <w:rFonts w:ascii="黑体" w:eastAsia="黑体" w:hAnsi="Courier New"/>
      <w:snapToGrid w:val="0"/>
      <w:kern w:val="2"/>
      <w:sz w:val="32"/>
      <w:lang w:val="en-US" w:eastAsia="zh-CN"/>
    </w:rPr>
  </w:style>
  <w:style w:type="character" w:customStyle="1" w:styleId="ca-41">
    <w:name w:val="ca-41"/>
    <w:uiPriority w:val="99"/>
    <w:rsid w:val="00CD5766"/>
    <w:rPr>
      <w:rFonts w:ascii="??_GB2312" w:eastAsia="Times New Roman"/>
      <w:color w:val="000000"/>
      <w:sz w:val="32"/>
    </w:rPr>
  </w:style>
  <w:style w:type="character" w:customStyle="1" w:styleId="ca-01">
    <w:name w:val="ca-01"/>
    <w:uiPriority w:val="99"/>
    <w:rsid w:val="00CD5766"/>
    <w:rPr>
      <w:rFonts w:ascii="Times New Roman"/>
      <w:b/>
      <w:color w:val="000000"/>
      <w:spacing w:val="-20"/>
      <w:sz w:val="44"/>
    </w:rPr>
  </w:style>
  <w:style w:type="character" w:customStyle="1" w:styleId="CharChar1">
    <w:name w:val="Char Char1"/>
    <w:uiPriority w:val="99"/>
    <w:locked/>
    <w:rsid w:val="00CD5766"/>
    <w:rPr>
      <w:rFonts w:ascii="宋体" w:eastAsia="宋体" w:hAnsi="Courier New"/>
      <w:kern w:val="2"/>
      <w:sz w:val="21"/>
      <w:lang w:val="en-US" w:eastAsia="zh-CN"/>
    </w:rPr>
  </w:style>
  <w:style w:type="character" w:customStyle="1" w:styleId="CharChar2">
    <w:name w:val="Char Char2"/>
    <w:uiPriority w:val="99"/>
    <w:rsid w:val="00CD5766"/>
    <w:rPr>
      <w:rFonts w:ascii="黑体" w:eastAsia="黑体"/>
      <w:sz w:val="24"/>
      <w:lang w:val="en-US" w:eastAsia="zh-CN"/>
    </w:rPr>
  </w:style>
  <w:style w:type="character" w:customStyle="1" w:styleId="1Char">
    <w:name w:val="样式1 Char"/>
    <w:uiPriority w:val="99"/>
    <w:rsid w:val="00CD5766"/>
    <w:rPr>
      <w:rFonts w:ascii="黑体" w:eastAsia="黑体" w:hAnsi="Courier New"/>
      <w:snapToGrid w:val="0"/>
      <w:kern w:val="2"/>
      <w:sz w:val="32"/>
      <w:lang w:val="en-US" w:eastAsia="zh-CN"/>
    </w:rPr>
  </w:style>
  <w:style w:type="character" w:customStyle="1" w:styleId="Char">
    <w:name w:val="纯文本 Char"/>
    <w:uiPriority w:val="99"/>
    <w:rsid w:val="00CD5766"/>
    <w:rPr>
      <w:rFonts w:ascii="宋体" w:eastAsia="宋体" w:hAnsi="Courier New"/>
      <w:kern w:val="2"/>
      <w:sz w:val="21"/>
      <w:lang w:val="en-US" w:eastAsia="zh-CN"/>
    </w:rPr>
  </w:style>
  <w:style w:type="character" w:customStyle="1" w:styleId="2Char">
    <w:name w:val="样式2 Char"/>
    <w:link w:val="2"/>
    <w:uiPriority w:val="99"/>
    <w:locked/>
    <w:rsid w:val="00CD5766"/>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CD5766"/>
    <w:rPr>
      <w:rFonts w:eastAsia="仿宋_GB2312" w:cs="Times New Roman"/>
      <w:sz w:val="32"/>
    </w:rPr>
  </w:style>
  <w:style w:type="character" w:customStyle="1" w:styleId="PlainTextChar1">
    <w:name w:val="Plain Text Char1"/>
    <w:uiPriority w:val="99"/>
    <w:locked/>
    <w:rsid w:val="00CD5766"/>
    <w:rPr>
      <w:rFonts w:ascii="宋体" w:eastAsia="宋体" w:hAnsi="Courier New"/>
      <w:kern w:val="2"/>
      <w:sz w:val="21"/>
      <w:lang w:val="en-US" w:eastAsia="zh-CN"/>
    </w:rPr>
  </w:style>
  <w:style w:type="character" w:customStyle="1" w:styleId="CharChar">
    <w:name w:val="Char Char"/>
    <w:uiPriority w:val="99"/>
    <w:rsid w:val="00CD5766"/>
    <w:rPr>
      <w:rFonts w:ascii="宋体" w:eastAsia="宋体" w:hAnsi="Courier New"/>
      <w:kern w:val="2"/>
      <w:sz w:val="21"/>
      <w:lang w:val="en-US" w:eastAsia="zh-CN"/>
    </w:rPr>
  </w:style>
  <w:style w:type="character" w:styleId="PageNumber">
    <w:name w:val="page number"/>
    <w:basedOn w:val="DefaultParagraphFont"/>
    <w:uiPriority w:val="99"/>
    <w:rsid w:val="00CD5766"/>
    <w:rPr>
      <w:rFonts w:cs="Times New Roman"/>
    </w:rPr>
  </w:style>
  <w:style w:type="character" w:customStyle="1" w:styleId="BodyTextChar1">
    <w:name w:val="Body Text Char1"/>
    <w:uiPriority w:val="99"/>
    <w:locked/>
    <w:rsid w:val="00CD5766"/>
    <w:rPr>
      <w:rFonts w:eastAsia="华文中宋"/>
      <w:kern w:val="2"/>
      <w:sz w:val="24"/>
      <w:lang w:val="en-US" w:eastAsia="zh-CN"/>
    </w:rPr>
  </w:style>
  <w:style w:type="character" w:customStyle="1" w:styleId="ca-11">
    <w:name w:val="ca-11"/>
    <w:uiPriority w:val="99"/>
    <w:rsid w:val="00CD5766"/>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D5766"/>
    <w:pPr>
      <w:widowControl w:val="0"/>
      <w:jc w:val="both"/>
    </w:pPr>
    <w:rPr>
      <w:szCs w:val="24"/>
    </w:rPr>
  </w:style>
  <w:style w:type="paragraph" w:styleId="BodyText2">
    <w:name w:val="Body Text 2"/>
    <w:basedOn w:val="Normal"/>
    <w:link w:val="BodyText2Char"/>
    <w:uiPriority w:val="99"/>
    <w:rsid w:val="00CD5766"/>
    <w:pPr>
      <w:spacing w:after="120" w:line="480" w:lineRule="auto"/>
    </w:pPr>
  </w:style>
  <w:style w:type="character" w:customStyle="1" w:styleId="BodyText2Char">
    <w:name w:val="Body Text 2 Char"/>
    <w:basedOn w:val="DefaultParagraphFont"/>
    <w:link w:val="BodyText2"/>
    <w:uiPriority w:val="99"/>
    <w:semiHidden/>
    <w:locked/>
    <w:rsid w:val="00C90C2A"/>
    <w:rPr>
      <w:rFonts w:cs="Times New Roman"/>
      <w:sz w:val="24"/>
      <w:szCs w:val="24"/>
    </w:rPr>
  </w:style>
  <w:style w:type="paragraph" w:customStyle="1" w:styleId="p0">
    <w:name w:val="p0"/>
    <w:basedOn w:val="Normal"/>
    <w:uiPriority w:val="99"/>
    <w:rsid w:val="00CD5766"/>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CD5766"/>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CD5766"/>
  </w:style>
  <w:style w:type="paragraph" w:customStyle="1" w:styleId="p16">
    <w:name w:val="p16"/>
    <w:basedOn w:val="Normal"/>
    <w:uiPriority w:val="99"/>
    <w:rsid w:val="00CD5766"/>
    <w:pPr>
      <w:widowControl/>
    </w:pPr>
    <w:rPr>
      <w:kern w:val="0"/>
      <w:szCs w:val="21"/>
    </w:rPr>
  </w:style>
  <w:style w:type="paragraph" w:styleId="BodyText">
    <w:name w:val="Body Text"/>
    <w:basedOn w:val="Normal"/>
    <w:link w:val="BodyTextChar"/>
    <w:uiPriority w:val="99"/>
    <w:rsid w:val="00CD5766"/>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C90C2A"/>
    <w:rPr>
      <w:rFonts w:cs="Times New Roman"/>
      <w:sz w:val="24"/>
      <w:szCs w:val="24"/>
    </w:rPr>
  </w:style>
  <w:style w:type="paragraph" w:styleId="Date">
    <w:name w:val="Date"/>
    <w:basedOn w:val="Normal"/>
    <w:next w:val="Normal"/>
    <w:link w:val="DateChar"/>
    <w:uiPriority w:val="99"/>
    <w:rsid w:val="00CD5766"/>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C90C2A"/>
    <w:rPr>
      <w:rFonts w:cs="Times New Roman"/>
      <w:sz w:val="24"/>
      <w:szCs w:val="24"/>
    </w:rPr>
  </w:style>
  <w:style w:type="paragraph" w:styleId="Header">
    <w:name w:val="header"/>
    <w:basedOn w:val="Normal"/>
    <w:link w:val="HeaderChar"/>
    <w:uiPriority w:val="99"/>
    <w:rsid w:val="00CD576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90C2A"/>
    <w:rPr>
      <w:rFonts w:cs="Times New Roman"/>
      <w:sz w:val="18"/>
      <w:szCs w:val="18"/>
    </w:rPr>
  </w:style>
  <w:style w:type="paragraph" w:styleId="List">
    <w:name w:val="List"/>
    <w:basedOn w:val="Normal"/>
    <w:uiPriority w:val="99"/>
    <w:rsid w:val="00CD5766"/>
    <w:pPr>
      <w:ind w:left="200" w:hangingChars="200" w:hanging="200"/>
    </w:pPr>
  </w:style>
  <w:style w:type="paragraph" w:customStyle="1" w:styleId="1">
    <w:name w:val="样式1"/>
    <w:basedOn w:val="PlainText"/>
    <w:link w:val="1CharChar"/>
    <w:uiPriority w:val="99"/>
    <w:rsid w:val="00CD5766"/>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CD5766"/>
    <w:pPr>
      <w:ind w:firstLineChars="200" w:firstLine="640"/>
    </w:pPr>
    <w:rPr>
      <w:rFonts w:eastAsia="仿宋_GB2312"/>
      <w:color w:val="000000"/>
      <w:sz w:val="32"/>
      <w:szCs w:val="20"/>
      <w:lang w:val="zh-CN"/>
    </w:rPr>
  </w:style>
  <w:style w:type="character" w:customStyle="1" w:styleId="BodyTextIndentChar">
    <w:name w:val="Body Text Indent Char"/>
    <w:basedOn w:val="DefaultParagraphFont"/>
    <w:link w:val="BodyTextIndent"/>
    <w:uiPriority w:val="99"/>
    <w:semiHidden/>
    <w:locked/>
    <w:rsid w:val="00C90C2A"/>
    <w:rPr>
      <w:rFonts w:cs="Times New Roman"/>
      <w:sz w:val="24"/>
      <w:szCs w:val="24"/>
    </w:rPr>
  </w:style>
  <w:style w:type="paragraph" w:styleId="Footer">
    <w:name w:val="footer"/>
    <w:basedOn w:val="Normal"/>
    <w:link w:val="FooterChar1"/>
    <w:uiPriority w:val="99"/>
    <w:rsid w:val="00CD5766"/>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C90C2A"/>
    <w:rPr>
      <w:rFonts w:cs="Times New Roman"/>
      <w:sz w:val="18"/>
      <w:szCs w:val="18"/>
    </w:rPr>
  </w:style>
  <w:style w:type="paragraph" w:styleId="NormalWeb">
    <w:name w:val="Normal (Web)"/>
    <w:basedOn w:val="Normal"/>
    <w:uiPriority w:val="99"/>
    <w:rsid w:val="00CD5766"/>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CD5766"/>
    <w:rPr>
      <w:rFonts w:ascii="宋体" w:hAnsi="Courier New"/>
      <w:szCs w:val="20"/>
    </w:rPr>
  </w:style>
  <w:style w:type="character" w:customStyle="1" w:styleId="PlainTextChar">
    <w:name w:val="Plain Text Char"/>
    <w:basedOn w:val="DefaultParagraphFont"/>
    <w:link w:val="PlainText"/>
    <w:uiPriority w:val="99"/>
    <w:semiHidden/>
    <w:locked/>
    <w:rsid w:val="00C90C2A"/>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D5766"/>
  </w:style>
  <w:style w:type="paragraph" w:customStyle="1" w:styleId="content-parag">
    <w:name w:val="content-parag"/>
    <w:basedOn w:val="Normal"/>
    <w:uiPriority w:val="99"/>
    <w:rsid w:val="00CD5766"/>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CD5766"/>
    <w:rPr>
      <w:rFonts w:ascii="宋体" w:hAnsi="Courier New"/>
      <w:szCs w:val="20"/>
    </w:rPr>
  </w:style>
  <w:style w:type="paragraph" w:customStyle="1" w:styleId="5">
    <w:name w:val="样式5"/>
    <w:basedOn w:val="1"/>
    <w:uiPriority w:val="99"/>
    <w:rsid w:val="00CD5766"/>
    <w:pPr>
      <w:ind w:firstLineChars="0" w:firstLine="0"/>
      <w:jc w:val="center"/>
    </w:pPr>
  </w:style>
  <w:style w:type="paragraph" w:customStyle="1" w:styleId="a">
    <w:name w:val="列出段落"/>
    <w:basedOn w:val="Normal"/>
    <w:uiPriority w:val="99"/>
    <w:rsid w:val="00CD5766"/>
    <w:pPr>
      <w:ind w:firstLineChars="200" w:firstLine="420"/>
    </w:pPr>
  </w:style>
  <w:style w:type="paragraph" w:customStyle="1" w:styleId="NewNewNewNewNewNewNew">
    <w:name w:val="正文 New New New New New New New"/>
    <w:uiPriority w:val="99"/>
    <w:rsid w:val="00CD5766"/>
    <w:pPr>
      <w:widowControl w:val="0"/>
      <w:jc w:val="both"/>
    </w:pPr>
    <w:rPr>
      <w:szCs w:val="24"/>
    </w:rPr>
  </w:style>
  <w:style w:type="paragraph" w:customStyle="1" w:styleId="New0">
    <w:name w:val="正文 New"/>
    <w:uiPriority w:val="99"/>
    <w:rsid w:val="00CD5766"/>
    <w:pPr>
      <w:widowControl w:val="0"/>
      <w:jc w:val="both"/>
    </w:pPr>
  </w:style>
  <w:style w:type="paragraph" w:customStyle="1" w:styleId="CharCharCharCharCharCharChar">
    <w:name w:val="Char Char Char Char Char Char Char"/>
    <w:basedOn w:val="Normal"/>
    <w:uiPriority w:val="99"/>
    <w:semiHidden/>
    <w:rsid w:val="00CD5766"/>
  </w:style>
  <w:style w:type="paragraph" w:customStyle="1" w:styleId="Char1">
    <w:name w:val="Char1"/>
    <w:basedOn w:val="Normal"/>
    <w:uiPriority w:val="99"/>
    <w:semiHidden/>
    <w:rsid w:val="00CD5766"/>
  </w:style>
  <w:style w:type="paragraph" w:customStyle="1" w:styleId="CharCharCharChar">
    <w:name w:val="Char Char Char Char"/>
    <w:basedOn w:val="Normal"/>
    <w:uiPriority w:val="99"/>
    <w:semiHidden/>
    <w:rsid w:val="00CD5766"/>
  </w:style>
  <w:style w:type="paragraph" w:customStyle="1" w:styleId="reader-word-layerreader-word-s1-2">
    <w:name w:val="reader-word-layer reader-word-s1-2"/>
    <w:basedOn w:val="Normal"/>
    <w:uiPriority w:val="99"/>
    <w:rsid w:val="00CD5766"/>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CD5766"/>
    <w:pPr>
      <w:widowControl w:val="0"/>
      <w:jc w:val="both"/>
    </w:pPr>
    <w:rPr>
      <w:szCs w:val="24"/>
    </w:rPr>
  </w:style>
  <w:style w:type="paragraph" w:customStyle="1" w:styleId="CharCharChar">
    <w:name w:val="Char Char Char"/>
    <w:basedOn w:val="Normal"/>
    <w:uiPriority w:val="99"/>
    <w:rsid w:val="00CD5766"/>
    <w:rPr>
      <w:rFonts w:eastAsia="仿宋_GB2312"/>
      <w:sz w:val="32"/>
      <w:szCs w:val="20"/>
    </w:rPr>
  </w:style>
  <w:style w:type="paragraph" w:customStyle="1" w:styleId="4">
    <w:name w:val="样式4"/>
    <w:basedOn w:val="PlainText"/>
    <w:uiPriority w:val="99"/>
    <w:rsid w:val="00CD5766"/>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CD5766"/>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C90C2A"/>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C90C2A"/>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rPr>
      <w:sz w:val="24"/>
      <w:szCs w:val="20"/>
    </w:rPr>
  </w:style>
  <w:style w:type="character" w:customStyle="1" w:styleId="BodyTextIndent2Char">
    <w:name w:val="Body Text Indent 2 Char"/>
    <w:basedOn w:val="DefaultParagraphFont"/>
    <w:link w:val="BodyTextIndent2"/>
    <w:uiPriority w:val="99"/>
    <w:semiHidden/>
    <w:locked/>
    <w:rsid w:val="00C90C2A"/>
    <w:rPr>
      <w:rFonts w:cs="Times New Roman"/>
      <w:sz w:val="24"/>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sz w:val="22"/>
    </w:rPr>
  </w:style>
  <w:style w:type="character" w:customStyle="1" w:styleId="BodyTextFirstIndent2Char">
    <w:name w:val="Body Text First Indent 2 Char"/>
    <w:basedOn w:val="BodyTextIndentChar"/>
    <w:link w:val="BodyTextFirstIndent2"/>
    <w:uiPriority w:val="99"/>
    <w:semiHidden/>
    <w:locked/>
    <w:rsid w:val="00C90C2A"/>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s>
</file>

<file path=word/webSettings.xml><?xml version="1.0" encoding="utf-8"?>
<w:webSettings xmlns:r="http://schemas.openxmlformats.org/officeDocument/2006/relationships" xmlns:w="http://schemas.openxmlformats.org/wordprocessingml/2006/main">
  <w:divs>
    <w:div w:id="2058314162">
      <w:marLeft w:val="0"/>
      <w:marRight w:val="0"/>
      <w:marTop w:val="0"/>
      <w:marBottom w:val="0"/>
      <w:divBdr>
        <w:top w:val="none" w:sz="0" w:space="0" w:color="auto"/>
        <w:left w:val="none" w:sz="0" w:space="0" w:color="auto"/>
        <w:bottom w:val="none" w:sz="0" w:space="0" w:color="auto"/>
        <w:right w:val="none" w:sz="0" w:space="0" w:color="auto"/>
      </w:divBdr>
    </w:div>
    <w:div w:id="2058314163">
      <w:marLeft w:val="0"/>
      <w:marRight w:val="0"/>
      <w:marTop w:val="0"/>
      <w:marBottom w:val="0"/>
      <w:divBdr>
        <w:top w:val="none" w:sz="0" w:space="0" w:color="auto"/>
        <w:left w:val="none" w:sz="0" w:space="0" w:color="auto"/>
        <w:bottom w:val="none" w:sz="0" w:space="0" w:color="auto"/>
        <w:right w:val="none" w:sz="0" w:space="0" w:color="auto"/>
      </w:divBdr>
    </w:div>
    <w:div w:id="2058314164">
      <w:marLeft w:val="0"/>
      <w:marRight w:val="0"/>
      <w:marTop w:val="0"/>
      <w:marBottom w:val="0"/>
      <w:divBdr>
        <w:top w:val="none" w:sz="0" w:space="0" w:color="auto"/>
        <w:left w:val="none" w:sz="0" w:space="0" w:color="auto"/>
        <w:bottom w:val="none" w:sz="0" w:space="0" w:color="auto"/>
        <w:right w:val="none" w:sz="0" w:space="0" w:color="auto"/>
      </w:divBdr>
    </w:div>
    <w:div w:id="2058314165">
      <w:marLeft w:val="0"/>
      <w:marRight w:val="0"/>
      <w:marTop w:val="0"/>
      <w:marBottom w:val="0"/>
      <w:divBdr>
        <w:top w:val="none" w:sz="0" w:space="0" w:color="auto"/>
        <w:left w:val="none" w:sz="0" w:space="0" w:color="auto"/>
        <w:bottom w:val="none" w:sz="0" w:space="0" w:color="auto"/>
        <w:right w:val="none" w:sz="0" w:space="0" w:color="auto"/>
      </w:divBdr>
    </w:div>
    <w:div w:id="2058314166">
      <w:marLeft w:val="0"/>
      <w:marRight w:val="0"/>
      <w:marTop w:val="0"/>
      <w:marBottom w:val="0"/>
      <w:divBdr>
        <w:top w:val="none" w:sz="0" w:space="0" w:color="auto"/>
        <w:left w:val="none" w:sz="0" w:space="0" w:color="auto"/>
        <w:bottom w:val="none" w:sz="0" w:space="0" w:color="auto"/>
        <w:right w:val="none" w:sz="0" w:space="0" w:color="auto"/>
      </w:divBdr>
    </w:div>
    <w:div w:id="2058314167">
      <w:marLeft w:val="0"/>
      <w:marRight w:val="0"/>
      <w:marTop w:val="0"/>
      <w:marBottom w:val="0"/>
      <w:divBdr>
        <w:top w:val="none" w:sz="0" w:space="0" w:color="auto"/>
        <w:left w:val="none" w:sz="0" w:space="0" w:color="auto"/>
        <w:bottom w:val="none" w:sz="0" w:space="0" w:color="auto"/>
        <w:right w:val="none" w:sz="0" w:space="0" w:color="auto"/>
      </w:divBdr>
    </w:div>
    <w:div w:id="2058314168">
      <w:marLeft w:val="0"/>
      <w:marRight w:val="0"/>
      <w:marTop w:val="0"/>
      <w:marBottom w:val="0"/>
      <w:divBdr>
        <w:top w:val="none" w:sz="0" w:space="0" w:color="auto"/>
        <w:left w:val="none" w:sz="0" w:space="0" w:color="auto"/>
        <w:bottom w:val="none" w:sz="0" w:space="0" w:color="auto"/>
        <w:right w:val="none" w:sz="0" w:space="0" w:color="auto"/>
      </w:divBdr>
    </w:div>
    <w:div w:id="2058314169">
      <w:marLeft w:val="0"/>
      <w:marRight w:val="0"/>
      <w:marTop w:val="0"/>
      <w:marBottom w:val="0"/>
      <w:divBdr>
        <w:top w:val="none" w:sz="0" w:space="0" w:color="auto"/>
        <w:left w:val="none" w:sz="0" w:space="0" w:color="auto"/>
        <w:bottom w:val="none" w:sz="0" w:space="0" w:color="auto"/>
        <w:right w:val="none" w:sz="0" w:space="0" w:color="auto"/>
      </w:divBdr>
    </w:div>
    <w:div w:id="2058314170">
      <w:marLeft w:val="0"/>
      <w:marRight w:val="0"/>
      <w:marTop w:val="0"/>
      <w:marBottom w:val="0"/>
      <w:divBdr>
        <w:top w:val="none" w:sz="0" w:space="0" w:color="auto"/>
        <w:left w:val="none" w:sz="0" w:space="0" w:color="auto"/>
        <w:bottom w:val="none" w:sz="0" w:space="0" w:color="auto"/>
        <w:right w:val="none" w:sz="0" w:space="0" w:color="auto"/>
      </w:divBdr>
    </w:div>
    <w:div w:id="2058314171">
      <w:marLeft w:val="0"/>
      <w:marRight w:val="0"/>
      <w:marTop w:val="0"/>
      <w:marBottom w:val="0"/>
      <w:divBdr>
        <w:top w:val="none" w:sz="0" w:space="0" w:color="auto"/>
        <w:left w:val="none" w:sz="0" w:space="0" w:color="auto"/>
        <w:bottom w:val="none" w:sz="0" w:space="0" w:color="auto"/>
        <w:right w:val="none" w:sz="0" w:space="0" w:color="auto"/>
      </w:divBdr>
    </w:div>
    <w:div w:id="20583141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13</Pages>
  <Words>885</Words>
  <Characters>5049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2022-04-28T01:25:00Z</cp:lastPrinted>
  <dcterms:created xsi:type="dcterms:W3CDTF">2022-04-28T01:47:00Z</dcterms:created>
  <dcterms:modified xsi:type="dcterms:W3CDTF">2022-04-28T01:47:00Z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