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autoSpaceDE/>
        <w:autoSpaceDN/>
        <w:bidi w:val="0"/>
        <w:adjustRightInd w:val="0"/>
        <w:snapToGrid w:val="0"/>
        <w:spacing w:line="592" w:lineRule="exact"/>
        <w:jc w:val="center"/>
        <w:textAlignment w:val="auto"/>
        <w:outlineLvl w:val="9"/>
        <w:rPr>
          <w:rFonts w:hint="eastAsia" w:asciiTheme="minorEastAsia" w:hAnsiTheme="minorEastAsia" w:eastAsiaTheme="minorEastAsia" w:cstheme="minorEastAsia"/>
          <w:snapToGrid w:val="0"/>
          <w:color w:val="000000"/>
          <w:sz w:val="44"/>
          <w:szCs w:val="44"/>
          <w:lang w:val="en-US" w:eastAsia="zh-CN"/>
        </w:rPr>
      </w:pPr>
    </w:p>
    <w:p>
      <w:pPr>
        <w:keepNext w:val="0"/>
        <w:keepLines w:val="0"/>
        <w:pageBreakBefore w:val="0"/>
        <w:widowControl w:val="0"/>
        <w:kinsoku/>
        <w:wordWrap/>
        <w:overflowPunct/>
        <w:autoSpaceDE/>
        <w:autoSpaceDN/>
        <w:bidi w:val="0"/>
        <w:adjustRightInd w:val="0"/>
        <w:snapToGrid w:val="0"/>
        <w:spacing w:line="592" w:lineRule="exact"/>
        <w:jc w:val="center"/>
        <w:textAlignment w:val="auto"/>
        <w:outlineLvl w:val="9"/>
        <w:rPr>
          <w:rFonts w:hint="eastAsia" w:asciiTheme="minorEastAsia" w:hAnsiTheme="minorEastAsia" w:eastAsiaTheme="minorEastAsia" w:cstheme="minorEastAsia"/>
          <w:snapToGrid w:val="0"/>
          <w:color w:val="000000"/>
          <w:sz w:val="44"/>
          <w:szCs w:val="44"/>
          <w:lang w:val="en-US" w:eastAsia="zh-CN"/>
        </w:rPr>
      </w:pPr>
    </w:p>
    <w:p>
      <w:pPr>
        <w:keepNext w:val="0"/>
        <w:keepLines w:val="0"/>
        <w:pageBreakBefore w:val="0"/>
        <w:widowControl w:val="0"/>
        <w:kinsoku/>
        <w:wordWrap/>
        <w:overflowPunct/>
        <w:autoSpaceDE/>
        <w:autoSpaceDN/>
        <w:bidi w:val="0"/>
        <w:adjustRightInd w:val="0"/>
        <w:snapToGrid w:val="0"/>
        <w:spacing w:line="592" w:lineRule="exact"/>
        <w:jc w:val="center"/>
        <w:textAlignment w:val="auto"/>
        <w:outlineLvl w:val="9"/>
        <w:rPr>
          <w:rFonts w:hint="eastAsia" w:asciiTheme="minorEastAsia" w:hAnsiTheme="minorEastAsia" w:eastAsiaTheme="minorEastAsia" w:cstheme="minorEastAsia"/>
          <w:snapToGrid w:val="0"/>
          <w:color w:val="000000"/>
          <w:sz w:val="44"/>
          <w:szCs w:val="44"/>
          <w:lang w:val="en-US"/>
        </w:rPr>
      </w:pPr>
      <w:bookmarkStart w:id="0" w:name="_GoBack"/>
      <w:r>
        <w:rPr>
          <w:rFonts w:hint="eastAsia" w:asciiTheme="minorEastAsia" w:hAnsiTheme="minorEastAsia" w:eastAsiaTheme="minorEastAsia" w:cstheme="minorEastAsia"/>
          <w:snapToGrid w:val="0"/>
          <w:color w:val="000000"/>
          <w:sz w:val="44"/>
          <w:szCs w:val="44"/>
          <w:lang w:val="en-US" w:eastAsia="zh-CN"/>
        </w:rPr>
        <w:t>云南省澄江化石地世界自然遗产保护条例</w:t>
      </w:r>
    </w:p>
    <w:bookmarkEnd w:id="0"/>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left"/>
        <w:textAlignment w:val="auto"/>
        <w:outlineLvl w:val="9"/>
        <w:rPr>
          <w:rFonts w:hint="default" w:ascii="Times New Roman" w:hAnsi="Times New Roman" w:eastAsia="楷体_GB2312" w:cs="Times New Roman"/>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420" w:leftChars="200" w:right="420" w:rightChars="200" w:firstLine="0" w:firstLineChars="0"/>
        <w:jc w:val="left"/>
        <w:textAlignment w:val="auto"/>
        <w:outlineLvl w:val="9"/>
        <w:rPr>
          <w:rFonts w:hint="default" w:ascii="Times New Roman" w:hAnsi="Times New Roman" w:eastAsia="楷体_GB2312" w:cs="Times New Roman"/>
          <w:color w:val="000000"/>
          <w:sz w:val="32"/>
          <w:szCs w:val="32"/>
          <w:lang w:val="en-US"/>
        </w:rPr>
      </w:pPr>
      <w:r>
        <w:rPr>
          <w:rFonts w:hint="default" w:ascii="Times New Roman" w:hAnsi="Times New Roman" w:eastAsia="楷体_GB2312" w:cs="Times New Roman"/>
          <w:color w:val="000000"/>
          <w:kern w:val="2"/>
          <w:sz w:val="32"/>
          <w:szCs w:val="32"/>
          <w:lang w:val="en-US" w:eastAsia="zh-CN" w:bidi="ar"/>
        </w:rPr>
        <w:t>（2017年5月26日云南省第十二届人民代表大会常务委员会第三十四次会议通过）</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jc w:val="center"/>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目</w:t>
      </w:r>
      <w:r>
        <w:rPr>
          <w:rFonts w:hint="eastAsia" w:ascii="楷体_GB2312" w:hAnsi="楷体_GB2312" w:eastAsia="楷体_GB2312" w:cs="楷体_GB2312"/>
          <w:color w:val="000000"/>
          <w:spacing w:val="0"/>
          <w:kern w:val="21"/>
          <w:sz w:val="32"/>
          <w:szCs w:val="32"/>
          <w:lang w:val="en-US" w:eastAsia="zh-CN" w:bidi="ar"/>
        </w:rPr>
        <w:t xml:space="preserve">    </w:t>
      </w:r>
      <w:r>
        <w:rPr>
          <w:rFonts w:hint="eastAsia" w:ascii="楷体_GB2312" w:hAnsi="楷体_GB2312" w:eastAsia="楷体_GB2312" w:cs="楷体_GB2312"/>
          <w:snapToGrid w:val="0"/>
          <w:color w:val="000000"/>
          <w:spacing w:val="0"/>
          <w:kern w:val="21"/>
          <w:sz w:val="32"/>
          <w:szCs w:val="32"/>
          <w:lang w:val="en-US" w:eastAsia="zh-CN" w:bidi="ar"/>
        </w:rPr>
        <w:t>录</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资源保护</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第三章  资源利用</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第五章  附则</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总则</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eastAsia" w:ascii="黑体" w:hAnsi="宋体" w:eastAsia="黑体" w:cs="黑体"/>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为了加强澄江化石地世界自然遗产的</w:t>
      </w:r>
      <w:r>
        <w:rPr>
          <w:rFonts w:hint="eastAsia" w:ascii="Times New Roman" w:hAnsi="仿宋_GB2312" w:eastAsia="仿宋_GB2312" w:cs="仿宋_GB2312"/>
          <w:color w:val="000000"/>
          <w:kern w:val="2"/>
          <w:sz w:val="32"/>
          <w:szCs w:val="32"/>
          <w:lang w:val="en-US" w:eastAsia="zh-CN" w:bidi="ar"/>
        </w:rPr>
        <w:t>保护、管理和利用，根据《古生物化石保护条例》等有关法律、行</w:t>
      </w:r>
      <w:r>
        <w:rPr>
          <w:rFonts w:hint="eastAsia" w:ascii="Times New Roman" w:hAnsi="Times New Roman" w:eastAsia="仿宋_GB2312" w:cs="仿宋_GB2312"/>
          <w:color w:val="000000"/>
          <w:kern w:val="2"/>
          <w:sz w:val="32"/>
          <w:szCs w:val="32"/>
          <w:lang w:val="en-US" w:eastAsia="zh-CN" w:bidi="ar"/>
        </w:rPr>
        <w:t>政法规，结合实际，制定本条例。</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澄江化石地世界自然遗产（以下简称澄江化石地）的保护、利用及其监督管理，适用本条例。</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澄江化石地的保护范围划</w:t>
      </w:r>
      <w:r>
        <w:rPr>
          <w:rFonts w:hint="eastAsia" w:ascii="Times New Roman" w:hAnsi="仿宋_GB2312" w:eastAsia="仿宋_GB2312" w:cs="仿宋_GB2312"/>
          <w:color w:val="000000"/>
          <w:kern w:val="2"/>
          <w:sz w:val="32"/>
          <w:szCs w:val="32"/>
          <w:lang w:val="en-US" w:eastAsia="zh-CN" w:bidi="ar"/>
        </w:rPr>
        <w:t>分为两级保</w:t>
      </w:r>
      <w:r>
        <w:rPr>
          <w:rFonts w:hint="eastAsia" w:ascii="Times New Roman" w:hAnsi="Times New Roman" w:eastAsia="仿宋_GB2312" w:cs="仿宋_GB2312"/>
          <w:color w:val="000000"/>
          <w:kern w:val="2"/>
          <w:sz w:val="32"/>
          <w:szCs w:val="32"/>
          <w:lang w:val="en-US" w:eastAsia="zh-CN" w:bidi="ar"/>
        </w:rPr>
        <w:t>护区：</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jc w:val="both"/>
        <w:textAlignment w:val="auto"/>
        <w:outlineLvl w:val="9"/>
        <w:rPr>
          <w:rFonts w:hint="default" w:ascii="Times New Roman" w:hAnsi="Times New Roman" w:eastAsia="仿宋_GB2312" w:cs="Times New Roman"/>
          <w:color w:val="000000"/>
          <w:sz w:val="32"/>
          <w:szCs w:val="32"/>
          <w:lang w:val="en-US"/>
        </w:rPr>
      </w:pPr>
      <w:r>
        <w:rPr>
          <w:rFonts w:hint="eastAsia" w:eastAsia="仿宋_GB2312"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（一）一级保护区为联合国世界遗产委员会列入《世界遗产名录》的遗产地，面积为</w:t>
      </w:r>
      <w:r>
        <w:rPr>
          <w:rFonts w:hint="default" w:ascii="Times New Roman" w:hAnsi="Times New Roman" w:eastAsia="仿宋_GB2312" w:cs="Times New Roman"/>
          <w:color w:val="000000"/>
          <w:kern w:val="2"/>
          <w:sz w:val="32"/>
          <w:szCs w:val="32"/>
          <w:lang w:val="en-US" w:eastAsia="zh-CN" w:bidi="ar"/>
        </w:rPr>
        <w:t>5.12</w:t>
      </w:r>
      <w:r>
        <w:rPr>
          <w:rFonts w:hint="eastAsia" w:ascii="Times New Roman" w:hAnsi="Times New Roman" w:eastAsia="仿宋_GB2312" w:cs="仿宋_GB2312"/>
          <w:color w:val="000000"/>
          <w:kern w:val="2"/>
          <w:sz w:val="32"/>
          <w:szCs w:val="32"/>
          <w:lang w:val="en-US" w:eastAsia="zh-CN" w:bidi="ar"/>
        </w:rPr>
        <w:t>平方公里；</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（二）二级保护区为遗产地以外的缓冲区，面积为</w:t>
      </w:r>
      <w:r>
        <w:rPr>
          <w:rFonts w:hint="default" w:ascii="Times New Roman" w:hAnsi="Times New Roman" w:eastAsia="仿宋_GB2312" w:cs="Times New Roman"/>
          <w:color w:val="000000"/>
          <w:kern w:val="2"/>
          <w:sz w:val="32"/>
          <w:szCs w:val="32"/>
          <w:lang w:val="en-US" w:eastAsia="zh-CN" w:bidi="ar"/>
        </w:rPr>
        <w:t>2.2</w:t>
      </w:r>
      <w:r>
        <w:rPr>
          <w:rFonts w:hint="eastAsia" w:ascii="Times New Roman" w:hAnsi="Times New Roman" w:eastAsia="仿宋_GB2312" w:cs="仿宋_GB2312"/>
          <w:color w:val="000000"/>
          <w:kern w:val="2"/>
          <w:sz w:val="32"/>
          <w:szCs w:val="32"/>
          <w:lang w:val="en-US" w:eastAsia="zh-CN" w:bidi="ar"/>
        </w:rPr>
        <w:t>平方公里。</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澄江化石地的保护</w:t>
      </w:r>
      <w:r>
        <w:rPr>
          <w:rFonts w:hint="eastAsia" w:ascii="Times New Roman" w:hAnsi="仿宋_GB2312" w:eastAsia="仿宋_GB2312" w:cs="仿宋_GB2312"/>
          <w:color w:val="000000"/>
          <w:kern w:val="2"/>
          <w:sz w:val="32"/>
          <w:szCs w:val="32"/>
          <w:lang w:val="en-US" w:eastAsia="zh-CN" w:bidi="ar"/>
        </w:rPr>
        <w:t>坚持保护优先、科学规划、统一管理、合理利用的原则。</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省人民政府应当加强对澄江化石地保护工作的领导，并按照规定对澄江化石地保护工作给予必要的资金支持。</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仿宋_GB2312" w:eastAsia="仿宋_GB2312" w:cs="仿宋_GB2312"/>
          <w:color w:val="000000"/>
          <w:kern w:val="2"/>
          <w:sz w:val="32"/>
          <w:szCs w:val="32"/>
          <w:lang w:val="en-US" w:eastAsia="zh-CN" w:bidi="ar"/>
        </w:rPr>
        <w:t>玉溪市人民政府、澄江县人民政府应当建立补偿机制，将澄江化石地保护经费纳入本级财政预算，统筹澄江化石地保护所需经费的使用和管理。</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仿宋_GB2312" w:eastAsia="仿宋_GB2312" w:cs="仿宋_GB2312"/>
          <w:color w:val="000000"/>
          <w:kern w:val="2"/>
          <w:sz w:val="32"/>
          <w:szCs w:val="32"/>
          <w:lang w:val="en-US" w:eastAsia="zh-CN" w:bidi="ar"/>
        </w:rPr>
        <w:t>澄江县人民政府以及右所、九村、海口等镇人民政府负责行政区域内澄江化石地的有关保护工作。</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玉溪市人民政府的澄江化石地管理机构具体负责澄江化石地保护、管理、利用等工作。</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县级以上人民政府国土资源、环境保护、住房城乡建设、公安、工商等有关部门按照各自职责，做好澄江化石地保护管理的有关工作。</w:t>
      </w:r>
      <w:r>
        <w:rPr>
          <w:rFonts w:hint="default" w:ascii="Times New Roman" w:hAnsi="Times New Roman" w:eastAsia="仿宋_GB2312"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澄江化石地管理机构的主要职责：</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（一）宣传、贯彻执行有关法律法规和政策；</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（二）实施保护规划和管理办法；</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（三）组织调查澄江化石资源分布；</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jc w:val="both"/>
        <w:textAlignment w:val="auto"/>
        <w:outlineLvl w:val="9"/>
        <w:rPr>
          <w:rFonts w:hint="default" w:ascii="Times New Roman" w:hAnsi="Times New Roman" w:eastAsia="仿宋_GB2312" w:cs="Times New Roman"/>
          <w:color w:val="000000"/>
          <w:sz w:val="32"/>
          <w:szCs w:val="32"/>
          <w:lang w:val="en-US"/>
        </w:rPr>
      </w:pPr>
      <w:r>
        <w:rPr>
          <w:rFonts w:hint="eastAsia" w:eastAsia="仿宋_GB2312"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（四）建立健全科学研究、科学考察、发掘、零星采集化石等管理制度；</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jc w:val="both"/>
        <w:textAlignment w:val="auto"/>
        <w:outlineLvl w:val="9"/>
        <w:rPr>
          <w:rFonts w:hint="default" w:ascii="Times New Roman" w:hAnsi="Times New Roman" w:eastAsia="仿宋_GB2312" w:cs="Times New Roman"/>
          <w:color w:val="000000"/>
          <w:sz w:val="32"/>
          <w:szCs w:val="32"/>
          <w:lang w:val="en-US"/>
        </w:rPr>
      </w:pPr>
      <w:r>
        <w:rPr>
          <w:rFonts w:hint="eastAsia" w:eastAsia="仿宋_GB2312"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（五）汇集、保存、管理在保护范围内开展科学研究、教学实习、标本采集等活动成果副本和化石标本；</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jc w:val="both"/>
        <w:textAlignment w:val="auto"/>
        <w:outlineLvl w:val="9"/>
        <w:rPr>
          <w:rFonts w:hint="default" w:ascii="Times New Roman" w:hAnsi="Times New Roman" w:eastAsia="仿宋_GB2312" w:cs="Times New Roman"/>
          <w:color w:val="000000"/>
          <w:sz w:val="32"/>
          <w:szCs w:val="32"/>
          <w:lang w:val="en-US"/>
        </w:rPr>
      </w:pPr>
      <w:r>
        <w:rPr>
          <w:rFonts w:hint="eastAsia" w:eastAsia="仿宋_GB2312"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（六）建设、管理和维护保护范围内的基础设施、公共设施；</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jc w:val="both"/>
        <w:textAlignment w:val="auto"/>
        <w:outlineLvl w:val="9"/>
        <w:rPr>
          <w:rFonts w:hint="default" w:ascii="Times New Roman" w:hAnsi="Times New Roman" w:eastAsia="仿宋_GB2312" w:cs="Times New Roman"/>
          <w:color w:val="000000"/>
          <w:sz w:val="32"/>
          <w:szCs w:val="32"/>
          <w:lang w:val="en-US"/>
        </w:rPr>
      </w:pPr>
      <w:r>
        <w:rPr>
          <w:rFonts w:hint="eastAsia" w:eastAsia="仿宋_GB2312"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（七）开展宣传教育、科学普及、科学研究、业务培训、对外交流和文化创意等活动；</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56" w:firstLineChars="200"/>
        <w:jc w:val="both"/>
        <w:textAlignment w:val="auto"/>
        <w:outlineLvl w:val="9"/>
        <w:rPr>
          <w:rFonts w:hint="default" w:ascii="Times New Roman" w:hAnsi="Times New Roman" w:eastAsia="仿宋_GB2312" w:cs="Times New Roman"/>
          <w:color w:val="000000"/>
          <w:spacing w:val="4"/>
          <w:sz w:val="32"/>
          <w:szCs w:val="32"/>
          <w:lang w:val="en-US"/>
        </w:rPr>
      </w:pPr>
      <w:r>
        <w:rPr>
          <w:rFonts w:hint="eastAsia" w:ascii="Times New Roman" w:hAnsi="Times New Roman" w:eastAsia="仿宋_GB2312" w:cs="仿宋_GB2312"/>
          <w:color w:val="000000"/>
          <w:spacing w:val="4"/>
          <w:kern w:val="2"/>
          <w:sz w:val="32"/>
          <w:szCs w:val="32"/>
          <w:lang w:val="en-US" w:eastAsia="zh-CN" w:bidi="ar"/>
        </w:rPr>
        <w:t>（八）做好澄江化石地保护和利用有关经费的管理、使用工作；</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kern w:val="2"/>
          <w:sz w:val="32"/>
          <w:szCs w:val="32"/>
          <w:lang w:val="en-US" w:eastAsia="zh-CN" w:bidi="ar"/>
        </w:rPr>
      </w:pPr>
      <w:r>
        <w:rPr>
          <w:rFonts w:hint="eastAsia" w:ascii="Times New Roman" w:hAnsi="Times New Roman" w:eastAsia="仿宋_GB2312" w:cs="仿宋_GB2312"/>
          <w:color w:val="000000"/>
          <w:kern w:val="2"/>
          <w:sz w:val="32"/>
          <w:szCs w:val="32"/>
          <w:lang w:val="en-US" w:eastAsia="zh-CN" w:bidi="ar"/>
        </w:rPr>
        <w:t>（九）按照本条例规定行使行政处罚权。</w:t>
      </w:r>
      <w:r>
        <w:rPr>
          <w:rFonts w:hint="default" w:ascii="Times New Roman" w:hAnsi="Times New Roman" w:eastAsia="仿宋_GB2312"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jc w:val="center"/>
        <w:textAlignment w:val="auto"/>
        <w:outlineLvl w:val="9"/>
        <w:rPr>
          <w:rFonts w:hint="eastAsia" w:ascii="黑体" w:hAnsi="宋体" w:eastAsia="黑体" w:cs="黑体"/>
          <w:color w:val="000000"/>
          <w:kern w:val="2"/>
          <w:sz w:val="32"/>
          <w:szCs w:val="32"/>
          <w:lang w:val="en-US" w:eastAsia="zh-CN" w:bidi="ar"/>
        </w:rPr>
      </w:pPr>
      <w:r>
        <w:rPr>
          <w:rFonts w:hint="eastAsia" w:ascii="黑体" w:hAnsi="宋体" w:eastAsia="黑体" w:cs="黑体"/>
          <w:color w:val="000000"/>
          <w:kern w:val="2"/>
          <w:sz w:val="32"/>
          <w:szCs w:val="32"/>
          <w:lang w:val="en-US" w:eastAsia="zh-CN" w:bidi="ar"/>
        </w:rPr>
        <w:t>第二章  资源保护</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jc w:val="center"/>
        <w:textAlignment w:val="auto"/>
        <w:outlineLvl w:val="9"/>
        <w:rPr>
          <w:rFonts w:hint="eastAsia" w:ascii="黑体" w:hAnsi="宋体" w:eastAsia="黑体" w:cs="黑体"/>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澄江化石地保护规划由玉溪市人民政府依法组织编制，报省城乡规划委员会审议，由省人民政府批准。</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经批准的澄江化石地保护规划不得擅自修改；确需修改的，按照前款规定程序办理。</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有关行政管理部门在审批项目时，涉及保护范围内土地、矿藏、森林、野生动植物、水、旅游等资源的，应当征求澄江化石地管理机构意见。</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澄江化石地管理机构应当建立澄江化石地保护监测制度，对澄江化石地保护规划实施和资源的保护状况进行监测，并将监测情况报省国土资源、住房城乡建设行政部门备案。</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澄江化石地管理机构应当建立边界重要拐点坐标系统，根据划定的保护范围设置界桩和标识。</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界桩和标识不得擅自移动或者损毁。</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澄江化石地管理机构及其他管理或者使用澄江化石地资源的单位，应当设置必要的解说牌、展示栏、栈道等公共设施；在危险地段和重要区域设置警示标志、导引标志、安全护栏等保护设施。</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澄江化石地管理机构应当组织对保护范围内的澄江化石层位分布进行详细勘查或者根据科学研究机构、高等院校等单位的研究成果，确定并公布已发掘化石层位点和潜在化石发掘点。</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澄江化石地管理机构应当建立澄江化石地质遗迹和地质景观信息库，公示相关信息，并检查澄江化石地质遗迹和地质景观的保护状况，完善保护管理措施。</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在保护范围内发掘化石标本的单位，应当向澄江化石地管理机构提交审批机关批准文件及发掘方案、发掘区自然生态条件恢复方案等相关资料，征得澄江化石地管理机构同意并接受其监督。</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进入保护范围内开展科学考察、影视拍摄等活动，应当报经澄江化石地管理机构同意。</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发掘、零星采集澄江化石要占用耕地、林地的，应当依法办理有关手续，并按照规定给予补偿。</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在保护范围内应当推广使用电、气、太阳能等清洁能源，推进污水、烟尘达标排放，生活垃圾无害化处理。</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一级保护区内禁止下列行为：</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jc w:val="both"/>
        <w:textAlignment w:val="auto"/>
        <w:outlineLvl w:val="9"/>
        <w:rPr>
          <w:rFonts w:hint="default" w:ascii="Times New Roman" w:hAnsi="Times New Roman" w:eastAsia="仿宋_GB2312" w:cs="Times New Roman"/>
          <w:color w:val="000000"/>
          <w:sz w:val="32"/>
          <w:szCs w:val="32"/>
          <w:lang w:val="en-US"/>
        </w:rPr>
      </w:pPr>
      <w:r>
        <w:rPr>
          <w:rFonts w:hint="eastAsia" w:eastAsia="仿宋_GB2312"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（一）建设与保护、展示澄江化石无关的建筑物、构筑物及其他设施；</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（二）损毁地层、地质剖面和构造；</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（三）二级保护区禁止的行为。</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二级保护区内禁止下列行为：</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（一）新建宾馆、培训中心、疗养院等建筑物；</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（二）勘查、开发矿产资源；</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（三）擅自发掘澄江化石；</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jc w:val="both"/>
        <w:textAlignment w:val="auto"/>
        <w:outlineLvl w:val="9"/>
        <w:rPr>
          <w:rFonts w:hint="default" w:ascii="Times New Roman" w:hAnsi="Times New Roman" w:eastAsia="仿宋_GB2312" w:cs="Times New Roman"/>
          <w:color w:val="000000"/>
          <w:sz w:val="32"/>
          <w:szCs w:val="32"/>
          <w:lang w:val="en-US"/>
        </w:rPr>
      </w:pPr>
      <w:r>
        <w:rPr>
          <w:rFonts w:hint="eastAsia" w:eastAsia="仿宋_GB2312"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（四）挖沙、采石、取土、深掘土地等损害化石保护的活动；</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（五）新开垦土地、填埋自然沟谷。</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澄江县人民政府、有关镇人民政府和澄江化石地管理机构应当按照保护规划，采取措施帮助二级保护区内居民改善生产生活条件。</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pacing w:val="-2"/>
          <w:sz w:val="32"/>
          <w:szCs w:val="32"/>
          <w:lang w:val="en-US"/>
        </w:rPr>
      </w:pPr>
      <w:r>
        <w:rPr>
          <w:rFonts w:hint="eastAsia" w:ascii="黑体" w:hAnsi="宋体" w:eastAsia="黑体" w:cs="黑体"/>
          <w:color w:val="000000"/>
          <w:kern w:val="2"/>
          <w:sz w:val="32"/>
          <w:szCs w:val="32"/>
          <w:lang w:val="en-US" w:eastAsia="zh-CN" w:bidi="ar"/>
        </w:rPr>
        <w:t>第二十一条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单位和个人在保护范围内生产、建设等活动</w:t>
      </w:r>
      <w:r>
        <w:rPr>
          <w:rFonts w:hint="eastAsia" w:ascii="Times New Roman" w:hAnsi="Times New Roman" w:eastAsia="仿宋_GB2312" w:cs="仿宋_GB2312"/>
          <w:color w:val="000000"/>
          <w:spacing w:val="-2"/>
          <w:kern w:val="2"/>
          <w:sz w:val="32"/>
          <w:szCs w:val="32"/>
          <w:lang w:val="en-US" w:eastAsia="zh-CN" w:bidi="ar"/>
        </w:rPr>
        <w:t>中发现澄江化石的，应当保护现场，并及时向澄江化石地管理机构或者当地县级以上国土资源行政部门报告。接到报告的机构或者部门应当在</w:t>
      </w:r>
      <w:r>
        <w:rPr>
          <w:rFonts w:hint="default" w:ascii="Times New Roman" w:hAnsi="Times New Roman" w:eastAsia="仿宋_GB2312" w:cs="Times New Roman"/>
          <w:color w:val="000000"/>
          <w:spacing w:val="-2"/>
          <w:kern w:val="2"/>
          <w:sz w:val="32"/>
          <w:szCs w:val="32"/>
          <w:lang w:val="en-US" w:eastAsia="zh-CN" w:bidi="ar"/>
        </w:rPr>
        <w:t>24</w:t>
      </w:r>
      <w:r>
        <w:rPr>
          <w:rFonts w:hint="eastAsia" w:ascii="Times New Roman" w:hAnsi="Times New Roman" w:eastAsia="仿宋_GB2312" w:cs="仿宋_GB2312"/>
          <w:color w:val="000000"/>
          <w:spacing w:val="-2"/>
          <w:kern w:val="2"/>
          <w:sz w:val="32"/>
          <w:szCs w:val="32"/>
          <w:lang w:val="en-US" w:eastAsia="zh-CN" w:bidi="ar"/>
        </w:rPr>
        <w:t>小时内赶赴现场，并在</w:t>
      </w:r>
      <w:r>
        <w:rPr>
          <w:rFonts w:hint="default" w:ascii="Times New Roman" w:hAnsi="Times New Roman" w:eastAsia="仿宋_GB2312" w:cs="Times New Roman"/>
          <w:color w:val="000000"/>
          <w:spacing w:val="-2"/>
          <w:kern w:val="2"/>
          <w:sz w:val="32"/>
          <w:szCs w:val="32"/>
          <w:lang w:val="en-US" w:eastAsia="zh-CN" w:bidi="ar"/>
        </w:rPr>
        <w:t>7</w:t>
      </w:r>
      <w:r>
        <w:rPr>
          <w:rFonts w:hint="eastAsia" w:ascii="Times New Roman" w:hAnsi="Times New Roman" w:eastAsia="仿宋_GB2312" w:cs="仿宋_GB2312"/>
          <w:color w:val="000000"/>
          <w:spacing w:val="-2"/>
          <w:kern w:val="2"/>
          <w:sz w:val="32"/>
          <w:szCs w:val="32"/>
          <w:lang w:val="en-US" w:eastAsia="zh-CN" w:bidi="ar"/>
        </w:rPr>
        <w:t>日内提出处理意见。</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kern w:val="2"/>
          <w:sz w:val="32"/>
          <w:szCs w:val="32"/>
          <w:lang w:val="en-US" w:eastAsia="zh-CN" w:bidi="ar"/>
        </w:rPr>
      </w:pPr>
      <w:r>
        <w:rPr>
          <w:rFonts w:hint="eastAsia" w:ascii="Times New Roman" w:hAnsi="Times New Roman" w:eastAsia="仿宋_GB2312" w:cs="仿宋_GB2312"/>
          <w:color w:val="000000"/>
          <w:kern w:val="2"/>
          <w:sz w:val="32"/>
          <w:szCs w:val="32"/>
          <w:lang w:val="en-US" w:eastAsia="zh-CN" w:bidi="ar"/>
        </w:rPr>
        <w:t>任何单位和个人不得哄抢、私分、藏匿依照前款规定发现的澄江化石。</w:t>
      </w:r>
      <w:r>
        <w:rPr>
          <w:rFonts w:hint="default" w:ascii="Times New Roman" w:hAnsi="Times New Roman" w:eastAsia="仿宋_GB2312"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资源利用</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eastAsia" w:ascii="黑体" w:hAnsi="宋体" w:eastAsia="黑体" w:cs="黑体"/>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shd w:val="pct10" w:color="auto" w:fill="FFFFFF"/>
          <w:lang w:val="en-US"/>
        </w:rPr>
      </w:pPr>
      <w:r>
        <w:rPr>
          <w:rFonts w:hint="eastAsia" w:ascii="黑体" w:hAnsi="宋体" w:eastAsia="黑体" w:cs="黑体"/>
          <w:color w:val="000000"/>
          <w:kern w:val="2"/>
          <w:sz w:val="32"/>
          <w:szCs w:val="32"/>
          <w:lang w:val="en-US" w:eastAsia="zh-CN" w:bidi="ar"/>
        </w:rPr>
        <w:t>第二十二条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鼓励依法利用澄江化石地资源开展科学研究、学术交流、科普教学、科普宣传、文化创意等活动。</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在澄江化石地开展科学普及、旅游等活动，实行人数总量控制。控制限额由澄江化石地管理机构和澄江县旅游发展行政部门按照合理容量核定。</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在澄江化石地保护范围内发掘化石的，发掘单位应当在发掘活动结束之日起</w:t>
      </w:r>
      <w:r>
        <w:rPr>
          <w:rFonts w:hint="default" w:ascii="Times New Roman" w:hAnsi="Times New Roman" w:eastAsia="仿宋_GB2312" w:cs="Times New Roman"/>
          <w:color w:val="000000"/>
          <w:kern w:val="2"/>
          <w:sz w:val="32"/>
          <w:szCs w:val="32"/>
          <w:lang w:val="en-US" w:eastAsia="zh-CN" w:bidi="ar"/>
        </w:rPr>
        <w:t>30</w:t>
      </w:r>
      <w:r>
        <w:rPr>
          <w:rFonts w:hint="eastAsia" w:ascii="Times New Roman" w:hAnsi="Times New Roman" w:eastAsia="仿宋_GB2312" w:cs="仿宋_GB2312"/>
          <w:color w:val="000000"/>
          <w:kern w:val="2"/>
          <w:sz w:val="32"/>
          <w:szCs w:val="32"/>
          <w:lang w:val="en-US" w:eastAsia="zh-CN" w:bidi="ar"/>
        </w:rPr>
        <w:t>日内对发掘的化石登记造册，作出相应描述和标注，移交澄江化石地管理机构保存。</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澄江化石地管理机构应当建立澄江化石的登记、保管、借出、移交等制度。</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重点保护的澄江化石和一般保护的澄江化石按照国家有关规定认定。</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重点保护的澄江化石因科学研究、科普教学、文化交流等需要，经澄江化石地管理机构同意，科研机构、学校、博物馆等可以借用并按照约定时限返还；一般保护的澄江化石，由澄江化石地管理机构依法处置。</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鼓励单位和个人将收藏的澄江化石捐赠给澄江化石地管理机构指定符合条件的收藏单位收藏。受赠单位可以对捐赠者给予奖励。</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利用澄江化石进行影视拍摄、展览等活动的，应当制定化石保护预案，落实保护措施。</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利用澄江化石到境外进行科学研究、教学、文化交流、科普展示等活动的，应当按照国家有关规定办理相关手续。</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禁止擅自买卖重点保护的澄江化石。</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kern w:val="2"/>
          <w:sz w:val="32"/>
          <w:szCs w:val="32"/>
          <w:lang w:val="en-US" w:eastAsia="zh-CN" w:bidi="ar"/>
        </w:rPr>
      </w:pPr>
      <w:r>
        <w:rPr>
          <w:rFonts w:hint="eastAsia" w:ascii="Times New Roman" w:hAnsi="Times New Roman" w:eastAsia="仿宋_GB2312" w:cs="仿宋_GB2312"/>
          <w:color w:val="000000"/>
          <w:kern w:val="2"/>
          <w:sz w:val="32"/>
          <w:szCs w:val="32"/>
          <w:lang w:val="en-US" w:eastAsia="zh-CN" w:bidi="ar"/>
        </w:rPr>
        <w:t>公安、海关、工商等部门依法没收的澄江化石应当逐一造册登记、妥善保管，并在结案之日起</w:t>
      </w:r>
      <w:r>
        <w:rPr>
          <w:rFonts w:hint="default" w:ascii="Times New Roman" w:hAnsi="Times New Roman" w:eastAsia="仿宋_GB2312" w:cs="Times New Roman"/>
          <w:color w:val="000000"/>
          <w:kern w:val="2"/>
          <w:sz w:val="32"/>
          <w:szCs w:val="32"/>
          <w:lang w:val="en-US" w:eastAsia="zh-CN" w:bidi="ar"/>
        </w:rPr>
        <w:t>30</w:t>
      </w:r>
      <w:r>
        <w:rPr>
          <w:rFonts w:hint="eastAsia" w:ascii="Times New Roman" w:hAnsi="Times New Roman" w:eastAsia="仿宋_GB2312" w:cs="仿宋_GB2312"/>
          <w:color w:val="000000"/>
          <w:kern w:val="2"/>
          <w:sz w:val="32"/>
          <w:szCs w:val="32"/>
          <w:lang w:val="en-US" w:eastAsia="zh-CN" w:bidi="ar"/>
        </w:rPr>
        <w:t>日内移交澄江化石地管理机构或者同级国土资源行政部门依法处理。</w:t>
      </w:r>
      <w:r>
        <w:rPr>
          <w:rFonts w:hint="default" w:ascii="Times New Roman" w:hAnsi="Times New Roman" w:eastAsia="仿宋_GB2312"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eastAsia" w:ascii="黑体" w:hAnsi="宋体" w:eastAsia="黑体" w:cs="黑体"/>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澄江化石地管理机构和其他有关部门的工作人员违反本条例规定，滥用职权、徇私舞弊、玩忽职守、收受贿赂的，由所在单位或者上级主管部门依法给予处分；构成犯罪的，依法追究刑事责任。</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违反本条例第十一条第二款规定的，由澄江化石地管理机构责令改正，处</w:t>
      </w:r>
      <w:r>
        <w:rPr>
          <w:rFonts w:hint="default" w:ascii="Times New Roman" w:hAnsi="Times New Roman" w:eastAsia="仿宋_GB2312" w:cs="Times New Roman"/>
          <w:color w:val="000000"/>
          <w:kern w:val="2"/>
          <w:sz w:val="32"/>
          <w:szCs w:val="32"/>
          <w:lang w:val="en-US" w:eastAsia="zh-CN" w:bidi="ar"/>
        </w:rPr>
        <w:t>500</w:t>
      </w:r>
      <w:r>
        <w:rPr>
          <w:rFonts w:hint="eastAsia" w:ascii="Times New Roman" w:hAnsi="Times New Roman" w:eastAsia="仿宋_GB2312" w:cs="仿宋_GB2312"/>
          <w:color w:val="000000"/>
          <w:kern w:val="2"/>
          <w:sz w:val="32"/>
          <w:szCs w:val="32"/>
          <w:lang w:val="en-US" w:eastAsia="zh-CN" w:bidi="ar"/>
        </w:rPr>
        <w:t>元以上</w:t>
      </w:r>
      <w:r>
        <w:rPr>
          <w:rFonts w:hint="default" w:ascii="Times New Roman" w:hAnsi="Times New Roman" w:eastAsia="仿宋_GB2312" w:cs="Times New Roman"/>
          <w:color w:val="000000"/>
          <w:kern w:val="2"/>
          <w:sz w:val="32"/>
          <w:szCs w:val="32"/>
          <w:lang w:val="en-US" w:eastAsia="zh-CN" w:bidi="ar"/>
        </w:rPr>
        <w:t>1000</w:t>
      </w:r>
      <w:r>
        <w:rPr>
          <w:rFonts w:hint="eastAsia" w:ascii="Times New Roman" w:hAnsi="Times New Roman" w:eastAsia="仿宋_GB2312" w:cs="仿宋_GB2312"/>
          <w:color w:val="000000"/>
          <w:kern w:val="2"/>
          <w:sz w:val="32"/>
          <w:szCs w:val="32"/>
          <w:lang w:val="en-US" w:eastAsia="zh-CN" w:bidi="ar"/>
        </w:rPr>
        <w:t>元以下罚款。</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违反本条例第十五条第二款规定的，由澄江化石地管理机构责令改正，处</w:t>
      </w:r>
      <w:r>
        <w:rPr>
          <w:rFonts w:hint="default" w:ascii="Times New Roman" w:hAnsi="Times New Roman" w:eastAsia="仿宋_GB2312" w:cs="Times New Roman"/>
          <w:color w:val="000000"/>
          <w:kern w:val="2"/>
          <w:sz w:val="32"/>
          <w:szCs w:val="32"/>
          <w:lang w:val="en-US" w:eastAsia="zh-CN" w:bidi="ar"/>
        </w:rPr>
        <w:t>1</w:t>
      </w:r>
      <w:r>
        <w:rPr>
          <w:rFonts w:hint="eastAsia" w:ascii="Times New Roman" w:hAnsi="Times New Roman" w:eastAsia="仿宋_GB2312" w:cs="仿宋_GB2312"/>
          <w:color w:val="000000"/>
          <w:kern w:val="2"/>
          <w:sz w:val="32"/>
          <w:szCs w:val="32"/>
          <w:lang w:val="en-US" w:eastAsia="zh-CN" w:bidi="ar"/>
        </w:rPr>
        <w:t>万元以上</w:t>
      </w:r>
      <w:r>
        <w:rPr>
          <w:rFonts w:hint="default" w:ascii="Times New Roman" w:hAnsi="Times New Roman" w:eastAsia="仿宋_GB2312" w:cs="Times New Roman"/>
          <w:color w:val="000000"/>
          <w:kern w:val="2"/>
          <w:sz w:val="32"/>
          <w:szCs w:val="32"/>
          <w:lang w:val="en-US" w:eastAsia="zh-CN" w:bidi="ar"/>
        </w:rPr>
        <w:t>5</w:t>
      </w:r>
      <w:r>
        <w:rPr>
          <w:rFonts w:hint="eastAsia" w:ascii="Times New Roman" w:hAnsi="Times New Roman" w:eastAsia="仿宋_GB2312" w:cs="仿宋_GB2312"/>
          <w:color w:val="000000"/>
          <w:kern w:val="2"/>
          <w:sz w:val="32"/>
          <w:szCs w:val="32"/>
          <w:lang w:val="en-US" w:eastAsia="zh-CN" w:bidi="ar"/>
        </w:rPr>
        <w:t>万元以下罚款。</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违反本条例第十八条规定的，由澄江化石地管理机构责令停止违法行为，按照下列规定予以处罚：</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（一）违反第二项规定的，处</w:t>
      </w:r>
      <w:r>
        <w:rPr>
          <w:rFonts w:hint="default" w:ascii="Times New Roman" w:hAnsi="Times New Roman" w:eastAsia="仿宋_GB2312" w:cs="Times New Roman"/>
          <w:color w:val="000000"/>
          <w:kern w:val="2"/>
          <w:sz w:val="32"/>
          <w:szCs w:val="32"/>
          <w:lang w:val="en-US" w:eastAsia="zh-CN" w:bidi="ar"/>
        </w:rPr>
        <w:t>2</w:t>
      </w:r>
      <w:r>
        <w:rPr>
          <w:rFonts w:hint="eastAsia" w:ascii="Times New Roman" w:hAnsi="Times New Roman" w:eastAsia="仿宋_GB2312" w:cs="仿宋_GB2312"/>
          <w:color w:val="000000"/>
          <w:kern w:val="2"/>
          <w:sz w:val="32"/>
          <w:szCs w:val="32"/>
          <w:lang w:val="en-US" w:eastAsia="zh-CN" w:bidi="ar"/>
        </w:rPr>
        <w:t>万元以上</w:t>
      </w:r>
      <w:r>
        <w:rPr>
          <w:rFonts w:hint="default" w:ascii="Times New Roman" w:hAnsi="Times New Roman" w:eastAsia="仿宋_GB2312" w:cs="Times New Roman"/>
          <w:color w:val="000000"/>
          <w:kern w:val="2"/>
          <w:sz w:val="32"/>
          <w:szCs w:val="32"/>
          <w:lang w:val="en-US" w:eastAsia="zh-CN" w:bidi="ar"/>
        </w:rPr>
        <w:t>10</w:t>
      </w:r>
      <w:r>
        <w:rPr>
          <w:rFonts w:hint="eastAsia" w:ascii="Times New Roman" w:hAnsi="Times New Roman" w:eastAsia="仿宋_GB2312" w:cs="仿宋_GB2312"/>
          <w:color w:val="000000"/>
          <w:kern w:val="2"/>
          <w:sz w:val="32"/>
          <w:szCs w:val="32"/>
          <w:lang w:val="en-US" w:eastAsia="zh-CN" w:bidi="ar"/>
        </w:rPr>
        <w:t>万元以下罚款；</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（二）违反第三项规定的，按照本条例第三十二条的规定从重处罚。</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违反本条例第十九条规定的，由澄江化石地管理机构责令停止违法行为，按照下列规定予以处罚：</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（一）违反第二项、第三项规定的，处</w:t>
      </w:r>
      <w:r>
        <w:rPr>
          <w:rFonts w:hint="default" w:ascii="Times New Roman" w:hAnsi="Times New Roman" w:eastAsia="仿宋_GB2312" w:cs="Times New Roman"/>
          <w:color w:val="000000"/>
          <w:kern w:val="2"/>
          <w:sz w:val="32"/>
          <w:szCs w:val="32"/>
          <w:lang w:val="en-US" w:eastAsia="zh-CN" w:bidi="ar"/>
        </w:rPr>
        <w:t>20</w:t>
      </w:r>
      <w:r>
        <w:rPr>
          <w:rFonts w:hint="eastAsia" w:ascii="Times New Roman" w:hAnsi="Times New Roman" w:eastAsia="仿宋_GB2312" w:cs="仿宋_GB2312"/>
          <w:color w:val="000000"/>
          <w:kern w:val="2"/>
          <w:sz w:val="32"/>
          <w:szCs w:val="32"/>
          <w:lang w:val="en-US" w:eastAsia="zh-CN" w:bidi="ar"/>
        </w:rPr>
        <w:t>万元以上</w:t>
      </w:r>
      <w:r>
        <w:rPr>
          <w:rFonts w:hint="default" w:ascii="Times New Roman" w:hAnsi="Times New Roman" w:eastAsia="仿宋_GB2312" w:cs="Times New Roman"/>
          <w:color w:val="000000"/>
          <w:kern w:val="2"/>
          <w:sz w:val="32"/>
          <w:szCs w:val="32"/>
          <w:lang w:val="en-US" w:eastAsia="zh-CN" w:bidi="ar"/>
        </w:rPr>
        <w:t>50</w:t>
      </w:r>
      <w:r>
        <w:rPr>
          <w:rFonts w:hint="eastAsia" w:ascii="Times New Roman" w:hAnsi="Times New Roman" w:eastAsia="仿宋_GB2312" w:cs="仿宋_GB2312"/>
          <w:color w:val="000000"/>
          <w:kern w:val="2"/>
          <w:sz w:val="32"/>
          <w:szCs w:val="32"/>
          <w:lang w:val="en-US" w:eastAsia="zh-CN" w:bidi="ar"/>
        </w:rPr>
        <w:t>万元以下罚款；</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（二）违反第四项规定的，处</w:t>
      </w:r>
      <w:r>
        <w:rPr>
          <w:rFonts w:hint="default" w:ascii="Times New Roman" w:hAnsi="Times New Roman" w:eastAsia="仿宋_GB2312" w:cs="Times New Roman"/>
          <w:color w:val="000000"/>
          <w:kern w:val="2"/>
          <w:sz w:val="32"/>
          <w:szCs w:val="32"/>
          <w:lang w:val="en-US" w:eastAsia="zh-CN" w:bidi="ar"/>
        </w:rPr>
        <w:t>5000</w:t>
      </w:r>
      <w:r>
        <w:rPr>
          <w:rFonts w:hint="eastAsia" w:ascii="Times New Roman" w:hAnsi="Times New Roman" w:eastAsia="仿宋_GB2312" w:cs="仿宋_GB2312"/>
          <w:color w:val="000000"/>
          <w:kern w:val="2"/>
          <w:sz w:val="32"/>
          <w:szCs w:val="32"/>
          <w:lang w:val="en-US" w:eastAsia="zh-CN" w:bidi="ar"/>
        </w:rPr>
        <w:t>元以上</w:t>
      </w:r>
      <w:r>
        <w:rPr>
          <w:rFonts w:hint="default" w:ascii="Times New Roman" w:hAnsi="Times New Roman" w:eastAsia="仿宋_GB2312" w:cs="Times New Roman"/>
          <w:color w:val="000000"/>
          <w:kern w:val="2"/>
          <w:sz w:val="32"/>
          <w:szCs w:val="32"/>
          <w:lang w:val="en-US" w:eastAsia="zh-CN" w:bidi="ar"/>
        </w:rPr>
        <w:t>1</w:t>
      </w:r>
      <w:r>
        <w:rPr>
          <w:rFonts w:hint="eastAsia" w:ascii="Times New Roman" w:hAnsi="Times New Roman" w:eastAsia="仿宋_GB2312" w:cs="仿宋_GB2312"/>
          <w:color w:val="000000"/>
          <w:kern w:val="2"/>
          <w:sz w:val="32"/>
          <w:szCs w:val="32"/>
          <w:lang w:val="en-US" w:eastAsia="zh-CN" w:bidi="ar"/>
        </w:rPr>
        <w:t>万元以下罚款；</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（三）违反第五项规定的，处</w:t>
      </w:r>
      <w:r>
        <w:rPr>
          <w:rFonts w:hint="default" w:ascii="Times New Roman" w:hAnsi="Times New Roman" w:eastAsia="仿宋_GB2312" w:cs="Times New Roman"/>
          <w:color w:val="000000"/>
          <w:kern w:val="2"/>
          <w:sz w:val="32"/>
          <w:szCs w:val="32"/>
          <w:lang w:val="en-US" w:eastAsia="zh-CN" w:bidi="ar"/>
        </w:rPr>
        <w:t>2000</w:t>
      </w:r>
      <w:r>
        <w:rPr>
          <w:rFonts w:hint="eastAsia" w:ascii="Times New Roman" w:hAnsi="Times New Roman" w:eastAsia="仿宋_GB2312" w:cs="仿宋_GB2312"/>
          <w:color w:val="000000"/>
          <w:kern w:val="2"/>
          <w:sz w:val="32"/>
          <w:szCs w:val="32"/>
          <w:lang w:val="en-US" w:eastAsia="zh-CN" w:bidi="ar"/>
        </w:rPr>
        <w:t>元以上</w:t>
      </w:r>
      <w:r>
        <w:rPr>
          <w:rFonts w:hint="default" w:ascii="Times New Roman" w:hAnsi="Times New Roman" w:eastAsia="仿宋_GB2312" w:cs="Times New Roman"/>
          <w:color w:val="000000"/>
          <w:kern w:val="2"/>
          <w:sz w:val="32"/>
          <w:szCs w:val="32"/>
          <w:lang w:val="en-US" w:eastAsia="zh-CN" w:bidi="ar"/>
        </w:rPr>
        <w:t>1</w:t>
      </w:r>
      <w:r>
        <w:rPr>
          <w:rFonts w:hint="eastAsia" w:ascii="Times New Roman" w:hAnsi="Times New Roman" w:eastAsia="仿宋_GB2312" w:cs="仿宋_GB2312"/>
          <w:color w:val="000000"/>
          <w:kern w:val="2"/>
          <w:sz w:val="32"/>
          <w:szCs w:val="32"/>
          <w:lang w:val="en-US" w:eastAsia="zh-CN" w:bidi="ar"/>
        </w:rPr>
        <w:t>万元以下罚款。</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eastAsia" w:ascii="Times New Roman" w:hAnsi="Times New Roman" w:eastAsia="仿宋_GB2312" w:cs="仿宋_GB2312"/>
          <w:color w:val="000000"/>
          <w:kern w:val="2"/>
          <w:sz w:val="32"/>
          <w:szCs w:val="32"/>
          <w:lang w:val="en-US" w:eastAsia="zh-CN" w:bidi="ar"/>
        </w:rPr>
      </w:pPr>
      <w:r>
        <w:rPr>
          <w:rFonts w:hint="eastAsia" w:ascii="黑体" w:hAnsi="宋体" w:eastAsia="黑体" w:cs="黑体"/>
          <w:color w:val="000000"/>
          <w:kern w:val="2"/>
          <w:sz w:val="32"/>
          <w:szCs w:val="32"/>
          <w:lang w:val="en-US" w:eastAsia="zh-CN" w:bidi="ar"/>
        </w:rPr>
        <w:t>第三十三条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违反本条例第二十一条第二款规定的，由澄江化石地管理机构责令停止违法行为，没收违法所得，并处</w:t>
      </w:r>
      <w:r>
        <w:rPr>
          <w:rFonts w:hint="default" w:ascii="Times New Roman" w:hAnsi="Times New Roman" w:eastAsia="仿宋_GB2312" w:cs="Times New Roman"/>
          <w:color w:val="000000"/>
          <w:kern w:val="2"/>
          <w:sz w:val="32"/>
          <w:szCs w:val="32"/>
          <w:lang w:val="en-US" w:eastAsia="zh-CN" w:bidi="ar"/>
        </w:rPr>
        <w:t>2000</w:t>
      </w:r>
      <w:r>
        <w:rPr>
          <w:rFonts w:hint="eastAsia" w:ascii="Times New Roman" w:hAnsi="Times New Roman" w:eastAsia="仿宋_GB2312" w:cs="仿宋_GB2312"/>
          <w:color w:val="000000"/>
          <w:kern w:val="2"/>
          <w:sz w:val="32"/>
          <w:szCs w:val="32"/>
          <w:lang w:val="en-US" w:eastAsia="zh-CN" w:bidi="ar"/>
        </w:rPr>
        <w:t>元以上</w:t>
      </w:r>
      <w:r>
        <w:rPr>
          <w:rFonts w:hint="default" w:ascii="Times New Roman" w:hAnsi="Times New Roman" w:eastAsia="仿宋_GB2312" w:cs="Times New Roman"/>
          <w:color w:val="000000"/>
          <w:kern w:val="2"/>
          <w:sz w:val="32"/>
          <w:szCs w:val="32"/>
          <w:lang w:val="en-US" w:eastAsia="zh-CN" w:bidi="ar"/>
        </w:rPr>
        <w:t>5000</w:t>
      </w:r>
      <w:r>
        <w:rPr>
          <w:rFonts w:hint="eastAsia" w:ascii="Times New Roman" w:hAnsi="Times New Roman" w:eastAsia="仿宋_GB2312" w:cs="仿宋_GB2312"/>
          <w:color w:val="000000"/>
          <w:kern w:val="2"/>
          <w:sz w:val="32"/>
          <w:szCs w:val="32"/>
          <w:lang w:val="en-US" w:eastAsia="zh-CN" w:bidi="ar"/>
        </w:rPr>
        <w:t>元以下罚款。</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仿宋_GB2312"/>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附则</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eastAsia" w:ascii="黑体" w:hAnsi="宋体" w:eastAsia="黑体" w:cs="黑体"/>
          <w:color w:val="000000"/>
          <w:kern w:val="2"/>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hint="default" w:ascii="Times New Roman" w:hAnsi="Times New Roman" w:eastAsia="仿宋_GB2312" w:cs="Times New Roman"/>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本条例所称澄江化石，是指蕴含在澄江化石地中，在寒武纪早期形成并赋存于地层中动物和植物的实体化石及其遗迹化石。</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right="0" w:firstLine="640" w:firstLineChars="200"/>
        <w:jc w:val="both"/>
        <w:textAlignment w:val="auto"/>
        <w:outlineLvl w:val="9"/>
        <w:rPr>
          <w:rFonts w:eastAsia="仿宋_GB2312"/>
          <w:snapToGrid w:val="0"/>
          <w:color w:val="000000" w:themeColor="text1"/>
          <w:sz w:val="32"/>
          <w:szCs w:val="32"/>
          <w14:textFill>
            <w14:solidFill>
              <w14:schemeClr w14:val="tx1"/>
            </w14:solidFill>
          </w14:textFill>
        </w:rPr>
      </w:pPr>
      <w:r>
        <w:rPr>
          <w:rFonts w:hint="eastAsia" w:ascii="黑体" w:hAnsi="宋体" w:eastAsia="黑体" w:cs="黑体"/>
          <w:color w:val="000000"/>
          <w:kern w:val="2"/>
          <w:sz w:val="32"/>
          <w:szCs w:val="32"/>
          <w:lang w:val="en-US" w:eastAsia="zh-CN" w:bidi="ar"/>
        </w:rPr>
        <w:t>第三十五条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本条例自</w:t>
      </w:r>
      <w:r>
        <w:rPr>
          <w:rFonts w:hint="default" w:ascii="Times New Roman" w:hAnsi="Times New Roman" w:eastAsia="仿宋_GB2312" w:cs="Times New Roman"/>
          <w:color w:val="000000"/>
          <w:kern w:val="2"/>
          <w:sz w:val="32"/>
          <w:szCs w:val="32"/>
          <w:lang w:val="en-US" w:eastAsia="zh-CN" w:bidi="ar"/>
        </w:rPr>
        <w:t>2017</w:t>
      </w:r>
      <w:r>
        <w:rPr>
          <w:rFonts w:hint="eastAsia" w:ascii="Times New Roman" w:hAnsi="Times New Roman" w:eastAsia="仿宋_GB2312" w:cs="仿宋_GB2312"/>
          <w:color w:val="000000"/>
          <w:kern w:val="2"/>
          <w:sz w:val="32"/>
          <w:szCs w:val="32"/>
          <w:lang w:val="en-US" w:eastAsia="zh-CN" w:bidi="ar"/>
        </w:rPr>
        <w:t>年</w:t>
      </w:r>
      <w:r>
        <w:rPr>
          <w:rFonts w:hint="default" w:ascii="Times New Roman" w:hAnsi="Times New Roman" w:eastAsia="仿宋_GB2312" w:cs="Times New Roman"/>
          <w:color w:val="000000"/>
          <w:kern w:val="2"/>
          <w:sz w:val="32"/>
          <w:szCs w:val="32"/>
          <w:lang w:val="en-US" w:eastAsia="zh-CN" w:bidi="ar"/>
        </w:rPr>
        <w:t>7</w:t>
      </w:r>
      <w:r>
        <w:rPr>
          <w:rFonts w:hint="eastAsia" w:ascii="Times New Roman" w:hAnsi="Times New Roman" w:eastAsia="仿宋_GB2312" w:cs="仿宋_GB2312"/>
          <w:color w:val="000000"/>
          <w:kern w:val="2"/>
          <w:sz w:val="32"/>
          <w:szCs w:val="32"/>
          <w:lang w:val="en-US" w:eastAsia="zh-CN" w:bidi="ar"/>
        </w:rPr>
        <w:t>月</w:t>
      </w:r>
      <w:r>
        <w:rPr>
          <w:rFonts w:hint="default" w:ascii="Times New Roman" w:hAnsi="Times New Roman" w:eastAsia="仿宋_GB2312" w:cs="Times New Roman"/>
          <w:color w:val="000000"/>
          <w:kern w:val="2"/>
          <w:sz w:val="32"/>
          <w:szCs w:val="32"/>
          <w:lang w:val="en-US" w:eastAsia="zh-CN" w:bidi="ar"/>
        </w:rPr>
        <w:t>1</w:t>
      </w:r>
      <w:r>
        <w:rPr>
          <w:rFonts w:hint="eastAsia" w:ascii="Times New Roman" w:hAnsi="Times New Roman" w:eastAsia="仿宋_GB2312" w:cs="仿宋_GB2312"/>
          <w:color w:val="000000"/>
          <w:kern w:val="2"/>
          <w:sz w:val="32"/>
          <w:szCs w:val="32"/>
          <w:lang w:val="en-US" w:eastAsia="zh-CN" w:bidi="ar"/>
        </w:rPr>
        <w:t>日起施行。</w:t>
      </w:r>
    </w:p>
    <w:sectPr>
      <w:headerReference r:id="rId3" w:type="default"/>
      <w:footerReference r:id="rId4" w:type="default"/>
      <w:footerReference r:id="rId5"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 w:name="方正大黑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康雅宋体W9">
    <w:panose1 w:val="02020909000000000000"/>
    <w:charset w:val="86"/>
    <w:family w:val="auto"/>
    <w:pitch w:val="default"/>
    <w:sig w:usb0="00000001" w:usb1="08010000" w:usb2="00000012" w:usb3="00000000" w:csb0="00040000" w:csb1="00000000"/>
  </w:font>
  <w:font w:name="Niagara Engraved">
    <w:panose1 w:val="04020502070703030202"/>
    <w:charset w:val="00"/>
    <w:family w:val="auto"/>
    <w:pitch w:val="default"/>
    <w:sig w:usb0="00000003" w:usb1="00000000" w:usb2="00000000" w:usb3="00000000" w:csb0="20000001" w:csb1="00000000"/>
  </w:font>
  <w:font w:name="冬青黑体简体中文 W3">
    <w:panose1 w:val="020B0300000000000000"/>
    <w:charset w:val="86"/>
    <w:family w:val="auto"/>
    <w:pitch w:val="default"/>
    <w:sig w:usb0="A00002BF" w:usb1="1ACF7CFA" w:usb2="00000016" w:usb3="00000000" w:csb0="00060007" w:csb1="00000000"/>
  </w:font>
  <w:font w:name="创艺简粗黑">
    <w:panose1 w:val="00000000000000000000"/>
    <w:charset w:val="00"/>
    <w:family w:val="auto"/>
    <w:pitch w:val="default"/>
    <w:sig w:usb0="00000000" w:usb1="00000000" w:usb2="00000000" w:usb3="00000000" w:csb0="00000000" w:csb1="00000000"/>
  </w:font>
  <w:font w:name="华康俪金黑W8">
    <w:panose1 w:val="020B0809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康海报体W12(P)">
    <w:panose1 w:val="040B0C00000000000000"/>
    <w:charset w:val="86"/>
    <w:family w:val="auto"/>
    <w:pitch w:val="default"/>
    <w:sig w:usb0="00000001" w:usb1="08010000" w:usb2="00000012" w:usb3="00000000" w:csb0="00040000" w:csb1="00000000"/>
  </w:font>
  <w:font w:name="华康雅宋体W9(P)">
    <w:panose1 w:val="02020900000000000000"/>
    <w:charset w:val="86"/>
    <w:family w:val="auto"/>
    <w:pitch w:val="default"/>
    <w:sig w:usb0="00000001" w:usb1="08010000" w:usb2="00000012"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黑体">
    <w:panose1 w:val="02010600040101010101"/>
    <w:charset w:val="86"/>
    <w:family w:val="auto"/>
    <w:pitch w:val="default"/>
    <w:sig w:usb0="A00022FF" w:usb1="F8CF7CFB" w:usb2="0002005F" w:usb3="00000000" w:csb0="601600DF" w:csb1="BFDF0000"/>
  </w:font>
  <w:font w:name="叶根友刀锋黑草">
    <w:panose1 w:val="02010601030101010101"/>
    <w:charset w:val="86"/>
    <w:family w:val="auto"/>
    <w:pitch w:val="default"/>
    <w:sig w:usb0="00000001" w:usb1="080E0000" w:usb2="00000000" w:usb3="00000000" w:csb0="00040000" w:csb1="00000000"/>
  </w:font>
  <w:font w:name="叶根友毛笔行书简体">
    <w:panose1 w:val="02010601030101010101"/>
    <w:charset w:val="86"/>
    <w:family w:val="auto"/>
    <w:pitch w:val="default"/>
    <w:sig w:usb0="00000001" w:usb1="080E0000" w:usb2="00000000" w:usb3="00000000" w:csb0="00040000" w:csb1="00000000"/>
  </w:font>
  <w:font w:name="孙过庭草体测试版">
    <w:panose1 w:val="02010601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简标宋">
    <w:panose1 w:val="00000000000000000000"/>
    <w:charset w:val="00"/>
    <w:family w:val="auto"/>
    <w:pitch w:val="default"/>
    <w:sig w:usb0="00000000" w:usb1="00000000" w:usb2="00000000" w:usb3="00000000" w:csb0="00000000" w:csb1="00000000"/>
  </w:font>
  <w:font w:name="微软简楷体">
    <w:panose1 w:val="00000000000000000000"/>
    <w:charset w:val="00"/>
    <w:family w:val="auto"/>
    <w:pitch w:val="default"/>
    <w:sig w:usb0="00000000" w:usb1="00000000" w:usb2="00000000" w:usb3="00000000" w:csb0="00000000" w:csb1="00000000"/>
  </w:font>
  <w:font w:name="微软简粗黑">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微软简行楷">
    <w:panose1 w:val="00000000000000000000"/>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粗圆">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文鼎CS大宋">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隶书">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繁楷体">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微软繁魏碑">
    <w:panose1 w:val="00000000000000000000"/>
    <w:charset w:val="00"/>
    <w:family w:val="auto"/>
    <w:pitch w:val="default"/>
    <w:sig w:usb0="00000000" w:usb1="00000000" w:usb2="00000000" w:usb3="00000000" w:csb0="00000000" w:csb1="00000000"/>
  </w:font>
  <w:font w:name="文鼎CS中黑">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特圆简">
    <w:panose1 w:val="02010609010101010101"/>
    <w:charset w:val="00"/>
    <w:family w:val="auto"/>
    <w:pitch w:val="default"/>
    <w:sig w:usb0="00000000" w:usb1="00000000" w:usb2="00000000" w:usb3="00000000" w:csb0="00000000" w:csb1="00000000"/>
  </w:font>
  <w:font w:name="文鼎霹雳体">
    <w:panose1 w:val="020B060201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新蒂剪纸体">
    <w:panose1 w:val="03000600000000000000"/>
    <w:charset w:val="86"/>
    <w:family w:val="auto"/>
    <w:pitch w:val="default"/>
    <w:sig w:usb0="00000023" w:usb1="08210800" w:usb2="00000000" w:usb3="00000000" w:csb0="00040001" w:csb1="00000000"/>
  </w:font>
  <w:font w:name="新蒂黑板报底字">
    <w:panose1 w:val="03000600000000000000"/>
    <w:charset w:val="86"/>
    <w:family w:val="auto"/>
    <w:pitch w:val="default"/>
    <w:sig w:usb0="00000027" w:usb1="08060800" w:usb2="00000010" w:usb3="00000000" w:csb0="201E0001"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4"/>
        <w:sz w:val="28"/>
        <w:szCs w:val="28"/>
      </w:rPr>
    </w:pPr>
    <w:r>
      <w:rPr>
        <w:rStyle w:val="14"/>
        <w:rFonts w:hint="eastAsia"/>
        <w:color w:val="FFFFFF"/>
        <w:sz w:val="28"/>
        <w:szCs w:val="28"/>
      </w:rPr>
      <w:t>—</w:t>
    </w:r>
    <w:r>
      <w:rPr>
        <w:rStyle w:val="14"/>
        <w:rFonts w:hint="eastAsia"/>
        <w:sz w:val="28"/>
        <w:szCs w:val="28"/>
      </w:rPr>
      <w:t>—</w:t>
    </w:r>
    <w:r>
      <w:rPr>
        <w:rStyle w:val="14"/>
        <w:rFonts w:hint="eastAsia" w:ascii="宋体" w:hAnsi="宋体"/>
        <w:sz w:val="28"/>
        <w:szCs w:val="28"/>
      </w:rPr>
      <w:t xml:space="preserve"> </w:t>
    </w:r>
    <w:r>
      <w:rPr>
        <w:sz w:val="28"/>
        <w:szCs w:val="28"/>
      </w:rPr>
      <w:fldChar w:fldCharType="begin"/>
    </w:r>
    <w:r>
      <w:rPr>
        <w:rStyle w:val="14"/>
        <w:sz w:val="28"/>
        <w:szCs w:val="28"/>
      </w:rPr>
      <w:instrText xml:space="preserve">PAGE  </w:instrText>
    </w:r>
    <w:r>
      <w:rPr>
        <w:sz w:val="28"/>
        <w:szCs w:val="28"/>
      </w:rPr>
      <w:fldChar w:fldCharType="separate"/>
    </w:r>
    <w:r>
      <w:rPr>
        <w:rStyle w:val="14"/>
        <w:sz w:val="28"/>
        <w:szCs w:val="28"/>
      </w:rPr>
      <w:t>2</w:t>
    </w:r>
    <w:r>
      <w:rPr>
        <w:sz w:val="28"/>
        <w:szCs w:val="28"/>
      </w:rPr>
      <w:fldChar w:fldCharType="end"/>
    </w:r>
    <w:r>
      <w:rPr>
        <w:rStyle w:val="14"/>
        <w:rFonts w:hint="eastAsia" w:ascii="宋体" w:hAnsi="宋体"/>
        <w:sz w:val="28"/>
        <w:szCs w:val="28"/>
      </w:rPr>
      <w:t xml:space="preserve"> </w:t>
    </w:r>
    <w:r>
      <w:rPr>
        <w:rStyle w:val="14"/>
        <w:rFonts w:hint="eastAsia"/>
        <w:sz w:val="28"/>
        <w:szCs w:val="28"/>
      </w:rPr>
      <w:t>—</w:t>
    </w:r>
    <w:r>
      <w:rPr>
        <w:rStyle w:val="14"/>
        <w:rFonts w:hint="eastAsia"/>
        <w:color w:val="FFFFFF"/>
        <w:sz w:val="28"/>
        <w:szCs w:val="28"/>
      </w:rPr>
      <w:t>—</w:t>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4"/>
      </w:rPr>
    </w:pPr>
    <w:r>
      <w:fldChar w:fldCharType="begin"/>
    </w:r>
    <w:r>
      <w:rPr>
        <w:rStyle w:val="14"/>
      </w:rPr>
      <w:instrText xml:space="preserve">PAGE  </w:instrText>
    </w:r>
    <w:r>
      <w:fldChar w:fldCharType="separate"/>
    </w:r>
    <w:r>
      <w:rPr>
        <w:rStyle w:val="14"/>
      </w:rPr>
      <w:t>22</w:t>
    </w:r>
    <w:r>
      <w:fldChar w:fldCharType="end"/>
    </w:r>
  </w:p>
  <w:p>
    <w:pPr>
      <w:pStyle w:val="7"/>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67"/>
    <w:rsid w:val="00002075"/>
    <w:rsid w:val="000023FC"/>
    <w:rsid w:val="00005BF7"/>
    <w:rsid w:val="00005DB4"/>
    <w:rsid w:val="000075A4"/>
    <w:rsid w:val="00007A8F"/>
    <w:rsid w:val="00007ACA"/>
    <w:rsid w:val="000103C6"/>
    <w:rsid w:val="00010FED"/>
    <w:rsid w:val="00011E20"/>
    <w:rsid w:val="000163AD"/>
    <w:rsid w:val="00016C25"/>
    <w:rsid w:val="00017715"/>
    <w:rsid w:val="00021521"/>
    <w:rsid w:val="00023C1A"/>
    <w:rsid w:val="00023E0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3595"/>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2A2"/>
    <w:rsid w:val="000D2BED"/>
    <w:rsid w:val="000D5EA4"/>
    <w:rsid w:val="000D6A1B"/>
    <w:rsid w:val="000E053A"/>
    <w:rsid w:val="000E16E8"/>
    <w:rsid w:val="000E498E"/>
    <w:rsid w:val="000E57F0"/>
    <w:rsid w:val="000E6989"/>
    <w:rsid w:val="000E7EAE"/>
    <w:rsid w:val="000F0744"/>
    <w:rsid w:val="000F1535"/>
    <w:rsid w:val="000F28A6"/>
    <w:rsid w:val="000F2B98"/>
    <w:rsid w:val="000F3E57"/>
    <w:rsid w:val="000F3E83"/>
    <w:rsid w:val="000F40CC"/>
    <w:rsid w:val="000F4EBC"/>
    <w:rsid w:val="000F5611"/>
    <w:rsid w:val="0010372B"/>
    <w:rsid w:val="00103EDF"/>
    <w:rsid w:val="00106476"/>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4C7F"/>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5405"/>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66E"/>
    <w:rsid w:val="001C5825"/>
    <w:rsid w:val="001C617D"/>
    <w:rsid w:val="001C77D0"/>
    <w:rsid w:val="001D20BC"/>
    <w:rsid w:val="001D269D"/>
    <w:rsid w:val="001D3982"/>
    <w:rsid w:val="001D4949"/>
    <w:rsid w:val="001D510C"/>
    <w:rsid w:val="001D669F"/>
    <w:rsid w:val="001D7AA1"/>
    <w:rsid w:val="001E0FD2"/>
    <w:rsid w:val="001E24E2"/>
    <w:rsid w:val="001E5090"/>
    <w:rsid w:val="001E56B4"/>
    <w:rsid w:val="001E5969"/>
    <w:rsid w:val="001E5C3A"/>
    <w:rsid w:val="001E6582"/>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97DB0"/>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230E"/>
    <w:rsid w:val="002D32FC"/>
    <w:rsid w:val="002D393B"/>
    <w:rsid w:val="002D3B15"/>
    <w:rsid w:val="002D4016"/>
    <w:rsid w:val="002D4564"/>
    <w:rsid w:val="002D4C95"/>
    <w:rsid w:val="002E2F1D"/>
    <w:rsid w:val="002E35EE"/>
    <w:rsid w:val="002E3777"/>
    <w:rsid w:val="002E6B63"/>
    <w:rsid w:val="002E6D46"/>
    <w:rsid w:val="002E77EF"/>
    <w:rsid w:val="002F0747"/>
    <w:rsid w:val="002F2EFD"/>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68AB"/>
    <w:rsid w:val="00317C67"/>
    <w:rsid w:val="00323892"/>
    <w:rsid w:val="00324661"/>
    <w:rsid w:val="00324A71"/>
    <w:rsid w:val="003258C5"/>
    <w:rsid w:val="00326291"/>
    <w:rsid w:val="003303EA"/>
    <w:rsid w:val="00330A7B"/>
    <w:rsid w:val="003321B5"/>
    <w:rsid w:val="00334682"/>
    <w:rsid w:val="00335DA4"/>
    <w:rsid w:val="00335DCD"/>
    <w:rsid w:val="00336282"/>
    <w:rsid w:val="00336649"/>
    <w:rsid w:val="00337186"/>
    <w:rsid w:val="0033727E"/>
    <w:rsid w:val="003379B1"/>
    <w:rsid w:val="00340938"/>
    <w:rsid w:val="00340CB6"/>
    <w:rsid w:val="003419AF"/>
    <w:rsid w:val="00341F00"/>
    <w:rsid w:val="003423CE"/>
    <w:rsid w:val="0034386E"/>
    <w:rsid w:val="00343938"/>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6AF1"/>
    <w:rsid w:val="0036722A"/>
    <w:rsid w:val="00370591"/>
    <w:rsid w:val="0037181D"/>
    <w:rsid w:val="00373B21"/>
    <w:rsid w:val="003749A2"/>
    <w:rsid w:val="00376174"/>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47BF"/>
    <w:rsid w:val="003956FF"/>
    <w:rsid w:val="0039570A"/>
    <w:rsid w:val="003961EB"/>
    <w:rsid w:val="00396840"/>
    <w:rsid w:val="0039746E"/>
    <w:rsid w:val="0039754D"/>
    <w:rsid w:val="003A4CDA"/>
    <w:rsid w:val="003A6D0F"/>
    <w:rsid w:val="003A766A"/>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85D"/>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070B"/>
    <w:rsid w:val="00461EDA"/>
    <w:rsid w:val="004705E3"/>
    <w:rsid w:val="00470D82"/>
    <w:rsid w:val="004712B0"/>
    <w:rsid w:val="00471B00"/>
    <w:rsid w:val="00472F2C"/>
    <w:rsid w:val="00475553"/>
    <w:rsid w:val="00475D29"/>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0D47"/>
    <w:rsid w:val="004B28A9"/>
    <w:rsid w:val="004B4E6F"/>
    <w:rsid w:val="004B609C"/>
    <w:rsid w:val="004C0F1B"/>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3F50"/>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0384"/>
    <w:rsid w:val="005A3C22"/>
    <w:rsid w:val="005A3D56"/>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369"/>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5462A"/>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4F2"/>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2A9C"/>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06083"/>
    <w:rsid w:val="00710D37"/>
    <w:rsid w:val="0071137A"/>
    <w:rsid w:val="0071352C"/>
    <w:rsid w:val="00713BBE"/>
    <w:rsid w:val="00716201"/>
    <w:rsid w:val="00716410"/>
    <w:rsid w:val="00716D9F"/>
    <w:rsid w:val="00716F68"/>
    <w:rsid w:val="00717735"/>
    <w:rsid w:val="00717A02"/>
    <w:rsid w:val="0072107A"/>
    <w:rsid w:val="0072157B"/>
    <w:rsid w:val="00721C6B"/>
    <w:rsid w:val="00722199"/>
    <w:rsid w:val="00724E4E"/>
    <w:rsid w:val="007268C0"/>
    <w:rsid w:val="00727E8F"/>
    <w:rsid w:val="00732E08"/>
    <w:rsid w:val="00733FA4"/>
    <w:rsid w:val="00734563"/>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47F51"/>
    <w:rsid w:val="007545DF"/>
    <w:rsid w:val="00761BE1"/>
    <w:rsid w:val="00761DAD"/>
    <w:rsid w:val="0076259D"/>
    <w:rsid w:val="007653A4"/>
    <w:rsid w:val="007660CD"/>
    <w:rsid w:val="00767A43"/>
    <w:rsid w:val="00770DB1"/>
    <w:rsid w:val="00772AF9"/>
    <w:rsid w:val="007733AF"/>
    <w:rsid w:val="0077427A"/>
    <w:rsid w:val="00776185"/>
    <w:rsid w:val="007768E3"/>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4C9A"/>
    <w:rsid w:val="007B538C"/>
    <w:rsid w:val="007B7C57"/>
    <w:rsid w:val="007C184F"/>
    <w:rsid w:val="007C1B78"/>
    <w:rsid w:val="007C2A64"/>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4777"/>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187"/>
    <w:rsid w:val="008309D6"/>
    <w:rsid w:val="00830CB4"/>
    <w:rsid w:val="00831305"/>
    <w:rsid w:val="008323B0"/>
    <w:rsid w:val="008348B1"/>
    <w:rsid w:val="00835785"/>
    <w:rsid w:val="008358A8"/>
    <w:rsid w:val="00837A6B"/>
    <w:rsid w:val="00837AF3"/>
    <w:rsid w:val="00837F9D"/>
    <w:rsid w:val="0084108F"/>
    <w:rsid w:val="00842F03"/>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4168"/>
    <w:rsid w:val="008B5896"/>
    <w:rsid w:val="008B61DC"/>
    <w:rsid w:val="008B6E5A"/>
    <w:rsid w:val="008B74CA"/>
    <w:rsid w:val="008C0AF3"/>
    <w:rsid w:val="008C2355"/>
    <w:rsid w:val="008C31DA"/>
    <w:rsid w:val="008C3B53"/>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69D"/>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37A3E"/>
    <w:rsid w:val="0094073F"/>
    <w:rsid w:val="00941210"/>
    <w:rsid w:val="009416B2"/>
    <w:rsid w:val="00942897"/>
    <w:rsid w:val="009431E6"/>
    <w:rsid w:val="0094527D"/>
    <w:rsid w:val="0094785F"/>
    <w:rsid w:val="00951DFA"/>
    <w:rsid w:val="0095253F"/>
    <w:rsid w:val="009528B7"/>
    <w:rsid w:val="0095295A"/>
    <w:rsid w:val="0095433A"/>
    <w:rsid w:val="00955FB9"/>
    <w:rsid w:val="009574F9"/>
    <w:rsid w:val="00963E3F"/>
    <w:rsid w:val="009647C2"/>
    <w:rsid w:val="009654ED"/>
    <w:rsid w:val="00965E00"/>
    <w:rsid w:val="00966212"/>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2CE2"/>
    <w:rsid w:val="009930ED"/>
    <w:rsid w:val="00997245"/>
    <w:rsid w:val="00997E91"/>
    <w:rsid w:val="00997FCE"/>
    <w:rsid w:val="009A276F"/>
    <w:rsid w:val="009A3253"/>
    <w:rsid w:val="009A3BEC"/>
    <w:rsid w:val="009A4029"/>
    <w:rsid w:val="009A42E1"/>
    <w:rsid w:val="009A492B"/>
    <w:rsid w:val="009A497E"/>
    <w:rsid w:val="009A64B6"/>
    <w:rsid w:val="009A670D"/>
    <w:rsid w:val="009B0448"/>
    <w:rsid w:val="009B10CF"/>
    <w:rsid w:val="009B15CD"/>
    <w:rsid w:val="009B1629"/>
    <w:rsid w:val="009B2A24"/>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1622F"/>
    <w:rsid w:val="00A210B8"/>
    <w:rsid w:val="00A2110F"/>
    <w:rsid w:val="00A212FE"/>
    <w:rsid w:val="00A21BF4"/>
    <w:rsid w:val="00A22552"/>
    <w:rsid w:val="00A22D64"/>
    <w:rsid w:val="00A22DFD"/>
    <w:rsid w:val="00A25622"/>
    <w:rsid w:val="00A259BF"/>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681"/>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4906"/>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55A"/>
    <w:rsid w:val="00AC574A"/>
    <w:rsid w:val="00AC629A"/>
    <w:rsid w:val="00AC6E23"/>
    <w:rsid w:val="00AC74A9"/>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E7A53"/>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52B2"/>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880"/>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11B"/>
    <w:rsid w:val="00C17591"/>
    <w:rsid w:val="00C2013E"/>
    <w:rsid w:val="00C20BBC"/>
    <w:rsid w:val="00C21B7E"/>
    <w:rsid w:val="00C2211B"/>
    <w:rsid w:val="00C2436A"/>
    <w:rsid w:val="00C26376"/>
    <w:rsid w:val="00C269BA"/>
    <w:rsid w:val="00C271A1"/>
    <w:rsid w:val="00C277E0"/>
    <w:rsid w:val="00C27CCD"/>
    <w:rsid w:val="00C31CA4"/>
    <w:rsid w:val="00C3313B"/>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2D7A"/>
    <w:rsid w:val="00CA46CB"/>
    <w:rsid w:val="00CA4BC0"/>
    <w:rsid w:val="00CA4C08"/>
    <w:rsid w:val="00CA5DC3"/>
    <w:rsid w:val="00CA709D"/>
    <w:rsid w:val="00CA70C0"/>
    <w:rsid w:val="00CA7C55"/>
    <w:rsid w:val="00CA7D1E"/>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D78BF"/>
    <w:rsid w:val="00CE1530"/>
    <w:rsid w:val="00CE2B9A"/>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3C68"/>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0E1"/>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793"/>
    <w:rsid w:val="00DB1A7B"/>
    <w:rsid w:val="00DB1AC5"/>
    <w:rsid w:val="00DB1C40"/>
    <w:rsid w:val="00DB2D0F"/>
    <w:rsid w:val="00DB58F0"/>
    <w:rsid w:val="00DB783E"/>
    <w:rsid w:val="00DC1C34"/>
    <w:rsid w:val="00DC243B"/>
    <w:rsid w:val="00DC6A90"/>
    <w:rsid w:val="00DC7BF1"/>
    <w:rsid w:val="00DD00B4"/>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DF7304"/>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57B36"/>
    <w:rsid w:val="00E61C13"/>
    <w:rsid w:val="00E635BE"/>
    <w:rsid w:val="00E655FE"/>
    <w:rsid w:val="00E65DB7"/>
    <w:rsid w:val="00E66589"/>
    <w:rsid w:val="00E6682B"/>
    <w:rsid w:val="00E701A8"/>
    <w:rsid w:val="00E7027A"/>
    <w:rsid w:val="00E70689"/>
    <w:rsid w:val="00E72E82"/>
    <w:rsid w:val="00E73067"/>
    <w:rsid w:val="00E73081"/>
    <w:rsid w:val="00E730D0"/>
    <w:rsid w:val="00E73F60"/>
    <w:rsid w:val="00E75F63"/>
    <w:rsid w:val="00E765F6"/>
    <w:rsid w:val="00E80370"/>
    <w:rsid w:val="00E803E3"/>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6B08"/>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22EB"/>
    <w:rsid w:val="00F235D7"/>
    <w:rsid w:val="00F24FA4"/>
    <w:rsid w:val="00F25125"/>
    <w:rsid w:val="00F26292"/>
    <w:rsid w:val="00F266C6"/>
    <w:rsid w:val="00F26C41"/>
    <w:rsid w:val="00F31FA3"/>
    <w:rsid w:val="00F33077"/>
    <w:rsid w:val="00F3509F"/>
    <w:rsid w:val="00F36384"/>
    <w:rsid w:val="00F36658"/>
    <w:rsid w:val="00F369CB"/>
    <w:rsid w:val="00F36A24"/>
    <w:rsid w:val="00F36B72"/>
    <w:rsid w:val="00F378E8"/>
    <w:rsid w:val="00F37FCB"/>
    <w:rsid w:val="00F413E2"/>
    <w:rsid w:val="00F424BB"/>
    <w:rsid w:val="00F4299A"/>
    <w:rsid w:val="00F42CDF"/>
    <w:rsid w:val="00F446B4"/>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86E26"/>
    <w:rsid w:val="00F90D2D"/>
    <w:rsid w:val="00F916F5"/>
    <w:rsid w:val="00F91C85"/>
    <w:rsid w:val="00F9273A"/>
    <w:rsid w:val="00F9373E"/>
    <w:rsid w:val="00F93F67"/>
    <w:rsid w:val="00F9410F"/>
    <w:rsid w:val="00FA0743"/>
    <w:rsid w:val="00FA14CC"/>
    <w:rsid w:val="00FA3A41"/>
    <w:rsid w:val="00FA65B4"/>
    <w:rsid w:val="00FA6B38"/>
    <w:rsid w:val="00FB174D"/>
    <w:rsid w:val="00FB2AEE"/>
    <w:rsid w:val="00FB3B16"/>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9E3"/>
    <w:rsid w:val="00FE3CD4"/>
    <w:rsid w:val="00FE3E58"/>
    <w:rsid w:val="00FE57F2"/>
    <w:rsid w:val="00FE6361"/>
    <w:rsid w:val="00FE66E6"/>
    <w:rsid w:val="00FE6A7E"/>
    <w:rsid w:val="00FE77DB"/>
    <w:rsid w:val="00FF0883"/>
    <w:rsid w:val="00FF0D88"/>
    <w:rsid w:val="00FF0E28"/>
    <w:rsid w:val="00FF23AF"/>
    <w:rsid w:val="00FF764B"/>
    <w:rsid w:val="02102F9F"/>
    <w:rsid w:val="021B7064"/>
    <w:rsid w:val="022032F0"/>
    <w:rsid w:val="02A33377"/>
    <w:rsid w:val="02D544AE"/>
    <w:rsid w:val="02E453D2"/>
    <w:rsid w:val="02EC4368"/>
    <w:rsid w:val="02ED1AEE"/>
    <w:rsid w:val="02F0249C"/>
    <w:rsid w:val="03243BDA"/>
    <w:rsid w:val="03253BFF"/>
    <w:rsid w:val="033D1990"/>
    <w:rsid w:val="03483E9C"/>
    <w:rsid w:val="03582E65"/>
    <w:rsid w:val="03725DA2"/>
    <w:rsid w:val="037F0364"/>
    <w:rsid w:val="037F5EC8"/>
    <w:rsid w:val="038C230C"/>
    <w:rsid w:val="03AA425A"/>
    <w:rsid w:val="03AE729A"/>
    <w:rsid w:val="03BC4F91"/>
    <w:rsid w:val="03CF11F1"/>
    <w:rsid w:val="03F00452"/>
    <w:rsid w:val="04141810"/>
    <w:rsid w:val="04157DE4"/>
    <w:rsid w:val="043F7585"/>
    <w:rsid w:val="045C098A"/>
    <w:rsid w:val="046C533E"/>
    <w:rsid w:val="04716D1D"/>
    <w:rsid w:val="04886CD1"/>
    <w:rsid w:val="0492417E"/>
    <w:rsid w:val="04AC67D7"/>
    <w:rsid w:val="04F157D6"/>
    <w:rsid w:val="05353501"/>
    <w:rsid w:val="055738E2"/>
    <w:rsid w:val="05663CE1"/>
    <w:rsid w:val="057472FB"/>
    <w:rsid w:val="05816739"/>
    <w:rsid w:val="058B4160"/>
    <w:rsid w:val="0594590D"/>
    <w:rsid w:val="05B14E3D"/>
    <w:rsid w:val="05B2729B"/>
    <w:rsid w:val="05C57B8E"/>
    <w:rsid w:val="06004411"/>
    <w:rsid w:val="061C350D"/>
    <w:rsid w:val="063471CF"/>
    <w:rsid w:val="06392C15"/>
    <w:rsid w:val="065003A7"/>
    <w:rsid w:val="06621D77"/>
    <w:rsid w:val="06954B4F"/>
    <w:rsid w:val="06972004"/>
    <w:rsid w:val="06A879DA"/>
    <w:rsid w:val="06BB7005"/>
    <w:rsid w:val="06DF4448"/>
    <w:rsid w:val="07010F55"/>
    <w:rsid w:val="072572E9"/>
    <w:rsid w:val="072C5E36"/>
    <w:rsid w:val="073702E7"/>
    <w:rsid w:val="07371156"/>
    <w:rsid w:val="074B139D"/>
    <w:rsid w:val="075552CE"/>
    <w:rsid w:val="07654FFB"/>
    <w:rsid w:val="079079B0"/>
    <w:rsid w:val="079D47BB"/>
    <w:rsid w:val="07A64EE4"/>
    <w:rsid w:val="07B61CA3"/>
    <w:rsid w:val="07C35DA5"/>
    <w:rsid w:val="07DA5D22"/>
    <w:rsid w:val="07DE0E8F"/>
    <w:rsid w:val="07EA3B98"/>
    <w:rsid w:val="08395CDD"/>
    <w:rsid w:val="08481FD7"/>
    <w:rsid w:val="087F3F4D"/>
    <w:rsid w:val="087F6B8C"/>
    <w:rsid w:val="08A20510"/>
    <w:rsid w:val="08C2066E"/>
    <w:rsid w:val="093C4DED"/>
    <w:rsid w:val="09460620"/>
    <w:rsid w:val="09621BD9"/>
    <w:rsid w:val="099C2190"/>
    <w:rsid w:val="09A620FA"/>
    <w:rsid w:val="09A93CEF"/>
    <w:rsid w:val="09AD4405"/>
    <w:rsid w:val="09E70227"/>
    <w:rsid w:val="09EC5285"/>
    <w:rsid w:val="09EE5927"/>
    <w:rsid w:val="09F94E66"/>
    <w:rsid w:val="0A30059E"/>
    <w:rsid w:val="0A3E2B9E"/>
    <w:rsid w:val="0A467CE3"/>
    <w:rsid w:val="0A524753"/>
    <w:rsid w:val="0A66667E"/>
    <w:rsid w:val="0A6C4457"/>
    <w:rsid w:val="0A716664"/>
    <w:rsid w:val="0A9212A4"/>
    <w:rsid w:val="0A9E1803"/>
    <w:rsid w:val="0AA17EF9"/>
    <w:rsid w:val="0AA42901"/>
    <w:rsid w:val="0AB70CB3"/>
    <w:rsid w:val="0AB96895"/>
    <w:rsid w:val="0AE469DB"/>
    <w:rsid w:val="0AE6065F"/>
    <w:rsid w:val="0B0D7FF8"/>
    <w:rsid w:val="0B254488"/>
    <w:rsid w:val="0B42151D"/>
    <w:rsid w:val="0B7A46E7"/>
    <w:rsid w:val="0BAC50A0"/>
    <w:rsid w:val="0BDA20A4"/>
    <w:rsid w:val="0C435E32"/>
    <w:rsid w:val="0C467D57"/>
    <w:rsid w:val="0C4C5FC8"/>
    <w:rsid w:val="0C6B6AF3"/>
    <w:rsid w:val="0C784CBD"/>
    <w:rsid w:val="0C9A6E14"/>
    <w:rsid w:val="0CA0442A"/>
    <w:rsid w:val="0CF3444A"/>
    <w:rsid w:val="0D10411A"/>
    <w:rsid w:val="0D140032"/>
    <w:rsid w:val="0D361FA3"/>
    <w:rsid w:val="0D42256A"/>
    <w:rsid w:val="0D8A072D"/>
    <w:rsid w:val="0DB0566E"/>
    <w:rsid w:val="0DB325A7"/>
    <w:rsid w:val="0DCE5DBB"/>
    <w:rsid w:val="0DE12449"/>
    <w:rsid w:val="0DF90EF1"/>
    <w:rsid w:val="0E094012"/>
    <w:rsid w:val="0E1E02F6"/>
    <w:rsid w:val="0E424187"/>
    <w:rsid w:val="0E4A7D9E"/>
    <w:rsid w:val="0E4C5191"/>
    <w:rsid w:val="0E5E1880"/>
    <w:rsid w:val="0E684A8F"/>
    <w:rsid w:val="0E8F5F0C"/>
    <w:rsid w:val="0E965AD5"/>
    <w:rsid w:val="0E981988"/>
    <w:rsid w:val="0EAA5C23"/>
    <w:rsid w:val="0EBF4F41"/>
    <w:rsid w:val="0F003D03"/>
    <w:rsid w:val="0F066D25"/>
    <w:rsid w:val="0F095023"/>
    <w:rsid w:val="0F1507EB"/>
    <w:rsid w:val="0F264595"/>
    <w:rsid w:val="0F426740"/>
    <w:rsid w:val="0F432942"/>
    <w:rsid w:val="0F80616C"/>
    <w:rsid w:val="0F9A3B36"/>
    <w:rsid w:val="0FB33CB2"/>
    <w:rsid w:val="0FD31CD1"/>
    <w:rsid w:val="0FE90D0E"/>
    <w:rsid w:val="0FEF333A"/>
    <w:rsid w:val="101949F3"/>
    <w:rsid w:val="10246AB9"/>
    <w:rsid w:val="103779D8"/>
    <w:rsid w:val="103E2F66"/>
    <w:rsid w:val="1042489A"/>
    <w:rsid w:val="104770DD"/>
    <w:rsid w:val="10580494"/>
    <w:rsid w:val="107373A1"/>
    <w:rsid w:val="10830D04"/>
    <w:rsid w:val="10854C7F"/>
    <w:rsid w:val="109C20A6"/>
    <w:rsid w:val="10A47FB9"/>
    <w:rsid w:val="10BC3586"/>
    <w:rsid w:val="10CD63C7"/>
    <w:rsid w:val="10D23D4E"/>
    <w:rsid w:val="10DC2F76"/>
    <w:rsid w:val="10ED02F8"/>
    <w:rsid w:val="116747A3"/>
    <w:rsid w:val="11BC6CA5"/>
    <w:rsid w:val="12595DFD"/>
    <w:rsid w:val="126B47EA"/>
    <w:rsid w:val="127D62B5"/>
    <w:rsid w:val="129F2215"/>
    <w:rsid w:val="12BD1EA8"/>
    <w:rsid w:val="12C12662"/>
    <w:rsid w:val="12D82A4B"/>
    <w:rsid w:val="12FF7110"/>
    <w:rsid w:val="130E0703"/>
    <w:rsid w:val="13131D15"/>
    <w:rsid w:val="13206388"/>
    <w:rsid w:val="132A26D7"/>
    <w:rsid w:val="136234A3"/>
    <w:rsid w:val="1379395B"/>
    <w:rsid w:val="137A1181"/>
    <w:rsid w:val="13942711"/>
    <w:rsid w:val="13AF2CEC"/>
    <w:rsid w:val="13B773A3"/>
    <w:rsid w:val="13F13CC7"/>
    <w:rsid w:val="13FE1125"/>
    <w:rsid w:val="14125900"/>
    <w:rsid w:val="14684887"/>
    <w:rsid w:val="146F02F5"/>
    <w:rsid w:val="1481409B"/>
    <w:rsid w:val="148575E3"/>
    <w:rsid w:val="149C1216"/>
    <w:rsid w:val="14C1342F"/>
    <w:rsid w:val="15065C64"/>
    <w:rsid w:val="151F76B6"/>
    <w:rsid w:val="15335D67"/>
    <w:rsid w:val="15385104"/>
    <w:rsid w:val="154F144A"/>
    <w:rsid w:val="155F2921"/>
    <w:rsid w:val="15764946"/>
    <w:rsid w:val="1577735E"/>
    <w:rsid w:val="158F265B"/>
    <w:rsid w:val="15D23C26"/>
    <w:rsid w:val="16556C18"/>
    <w:rsid w:val="165F32A5"/>
    <w:rsid w:val="167E496F"/>
    <w:rsid w:val="16E10FCB"/>
    <w:rsid w:val="16EB6A02"/>
    <w:rsid w:val="17094888"/>
    <w:rsid w:val="170F16CD"/>
    <w:rsid w:val="1728417B"/>
    <w:rsid w:val="17344AE6"/>
    <w:rsid w:val="173E3078"/>
    <w:rsid w:val="175029FB"/>
    <w:rsid w:val="176C3ABF"/>
    <w:rsid w:val="179628F6"/>
    <w:rsid w:val="17A4307D"/>
    <w:rsid w:val="17B84B9D"/>
    <w:rsid w:val="17C01CBF"/>
    <w:rsid w:val="17C87770"/>
    <w:rsid w:val="17DF3DCA"/>
    <w:rsid w:val="17E44E20"/>
    <w:rsid w:val="180774A6"/>
    <w:rsid w:val="18083121"/>
    <w:rsid w:val="180D02A5"/>
    <w:rsid w:val="181038A7"/>
    <w:rsid w:val="181C5FB9"/>
    <w:rsid w:val="18342C75"/>
    <w:rsid w:val="18424575"/>
    <w:rsid w:val="1854227E"/>
    <w:rsid w:val="18607612"/>
    <w:rsid w:val="1865159F"/>
    <w:rsid w:val="187008E3"/>
    <w:rsid w:val="18746DAE"/>
    <w:rsid w:val="18793031"/>
    <w:rsid w:val="188D71F3"/>
    <w:rsid w:val="18B02E23"/>
    <w:rsid w:val="18D04371"/>
    <w:rsid w:val="18DF4725"/>
    <w:rsid w:val="18EC2E39"/>
    <w:rsid w:val="19244FFD"/>
    <w:rsid w:val="194B664B"/>
    <w:rsid w:val="199B114A"/>
    <w:rsid w:val="19AB028D"/>
    <w:rsid w:val="19B10601"/>
    <w:rsid w:val="19B83366"/>
    <w:rsid w:val="19DA482C"/>
    <w:rsid w:val="19E83D12"/>
    <w:rsid w:val="19F33381"/>
    <w:rsid w:val="19F36253"/>
    <w:rsid w:val="19FA3E02"/>
    <w:rsid w:val="1A097469"/>
    <w:rsid w:val="1A285D87"/>
    <w:rsid w:val="1A6A7354"/>
    <w:rsid w:val="1A820787"/>
    <w:rsid w:val="1AB30CEE"/>
    <w:rsid w:val="1AD2668C"/>
    <w:rsid w:val="1B27344A"/>
    <w:rsid w:val="1B5045CD"/>
    <w:rsid w:val="1B5E4937"/>
    <w:rsid w:val="1B9E1B88"/>
    <w:rsid w:val="1BAF34D6"/>
    <w:rsid w:val="1BC10AF4"/>
    <w:rsid w:val="1BEB2F26"/>
    <w:rsid w:val="1BFC62EB"/>
    <w:rsid w:val="1C094AE2"/>
    <w:rsid w:val="1C0C739B"/>
    <w:rsid w:val="1C197301"/>
    <w:rsid w:val="1C1F6B7A"/>
    <w:rsid w:val="1C35644F"/>
    <w:rsid w:val="1C514263"/>
    <w:rsid w:val="1C5E59F8"/>
    <w:rsid w:val="1C9C6657"/>
    <w:rsid w:val="1CA44803"/>
    <w:rsid w:val="1CB050D9"/>
    <w:rsid w:val="1CC70006"/>
    <w:rsid w:val="1CC716ED"/>
    <w:rsid w:val="1CCB7E17"/>
    <w:rsid w:val="1CD035C6"/>
    <w:rsid w:val="1CD73A73"/>
    <w:rsid w:val="1CE068C3"/>
    <w:rsid w:val="1CFD55C6"/>
    <w:rsid w:val="1D0759F9"/>
    <w:rsid w:val="1D183505"/>
    <w:rsid w:val="1D45621D"/>
    <w:rsid w:val="1D6E1107"/>
    <w:rsid w:val="1D9462C7"/>
    <w:rsid w:val="1DC32E6C"/>
    <w:rsid w:val="1DDE38C3"/>
    <w:rsid w:val="1DE0632D"/>
    <w:rsid w:val="1E0F751F"/>
    <w:rsid w:val="1E1732BF"/>
    <w:rsid w:val="1E1B4C93"/>
    <w:rsid w:val="1E4A4942"/>
    <w:rsid w:val="1E526AA1"/>
    <w:rsid w:val="1E9036FB"/>
    <w:rsid w:val="1EA7427A"/>
    <w:rsid w:val="1EB75996"/>
    <w:rsid w:val="1EC60E6A"/>
    <w:rsid w:val="1EC80645"/>
    <w:rsid w:val="1F271E75"/>
    <w:rsid w:val="1F2E57C0"/>
    <w:rsid w:val="1F34520F"/>
    <w:rsid w:val="1F580A52"/>
    <w:rsid w:val="1F713459"/>
    <w:rsid w:val="1F7F22DB"/>
    <w:rsid w:val="1F8C2E78"/>
    <w:rsid w:val="1FD953D7"/>
    <w:rsid w:val="1FFE0843"/>
    <w:rsid w:val="200A4218"/>
    <w:rsid w:val="203A3823"/>
    <w:rsid w:val="20550606"/>
    <w:rsid w:val="20586D53"/>
    <w:rsid w:val="205F1DFD"/>
    <w:rsid w:val="20897FD5"/>
    <w:rsid w:val="208A6B47"/>
    <w:rsid w:val="209F14DD"/>
    <w:rsid w:val="20A109E1"/>
    <w:rsid w:val="20CD418B"/>
    <w:rsid w:val="212665FA"/>
    <w:rsid w:val="213F0578"/>
    <w:rsid w:val="216061A1"/>
    <w:rsid w:val="217843E1"/>
    <w:rsid w:val="21904519"/>
    <w:rsid w:val="2194394F"/>
    <w:rsid w:val="21945D04"/>
    <w:rsid w:val="219C3077"/>
    <w:rsid w:val="219F6783"/>
    <w:rsid w:val="22060A02"/>
    <w:rsid w:val="221C3FC6"/>
    <w:rsid w:val="22205DA1"/>
    <w:rsid w:val="22215452"/>
    <w:rsid w:val="2223359C"/>
    <w:rsid w:val="223E025B"/>
    <w:rsid w:val="229E6972"/>
    <w:rsid w:val="22AA023A"/>
    <w:rsid w:val="22B664B1"/>
    <w:rsid w:val="22D97A6A"/>
    <w:rsid w:val="232D50BF"/>
    <w:rsid w:val="234464DB"/>
    <w:rsid w:val="23625D24"/>
    <w:rsid w:val="23787541"/>
    <w:rsid w:val="2380543D"/>
    <w:rsid w:val="23A23920"/>
    <w:rsid w:val="23A62901"/>
    <w:rsid w:val="23C2789A"/>
    <w:rsid w:val="23EC6598"/>
    <w:rsid w:val="23F97563"/>
    <w:rsid w:val="23FB7503"/>
    <w:rsid w:val="24037EFF"/>
    <w:rsid w:val="240A2CC4"/>
    <w:rsid w:val="2417416A"/>
    <w:rsid w:val="245537F3"/>
    <w:rsid w:val="2490585B"/>
    <w:rsid w:val="24B81FDB"/>
    <w:rsid w:val="24C0372C"/>
    <w:rsid w:val="24EF71C0"/>
    <w:rsid w:val="24F56444"/>
    <w:rsid w:val="25067138"/>
    <w:rsid w:val="25073F8F"/>
    <w:rsid w:val="250E238F"/>
    <w:rsid w:val="257038A4"/>
    <w:rsid w:val="25767152"/>
    <w:rsid w:val="25803515"/>
    <w:rsid w:val="2597738E"/>
    <w:rsid w:val="25AA33CB"/>
    <w:rsid w:val="25F61527"/>
    <w:rsid w:val="260A7F1C"/>
    <w:rsid w:val="262A4319"/>
    <w:rsid w:val="2645026D"/>
    <w:rsid w:val="264A5318"/>
    <w:rsid w:val="2661794C"/>
    <w:rsid w:val="267936B6"/>
    <w:rsid w:val="2682578C"/>
    <w:rsid w:val="269C783D"/>
    <w:rsid w:val="26A41479"/>
    <w:rsid w:val="26C9345A"/>
    <w:rsid w:val="26D25B6F"/>
    <w:rsid w:val="26F627D0"/>
    <w:rsid w:val="272A63AA"/>
    <w:rsid w:val="272C056F"/>
    <w:rsid w:val="274C5BA6"/>
    <w:rsid w:val="27544E0B"/>
    <w:rsid w:val="27577E46"/>
    <w:rsid w:val="279049AF"/>
    <w:rsid w:val="27AE09A7"/>
    <w:rsid w:val="27BE6075"/>
    <w:rsid w:val="27D2081F"/>
    <w:rsid w:val="27D72A87"/>
    <w:rsid w:val="27DB076A"/>
    <w:rsid w:val="27E1771C"/>
    <w:rsid w:val="27F83F36"/>
    <w:rsid w:val="27FB0AFC"/>
    <w:rsid w:val="28090C08"/>
    <w:rsid w:val="28275EB7"/>
    <w:rsid w:val="288E7272"/>
    <w:rsid w:val="288F6999"/>
    <w:rsid w:val="28B135BB"/>
    <w:rsid w:val="28CA44C6"/>
    <w:rsid w:val="28DF5205"/>
    <w:rsid w:val="28E047D0"/>
    <w:rsid w:val="28E40A00"/>
    <w:rsid w:val="28EC48F2"/>
    <w:rsid w:val="290C3142"/>
    <w:rsid w:val="290D0F3D"/>
    <w:rsid w:val="29181B8B"/>
    <w:rsid w:val="292F0FE2"/>
    <w:rsid w:val="294D2F62"/>
    <w:rsid w:val="298D3339"/>
    <w:rsid w:val="29903779"/>
    <w:rsid w:val="299A7477"/>
    <w:rsid w:val="29AA16A4"/>
    <w:rsid w:val="29B2003B"/>
    <w:rsid w:val="29B45679"/>
    <w:rsid w:val="29BB1007"/>
    <w:rsid w:val="29BD7540"/>
    <w:rsid w:val="29CF443C"/>
    <w:rsid w:val="29D70AE1"/>
    <w:rsid w:val="29DF534F"/>
    <w:rsid w:val="29E946DC"/>
    <w:rsid w:val="2A031922"/>
    <w:rsid w:val="2A344603"/>
    <w:rsid w:val="2A3B6A99"/>
    <w:rsid w:val="2A42704E"/>
    <w:rsid w:val="2A4D4902"/>
    <w:rsid w:val="2A8A24AA"/>
    <w:rsid w:val="2A8F3013"/>
    <w:rsid w:val="2ACD730B"/>
    <w:rsid w:val="2AD50106"/>
    <w:rsid w:val="2ADA6BA1"/>
    <w:rsid w:val="2AEB7C8E"/>
    <w:rsid w:val="2AF878E4"/>
    <w:rsid w:val="2B2374E3"/>
    <w:rsid w:val="2B2E625F"/>
    <w:rsid w:val="2B5158C2"/>
    <w:rsid w:val="2B6E4968"/>
    <w:rsid w:val="2B764FD3"/>
    <w:rsid w:val="2BA13F18"/>
    <w:rsid w:val="2BC525A3"/>
    <w:rsid w:val="2BC85722"/>
    <w:rsid w:val="2BF359CF"/>
    <w:rsid w:val="2C056EBF"/>
    <w:rsid w:val="2C237545"/>
    <w:rsid w:val="2C2E11FB"/>
    <w:rsid w:val="2C4026FC"/>
    <w:rsid w:val="2C544CC9"/>
    <w:rsid w:val="2C6F3854"/>
    <w:rsid w:val="2C7F11E1"/>
    <w:rsid w:val="2C8D6907"/>
    <w:rsid w:val="2C9014F8"/>
    <w:rsid w:val="2C9856B6"/>
    <w:rsid w:val="2C9E2022"/>
    <w:rsid w:val="2CA56CD8"/>
    <w:rsid w:val="2CC00283"/>
    <w:rsid w:val="2CDC02C4"/>
    <w:rsid w:val="2CDE4A8C"/>
    <w:rsid w:val="2CF32F1F"/>
    <w:rsid w:val="2D3873F3"/>
    <w:rsid w:val="2D6D3B7D"/>
    <w:rsid w:val="2D7765D3"/>
    <w:rsid w:val="2D7E13A1"/>
    <w:rsid w:val="2D880546"/>
    <w:rsid w:val="2DA901C8"/>
    <w:rsid w:val="2DC054CA"/>
    <w:rsid w:val="2DE9460F"/>
    <w:rsid w:val="2DF91707"/>
    <w:rsid w:val="2E59551C"/>
    <w:rsid w:val="2E750F29"/>
    <w:rsid w:val="2E947370"/>
    <w:rsid w:val="2EA807B7"/>
    <w:rsid w:val="2EB50BD2"/>
    <w:rsid w:val="2ED33547"/>
    <w:rsid w:val="2EE46234"/>
    <w:rsid w:val="2F3977F5"/>
    <w:rsid w:val="2F412A08"/>
    <w:rsid w:val="2F4F40D8"/>
    <w:rsid w:val="2F6C617A"/>
    <w:rsid w:val="2F821B02"/>
    <w:rsid w:val="2F8A157F"/>
    <w:rsid w:val="2F8E75E5"/>
    <w:rsid w:val="2F9C02B6"/>
    <w:rsid w:val="2FA400BC"/>
    <w:rsid w:val="2FB42047"/>
    <w:rsid w:val="2FC94DCA"/>
    <w:rsid w:val="2FD06585"/>
    <w:rsid w:val="2FD20DE7"/>
    <w:rsid w:val="2FE24D9B"/>
    <w:rsid w:val="2FEA62D0"/>
    <w:rsid w:val="2FF80897"/>
    <w:rsid w:val="300E33CC"/>
    <w:rsid w:val="30142D76"/>
    <w:rsid w:val="3037773F"/>
    <w:rsid w:val="30985B1F"/>
    <w:rsid w:val="309C72A7"/>
    <w:rsid w:val="31034AC3"/>
    <w:rsid w:val="31093AB3"/>
    <w:rsid w:val="3115760D"/>
    <w:rsid w:val="31281F49"/>
    <w:rsid w:val="312C6782"/>
    <w:rsid w:val="31391087"/>
    <w:rsid w:val="313E0CB5"/>
    <w:rsid w:val="314B1992"/>
    <w:rsid w:val="315A375E"/>
    <w:rsid w:val="31791B1B"/>
    <w:rsid w:val="31807667"/>
    <w:rsid w:val="31D565CF"/>
    <w:rsid w:val="31E45797"/>
    <w:rsid w:val="31E852DF"/>
    <w:rsid w:val="3227033C"/>
    <w:rsid w:val="323721DA"/>
    <w:rsid w:val="327A7171"/>
    <w:rsid w:val="3296427E"/>
    <w:rsid w:val="32C77404"/>
    <w:rsid w:val="32C81D1B"/>
    <w:rsid w:val="32D241D4"/>
    <w:rsid w:val="32FC3EF2"/>
    <w:rsid w:val="333A7DC9"/>
    <w:rsid w:val="334F57AA"/>
    <w:rsid w:val="335A6D3E"/>
    <w:rsid w:val="33A26A46"/>
    <w:rsid w:val="33AB2CD6"/>
    <w:rsid w:val="34690564"/>
    <w:rsid w:val="34A77ACB"/>
    <w:rsid w:val="34B279E7"/>
    <w:rsid w:val="34BC728B"/>
    <w:rsid w:val="3527389D"/>
    <w:rsid w:val="352D5DA3"/>
    <w:rsid w:val="353A3B30"/>
    <w:rsid w:val="35497909"/>
    <w:rsid w:val="35503A4C"/>
    <w:rsid w:val="355C4937"/>
    <w:rsid w:val="357701C2"/>
    <w:rsid w:val="357B15B6"/>
    <w:rsid w:val="358900BE"/>
    <w:rsid w:val="35CF2169"/>
    <w:rsid w:val="35E92B59"/>
    <w:rsid w:val="35FF2C59"/>
    <w:rsid w:val="3603060A"/>
    <w:rsid w:val="360D1A78"/>
    <w:rsid w:val="361D7385"/>
    <w:rsid w:val="364355DC"/>
    <w:rsid w:val="36473FC5"/>
    <w:rsid w:val="3650253F"/>
    <w:rsid w:val="366613F4"/>
    <w:rsid w:val="368C22E2"/>
    <w:rsid w:val="36A4575D"/>
    <w:rsid w:val="36C773A9"/>
    <w:rsid w:val="36D84151"/>
    <w:rsid w:val="3736748C"/>
    <w:rsid w:val="37527F8A"/>
    <w:rsid w:val="37586F54"/>
    <w:rsid w:val="378054EB"/>
    <w:rsid w:val="378C7A8E"/>
    <w:rsid w:val="37A010E9"/>
    <w:rsid w:val="37A90BAB"/>
    <w:rsid w:val="3817000C"/>
    <w:rsid w:val="383A2E85"/>
    <w:rsid w:val="386168BB"/>
    <w:rsid w:val="38727EB2"/>
    <w:rsid w:val="388077F3"/>
    <w:rsid w:val="38827710"/>
    <w:rsid w:val="3896211A"/>
    <w:rsid w:val="38B051D1"/>
    <w:rsid w:val="38B3314A"/>
    <w:rsid w:val="38BE2A09"/>
    <w:rsid w:val="38C537E8"/>
    <w:rsid w:val="38CA3A13"/>
    <w:rsid w:val="38CC54AA"/>
    <w:rsid w:val="38E03878"/>
    <w:rsid w:val="38FD6E81"/>
    <w:rsid w:val="390B27B7"/>
    <w:rsid w:val="392776A3"/>
    <w:rsid w:val="392A23F9"/>
    <w:rsid w:val="3937421F"/>
    <w:rsid w:val="39812A29"/>
    <w:rsid w:val="398A3A87"/>
    <w:rsid w:val="39B436BF"/>
    <w:rsid w:val="39B51DE7"/>
    <w:rsid w:val="39C702E2"/>
    <w:rsid w:val="39CF76A2"/>
    <w:rsid w:val="39E57A10"/>
    <w:rsid w:val="3A4171CA"/>
    <w:rsid w:val="3A5A75C8"/>
    <w:rsid w:val="3A5F7824"/>
    <w:rsid w:val="3A713881"/>
    <w:rsid w:val="3A7736CE"/>
    <w:rsid w:val="3A9E3533"/>
    <w:rsid w:val="3AE218D8"/>
    <w:rsid w:val="3AFA459B"/>
    <w:rsid w:val="3B131708"/>
    <w:rsid w:val="3B3060D5"/>
    <w:rsid w:val="3B3F0E16"/>
    <w:rsid w:val="3B447F7A"/>
    <w:rsid w:val="3B800087"/>
    <w:rsid w:val="3B9D23AC"/>
    <w:rsid w:val="3B9D4062"/>
    <w:rsid w:val="3BD117F0"/>
    <w:rsid w:val="3BDE0266"/>
    <w:rsid w:val="3C365082"/>
    <w:rsid w:val="3C6B4231"/>
    <w:rsid w:val="3C751D60"/>
    <w:rsid w:val="3C7C7774"/>
    <w:rsid w:val="3CBF0CB8"/>
    <w:rsid w:val="3CC2095A"/>
    <w:rsid w:val="3CCC3104"/>
    <w:rsid w:val="3CF36773"/>
    <w:rsid w:val="3CF74C06"/>
    <w:rsid w:val="3D08775C"/>
    <w:rsid w:val="3D13196F"/>
    <w:rsid w:val="3D194EB0"/>
    <w:rsid w:val="3D3C23DA"/>
    <w:rsid w:val="3D4B7D96"/>
    <w:rsid w:val="3D5D7951"/>
    <w:rsid w:val="3D7839DB"/>
    <w:rsid w:val="3D81355A"/>
    <w:rsid w:val="3D8C73C0"/>
    <w:rsid w:val="3DA50E45"/>
    <w:rsid w:val="3DBF6047"/>
    <w:rsid w:val="3DE20F52"/>
    <w:rsid w:val="3DEF5BB9"/>
    <w:rsid w:val="3DF52D72"/>
    <w:rsid w:val="3DFF0712"/>
    <w:rsid w:val="3E1559BB"/>
    <w:rsid w:val="3E412A63"/>
    <w:rsid w:val="3E5D6428"/>
    <w:rsid w:val="3E6541D3"/>
    <w:rsid w:val="3E66770E"/>
    <w:rsid w:val="3E6E02F0"/>
    <w:rsid w:val="3E7C54D1"/>
    <w:rsid w:val="3EA33A55"/>
    <w:rsid w:val="3EE16504"/>
    <w:rsid w:val="3EEE1A6D"/>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3029D2"/>
    <w:rsid w:val="409C664E"/>
    <w:rsid w:val="40BC4B65"/>
    <w:rsid w:val="40C354E3"/>
    <w:rsid w:val="40F560B1"/>
    <w:rsid w:val="4116532D"/>
    <w:rsid w:val="412A66A3"/>
    <w:rsid w:val="415422E4"/>
    <w:rsid w:val="41624000"/>
    <w:rsid w:val="416A31DF"/>
    <w:rsid w:val="417052E2"/>
    <w:rsid w:val="41850FA3"/>
    <w:rsid w:val="419A5425"/>
    <w:rsid w:val="41A974D4"/>
    <w:rsid w:val="41EB7DE1"/>
    <w:rsid w:val="41FC17A3"/>
    <w:rsid w:val="420D50CB"/>
    <w:rsid w:val="4216656B"/>
    <w:rsid w:val="421B0A54"/>
    <w:rsid w:val="42202512"/>
    <w:rsid w:val="4228729C"/>
    <w:rsid w:val="4230607D"/>
    <w:rsid w:val="423E0266"/>
    <w:rsid w:val="42432259"/>
    <w:rsid w:val="42520DB7"/>
    <w:rsid w:val="425C621D"/>
    <w:rsid w:val="427A57BA"/>
    <w:rsid w:val="427E04DD"/>
    <w:rsid w:val="42992071"/>
    <w:rsid w:val="42EF286F"/>
    <w:rsid w:val="42FA7173"/>
    <w:rsid w:val="430A07D8"/>
    <w:rsid w:val="43304CEB"/>
    <w:rsid w:val="43896D8D"/>
    <w:rsid w:val="43CD29A4"/>
    <w:rsid w:val="43D11714"/>
    <w:rsid w:val="43F7340F"/>
    <w:rsid w:val="43FA3719"/>
    <w:rsid w:val="44551B62"/>
    <w:rsid w:val="447256DF"/>
    <w:rsid w:val="44B76FD0"/>
    <w:rsid w:val="44B96DBE"/>
    <w:rsid w:val="44BD4D80"/>
    <w:rsid w:val="44BE5869"/>
    <w:rsid w:val="44D77FC0"/>
    <w:rsid w:val="44DF0BC9"/>
    <w:rsid w:val="44E52DFE"/>
    <w:rsid w:val="450975F7"/>
    <w:rsid w:val="45473BE3"/>
    <w:rsid w:val="45490F82"/>
    <w:rsid w:val="4549572F"/>
    <w:rsid w:val="4556704F"/>
    <w:rsid w:val="455D5C36"/>
    <w:rsid w:val="45910A65"/>
    <w:rsid w:val="45A77C0D"/>
    <w:rsid w:val="45A87712"/>
    <w:rsid w:val="45AC6973"/>
    <w:rsid w:val="45CB185E"/>
    <w:rsid w:val="463B6432"/>
    <w:rsid w:val="466870B0"/>
    <w:rsid w:val="46724E09"/>
    <w:rsid w:val="4675697B"/>
    <w:rsid w:val="46875997"/>
    <w:rsid w:val="46D918CB"/>
    <w:rsid w:val="46F6149C"/>
    <w:rsid w:val="470B3D8A"/>
    <w:rsid w:val="4718711C"/>
    <w:rsid w:val="471E2ADE"/>
    <w:rsid w:val="471F54C1"/>
    <w:rsid w:val="472C666C"/>
    <w:rsid w:val="476716D9"/>
    <w:rsid w:val="477E6E17"/>
    <w:rsid w:val="478B2551"/>
    <w:rsid w:val="47B52EC3"/>
    <w:rsid w:val="47C4011C"/>
    <w:rsid w:val="47CD5831"/>
    <w:rsid w:val="47D2137E"/>
    <w:rsid w:val="47EC24DD"/>
    <w:rsid w:val="47F72C2A"/>
    <w:rsid w:val="480037C0"/>
    <w:rsid w:val="48437D6C"/>
    <w:rsid w:val="485355EA"/>
    <w:rsid w:val="487375B7"/>
    <w:rsid w:val="48A55D54"/>
    <w:rsid w:val="48BC2ABD"/>
    <w:rsid w:val="490C0732"/>
    <w:rsid w:val="49113DE4"/>
    <w:rsid w:val="497F1939"/>
    <w:rsid w:val="49B52F01"/>
    <w:rsid w:val="49B60C74"/>
    <w:rsid w:val="49C51B60"/>
    <w:rsid w:val="49E642BC"/>
    <w:rsid w:val="49E97DBF"/>
    <w:rsid w:val="49FF01FA"/>
    <w:rsid w:val="4A1024BA"/>
    <w:rsid w:val="4A1D3B5D"/>
    <w:rsid w:val="4A207790"/>
    <w:rsid w:val="4A4963F8"/>
    <w:rsid w:val="4A574A58"/>
    <w:rsid w:val="4A5A567C"/>
    <w:rsid w:val="4A69281C"/>
    <w:rsid w:val="4A747941"/>
    <w:rsid w:val="4A867420"/>
    <w:rsid w:val="4A8700B2"/>
    <w:rsid w:val="4A9B6745"/>
    <w:rsid w:val="4AA04698"/>
    <w:rsid w:val="4AAF35D0"/>
    <w:rsid w:val="4AB25700"/>
    <w:rsid w:val="4AC005A0"/>
    <w:rsid w:val="4AC0245F"/>
    <w:rsid w:val="4AED4372"/>
    <w:rsid w:val="4B1E0E02"/>
    <w:rsid w:val="4B323B7F"/>
    <w:rsid w:val="4B3A3F74"/>
    <w:rsid w:val="4B3F254A"/>
    <w:rsid w:val="4B4A096C"/>
    <w:rsid w:val="4B79185C"/>
    <w:rsid w:val="4BDA61A0"/>
    <w:rsid w:val="4BFC7025"/>
    <w:rsid w:val="4C037E0C"/>
    <w:rsid w:val="4C611B51"/>
    <w:rsid w:val="4CB707EE"/>
    <w:rsid w:val="4D240565"/>
    <w:rsid w:val="4D971518"/>
    <w:rsid w:val="4DAD2FA0"/>
    <w:rsid w:val="4DBC52D7"/>
    <w:rsid w:val="4DCB0935"/>
    <w:rsid w:val="4DF1133C"/>
    <w:rsid w:val="4DF11C28"/>
    <w:rsid w:val="4E0E5329"/>
    <w:rsid w:val="4E3B62F3"/>
    <w:rsid w:val="4E4C7A5D"/>
    <w:rsid w:val="4E5573D0"/>
    <w:rsid w:val="4E6F23B0"/>
    <w:rsid w:val="4E824A56"/>
    <w:rsid w:val="4E8E5968"/>
    <w:rsid w:val="4E9561B7"/>
    <w:rsid w:val="4E9C25EB"/>
    <w:rsid w:val="4EB234D9"/>
    <w:rsid w:val="4EEB1509"/>
    <w:rsid w:val="4F4866AB"/>
    <w:rsid w:val="4F58397F"/>
    <w:rsid w:val="4F5A29BD"/>
    <w:rsid w:val="4F844AD7"/>
    <w:rsid w:val="4F900CC1"/>
    <w:rsid w:val="4F9B3E8E"/>
    <w:rsid w:val="4F9F07E4"/>
    <w:rsid w:val="4FAD5E5B"/>
    <w:rsid w:val="4FB35ABD"/>
    <w:rsid w:val="4FEF7CC5"/>
    <w:rsid w:val="503C3FC7"/>
    <w:rsid w:val="506B1F63"/>
    <w:rsid w:val="50B43D67"/>
    <w:rsid w:val="50B73CC7"/>
    <w:rsid w:val="50D71BC7"/>
    <w:rsid w:val="50F9402E"/>
    <w:rsid w:val="51112585"/>
    <w:rsid w:val="51232043"/>
    <w:rsid w:val="51331DC1"/>
    <w:rsid w:val="514231A5"/>
    <w:rsid w:val="5148640F"/>
    <w:rsid w:val="515A0AAC"/>
    <w:rsid w:val="51977231"/>
    <w:rsid w:val="522321A3"/>
    <w:rsid w:val="52323C25"/>
    <w:rsid w:val="52414A7B"/>
    <w:rsid w:val="52794DD9"/>
    <w:rsid w:val="528645BB"/>
    <w:rsid w:val="52CC68D0"/>
    <w:rsid w:val="52D72E13"/>
    <w:rsid w:val="52E66E2A"/>
    <w:rsid w:val="52EA3E42"/>
    <w:rsid w:val="531C7FAB"/>
    <w:rsid w:val="53401132"/>
    <w:rsid w:val="53437713"/>
    <w:rsid w:val="534A7D80"/>
    <w:rsid w:val="53652DBF"/>
    <w:rsid w:val="536B2E02"/>
    <w:rsid w:val="53706690"/>
    <w:rsid w:val="537E1F42"/>
    <w:rsid w:val="53900E95"/>
    <w:rsid w:val="53B1685F"/>
    <w:rsid w:val="53CC3BCF"/>
    <w:rsid w:val="53E50B7C"/>
    <w:rsid w:val="53E86286"/>
    <w:rsid w:val="53EA3CF9"/>
    <w:rsid w:val="54412BCC"/>
    <w:rsid w:val="5457294D"/>
    <w:rsid w:val="54617B67"/>
    <w:rsid w:val="54780FD1"/>
    <w:rsid w:val="547B7BED"/>
    <w:rsid w:val="54952081"/>
    <w:rsid w:val="54AB69A9"/>
    <w:rsid w:val="54B34EFF"/>
    <w:rsid w:val="54F02EDF"/>
    <w:rsid w:val="554D6066"/>
    <w:rsid w:val="555F514A"/>
    <w:rsid w:val="559A1E2A"/>
    <w:rsid w:val="55A517D5"/>
    <w:rsid w:val="55AF0335"/>
    <w:rsid w:val="55EC7382"/>
    <w:rsid w:val="56153280"/>
    <w:rsid w:val="563E61FC"/>
    <w:rsid w:val="56406077"/>
    <w:rsid w:val="56484850"/>
    <w:rsid w:val="564B267A"/>
    <w:rsid w:val="5675427B"/>
    <w:rsid w:val="567C4ED8"/>
    <w:rsid w:val="569A6832"/>
    <w:rsid w:val="56B268BA"/>
    <w:rsid w:val="56B373F2"/>
    <w:rsid w:val="56BD2D73"/>
    <w:rsid w:val="570B1B9B"/>
    <w:rsid w:val="57102B12"/>
    <w:rsid w:val="57145755"/>
    <w:rsid w:val="572D5226"/>
    <w:rsid w:val="57392A54"/>
    <w:rsid w:val="573B5BA2"/>
    <w:rsid w:val="577539ED"/>
    <w:rsid w:val="578B6636"/>
    <w:rsid w:val="57901952"/>
    <w:rsid w:val="579546D8"/>
    <w:rsid w:val="57C07720"/>
    <w:rsid w:val="57CC1C5A"/>
    <w:rsid w:val="57E77D10"/>
    <w:rsid w:val="580312A6"/>
    <w:rsid w:val="58076C18"/>
    <w:rsid w:val="5828467D"/>
    <w:rsid w:val="582905DD"/>
    <w:rsid w:val="583D64CB"/>
    <w:rsid w:val="5863148B"/>
    <w:rsid w:val="58712D5D"/>
    <w:rsid w:val="58755201"/>
    <w:rsid w:val="587B45FE"/>
    <w:rsid w:val="587C45B0"/>
    <w:rsid w:val="589A1C3F"/>
    <w:rsid w:val="58B879D5"/>
    <w:rsid w:val="58BE3DC9"/>
    <w:rsid w:val="58E56170"/>
    <w:rsid w:val="58EA092A"/>
    <w:rsid w:val="58ED0136"/>
    <w:rsid w:val="5911187A"/>
    <w:rsid w:val="5918109B"/>
    <w:rsid w:val="593C29DD"/>
    <w:rsid w:val="595C43BC"/>
    <w:rsid w:val="597240AF"/>
    <w:rsid w:val="599F6A9A"/>
    <w:rsid w:val="59C94B75"/>
    <w:rsid w:val="59FB1092"/>
    <w:rsid w:val="5A032BF8"/>
    <w:rsid w:val="5A0723CD"/>
    <w:rsid w:val="5A23657C"/>
    <w:rsid w:val="5A44348C"/>
    <w:rsid w:val="5A5E1583"/>
    <w:rsid w:val="5A7A0364"/>
    <w:rsid w:val="5B0F64D5"/>
    <w:rsid w:val="5B1C0FCE"/>
    <w:rsid w:val="5B6A0EE1"/>
    <w:rsid w:val="5B730DED"/>
    <w:rsid w:val="5B8D6C21"/>
    <w:rsid w:val="5B9C45A9"/>
    <w:rsid w:val="5BA81DDF"/>
    <w:rsid w:val="5BB41E12"/>
    <w:rsid w:val="5BE15C0D"/>
    <w:rsid w:val="5BE25C68"/>
    <w:rsid w:val="5BFF7701"/>
    <w:rsid w:val="5C7A6A04"/>
    <w:rsid w:val="5C845DE4"/>
    <w:rsid w:val="5C88523E"/>
    <w:rsid w:val="5C926A13"/>
    <w:rsid w:val="5CD0242C"/>
    <w:rsid w:val="5CF3582A"/>
    <w:rsid w:val="5CF60162"/>
    <w:rsid w:val="5CFB69B6"/>
    <w:rsid w:val="5D193065"/>
    <w:rsid w:val="5D1C6045"/>
    <w:rsid w:val="5D25666D"/>
    <w:rsid w:val="5D8E7C12"/>
    <w:rsid w:val="5DB521BC"/>
    <w:rsid w:val="5DBE02F1"/>
    <w:rsid w:val="5DC6017D"/>
    <w:rsid w:val="5DC92742"/>
    <w:rsid w:val="5DC942D4"/>
    <w:rsid w:val="5DD347B8"/>
    <w:rsid w:val="5DFC6260"/>
    <w:rsid w:val="5E6E16D5"/>
    <w:rsid w:val="5E72202B"/>
    <w:rsid w:val="5E7905C5"/>
    <w:rsid w:val="5E7F7572"/>
    <w:rsid w:val="5E977D32"/>
    <w:rsid w:val="5E9C1FFF"/>
    <w:rsid w:val="5EA60A7A"/>
    <w:rsid w:val="5EAB762B"/>
    <w:rsid w:val="5EE724A6"/>
    <w:rsid w:val="5EEC301F"/>
    <w:rsid w:val="5EF55A3F"/>
    <w:rsid w:val="5F183B35"/>
    <w:rsid w:val="5F1D5F1B"/>
    <w:rsid w:val="5F371C44"/>
    <w:rsid w:val="5F4852B0"/>
    <w:rsid w:val="5F5901A3"/>
    <w:rsid w:val="5F7B01C2"/>
    <w:rsid w:val="5FD46294"/>
    <w:rsid w:val="60111CD0"/>
    <w:rsid w:val="60191322"/>
    <w:rsid w:val="604A02EF"/>
    <w:rsid w:val="604D746C"/>
    <w:rsid w:val="606806A7"/>
    <w:rsid w:val="60682CA9"/>
    <w:rsid w:val="60840637"/>
    <w:rsid w:val="60937734"/>
    <w:rsid w:val="60AB5869"/>
    <w:rsid w:val="60CB77DD"/>
    <w:rsid w:val="60CF3B4B"/>
    <w:rsid w:val="60EF381C"/>
    <w:rsid w:val="60FA3197"/>
    <w:rsid w:val="60FD60F9"/>
    <w:rsid w:val="61022CD5"/>
    <w:rsid w:val="612238D7"/>
    <w:rsid w:val="61356817"/>
    <w:rsid w:val="61537655"/>
    <w:rsid w:val="615F4387"/>
    <w:rsid w:val="61630355"/>
    <w:rsid w:val="61631F3E"/>
    <w:rsid w:val="61696616"/>
    <w:rsid w:val="6177208F"/>
    <w:rsid w:val="61935F53"/>
    <w:rsid w:val="61B419D8"/>
    <w:rsid w:val="61C1357C"/>
    <w:rsid w:val="61C90F8F"/>
    <w:rsid w:val="62070C45"/>
    <w:rsid w:val="62120012"/>
    <w:rsid w:val="622C738A"/>
    <w:rsid w:val="62513DB4"/>
    <w:rsid w:val="625203EB"/>
    <w:rsid w:val="626D019F"/>
    <w:rsid w:val="628A02CB"/>
    <w:rsid w:val="62A1691C"/>
    <w:rsid w:val="62AF55B5"/>
    <w:rsid w:val="62FC3EF2"/>
    <w:rsid w:val="63257DE8"/>
    <w:rsid w:val="63263DA6"/>
    <w:rsid w:val="63433151"/>
    <w:rsid w:val="636A2F97"/>
    <w:rsid w:val="639505AF"/>
    <w:rsid w:val="639A2AD3"/>
    <w:rsid w:val="639B2874"/>
    <w:rsid w:val="63CC0638"/>
    <w:rsid w:val="63F35B2D"/>
    <w:rsid w:val="63F438C1"/>
    <w:rsid w:val="63FE1DDC"/>
    <w:rsid w:val="640C7A05"/>
    <w:rsid w:val="64181E76"/>
    <w:rsid w:val="64BC7C85"/>
    <w:rsid w:val="64F02FB7"/>
    <w:rsid w:val="65260235"/>
    <w:rsid w:val="6549302E"/>
    <w:rsid w:val="6554598A"/>
    <w:rsid w:val="65591679"/>
    <w:rsid w:val="6581328A"/>
    <w:rsid w:val="65B109A6"/>
    <w:rsid w:val="660F0A22"/>
    <w:rsid w:val="66213C66"/>
    <w:rsid w:val="665A10B9"/>
    <w:rsid w:val="669568DE"/>
    <w:rsid w:val="66A078F4"/>
    <w:rsid w:val="66E42F5F"/>
    <w:rsid w:val="673B3664"/>
    <w:rsid w:val="675C3F91"/>
    <w:rsid w:val="676C789D"/>
    <w:rsid w:val="677A5A46"/>
    <w:rsid w:val="67811F2F"/>
    <w:rsid w:val="679F57C2"/>
    <w:rsid w:val="67A877D6"/>
    <w:rsid w:val="67B9144C"/>
    <w:rsid w:val="67D67B89"/>
    <w:rsid w:val="68043C8B"/>
    <w:rsid w:val="68050087"/>
    <w:rsid w:val="680C0FD1"/>
    <w:rsid w:val="6827597D"/>
    <w:rsid w:val="688657C1"/>
    <w:rsid w:val="68874521"/>
    <w:rsid w:val="68C9788D"/>
    <w:rsid w:val="68DC5623"/>
    <w:rsid w:val="69065B08"/>
    <w:rsid w:val="691642AB"/>
    <w:rsid w:val="6971750A"/>
    <w:rsid w:val="698E14CC"/>
    <w:rsid w:val="69B00573"/>
    <w:rsid w:val="69B72E55"/>
    <w:rsid w:val="69CE4E8B"/>
    <w:rsid w:val="6A2C6471"/>
    <w:rsid w:val="6A5070B4"/>
    <w:rsid w:val="6A7A7E52"/>
    <w:rsid w:val="6A804193"/>
    <w:rsid w:val="6A865F38"/>
    <w:rsid w:val="6A9A4833"/>
    <w:rsid w:val="6AAD0A23"/>
    <w:rsid w:val="6AB60823"/>
    <w:rsid w:val="6AB81249"/>
    <w:rsid w:val="6ADB01E9"/>
    <w:rsid w:val="6AF85277"/>
    <w:rsid w:val="6AFC1C9B"/>
    <w:rsid w:val="6AFC3C8C"/>
    <w:rsid w:val="6B06467B"/>
    <w:rsid w:val="6B2D05BA"/>
    <w:rsid w:val="6B5C5229"/>
    <w:rsid w:val="6B7F4E26"/>
    <w:rsid w:val="6B8522CB"/>
    <w:rsid w:val="6BB83B69"/>
    <w:rsid w:val="6BC03010"/>
    <w:rsid w:val="6C0F7D3F"/>
    <w:rsid w:val="6C126C52"/>
    <w:rsid w:val="6C1372D5"/>
    <w:rsid w:val="6C1C5D32"/>
    <w:rsid w:val="6C2634B8"/>
    <w:rsid w:val="6C2D56AE"/>
    <w:rsid w:val="6C603B0E"/>
    <w:rsid w:val="6C6A057F"/>
    <w:rsid w:val="6C7328C6"/>
    <w:rsid w:val="6C9C5B80"/>
    <w:rsid w:val="6CAB121F"/>
    <w:rsid w:val="6CB9373C"/>
    <w:rsid w:val="6CD84752"/>
    <w:rsid w:val="6CEC347A"/>
    <w:rsid w:val="6CF13991"/>
    <w:rsid w:val="6D124480"/>
    <w:rsid w:val="6D154BCE"/>
    <w:rsid w:val="6D3419E0"/>
    <w:rsid w:val="6D8E649D"/>
    <w:rsid w:val="6DA26056"/>
    <w:rsid w:val="6DD82D84"/>
    <w:rsid w:val="6DDD4846"/>
    <w:rsid w:val="6DE0221D"/>
    <w:rsid w:val="6DE0611F"/>
    <w:rsid w:val="6E083AD6"/>
    <w:rsid w:val="6E1D6084"/>
    <w:rsid w:val="6E257817"/>
    <w:rsid w:val="6E320898"/>
    <w:rsid w:val="6E6F6ED4"/>
    <w:rsid w:val="6E7344AF"/>
    <w:rsid w:val="6E82722F"/>
    <w:rsid w:val="6EA35356"/>
    <w:rsid w:val="6EB415FD"/>
    <w:rsid w:val="6EDE5E55"/>
    <w:rsid w:val="6EF6499D"/>
    <w:rsid w:val="6EFF33E0"/>
    <w:rsid w:val="6F297C4F"/>
    <w:rsid w:val="6F4F529D"/>
    <w:rsid w:val="6F643C1E"/>
    <w:rsid w:val="6F7A1883"/>
    <w:rsid w:val="6F7A5091"/>
    <w:rsid w:val="6F810343"/>
    <w:rsid w:val="6F8B5BD8"/>
    <w:rsid w:val="6FA67D03"/>
    <w:rsid w:val="6FF54F33"/>
    <w:rsid w:val="6FF7415B"/>
    <w:rsid w:val="6FFE1FFC"/>
    <w:rsid w:val="700312F8"/>
    <w:rsid w:val="700C5B35"/>
    <w:rsid w:val="702E3109"/>
    <w:rsid w:val="702F4DFC"/>
    <w:rsid w:val="704248D3"/>
    <w:rsid w:val="70794DCF"/>
    <w:rsid w:val="7083194A"/>
    <w:rsid w:val="708A41DE"/>
    <w:rsid w:val="70D22137"/>
    <w:rsid w:val="70D67C4E"/>
    <w:rsid w:val="70F75FEC"/>
    <w:rsid w:val="70F95DB3"/>
    <w:rsid w:val="712D3E75"/>
    <w:rsid w:val="71450E98"/>
    <w:rsid w:val="71644509"/>
    <w:rsid w:val="71B320A0"/>
    <w:rsid w:val="71B56E1D"/>
    <w:rsid w:val="71C10F80"/>
    <w:rsid w:val="71D25507"/>
    <w:rsid w:val="72033E37"/>
    <w:rsid w:val="72086E2F"/>
    <w:rsid w:val="72335C80"/>
    <w:rsid w:val="725E3950"/>
    <w:rsid w:val="72627B2F"/>
    <w:rsid w:val="72715916"/>
    <w:rsid w:val="728223D2"/>
    <w:rsid w:val="72913C09"/>
    <w:rsid w:val="72965B2A"/>
    <w:rsid w:val="729B5DEF"/>
    <w:rsid w:val="72A375CA"/>
    <w:rsid w:val="72A37CC3"/>
    <w:rsid w:val="72C861FA"/>
    <w:rsid w:val="72C95751"/>
    <w:rsid w:val="72D13BC8"/>
    <w:rsid w:val="72EE4365"/>
    <w:rsid w:val="730271E2"/>
    <w:rsid w:val="73113A83"/>
    <w:rsid w:val="732A6466"/>
    <w:rsid w:val="735D50E9"/>
    <w:rsid w:val="736523C6"/>
    <w:rsid w:val="73656A52"/>
    <w:rsid w:val="73807511"/>
    <w:rsid w:val="73816961"/>
    <w:rsid w:val="738617EB"/>
    <w:rsid w:val="73917A7A"/>
    <w:rsid w:val="739A6ECE"/>
    <w:rsid w:val="73E57F0B"/>
    <w:rsid w:val="73E87BB8"/>
    <w:rsid w:val="740F2042"/>
    <w:rsid w:val="74113624"/>
    <w:rsid w:val="741C31BA"/>
    <w:rsid w:val="74337251"/>
    <w:rsid w:val="7461397E"/>
    <w:rsid w:val="746D0646"/>
    <w:rsid w:val="749B0D1B"/>
    <w:rsid w:val="74A0114C"/>
    <w:rsid w:val="74CB0DCE"/>
    <w:rsid w:val="74CF559C"/>
    <w:rsid w:val="7504020B"/>
    <w:rsid w:val="751871D8"/>
    <w:rsid w:val="75281637"/>
    <w:rsid w:val="756A5F88"/>
    <w:rsid w:val="756E3985"/>
    <w:rsid w:val="75757699"/>
    <w:rsid w:val="75806E48"/>
    <w:rsid w:val="759261BB"/>
    <w:rsid w:val="75B25B5F"/>
    <w:rsid w:val="75E31321"/>
    <w:rsid w:val="75F50D46"/>
    <w:rsid w:val="762E39F3"/>
    <w:rsid w:val="7666404D"/>
    <w:rsid w:val="76771FC8"/>
    <w:rsid w:val="769B3AB1"/>
    <w:rsid w:val="76B2040F"/>
    <w:rsid w:val="76D72C75"/>
    <w:rsid w:val="76D84A05"/>
    <w:rsid w:val="76EB0F1E"/>
    <w:rsid w:val="76F31E6D"/>
    <w:rsid w:val="77324C67"/>
    <w:rsid w:val="773523A8"/>
    <w:rsid w:val="775034D6"/>
    <w:rsid w:val="775E4B54"/>
    <w:rsid w:val="775F1EAF"/>
    <w:rsid w:val="778B5B67"/>
    <w:rsid w:val="779B5EF4"/>
    <w:rsid w:val="77BA4BE4"/>
    <w:rsid w:val="77DA3C98"/>
    <w:rsid w:val="77E67D60"/>
    <w:rsid w:val="77FB3970"/>
    <w:rsid w:val="783338F4"/>
    <w:rsid w:val="784246FE"/>
    <w:rsid w:val="785C2E9A"/>
    <w:rsid w:val="788E7287"/>
    <w:rsid w:val="78BD5C08"/>
    <w:rsid w:val="78BE4574"/>
    <w:rsid w:val="78DE04ED"/>
    <w:rsid w:val="78F20B8A"/>
    <w:rsid w:val="79225D66"/>
    <w:rsid w:val="793029B2"/>
    <w:rsid w:val="79987516"/>
    <w:rsid w:val="79A26AD5"/>
    <w:rsid w:val="79AC48CA"/>
    <w:rsid w:val="79B57F67"/>
    <w:rsid w:val="79B71938"/>
    <w:rsid w:val="79B928BF"/>
    <w:rsid w:val="79CF5227"/>
    <w:rsid w:val="79F65FB7"/>
    <w:rsid w:val="79F76402"/>
    <w:rsid w:val="79FD63B4"/>
    <w:rsid w:val="79FF2ABC"/>
    <w:rsid w:val="7A13677F"/>
    <w:rsid w:val="7A38717F"/>
    <w:rsid w:val="7A3A0F53"/>
    <w:rsid w:val="7A4543E5"/>
    <w:rsid w:val="7A460997"/>
    <w:rsid w:val="7A565F2C"/>
    <w:rsid w:val="7AD56717"/>
    <w:rsid w:val="7AE14B69"/>
    <w:rsid w:val="7AF05496"/>
    <w:rsid w:val="7B2C74E8"/>
    <w:rsid w:val="7B466BB2"/>
    <w:rsid w:val="7B681A16"/>
    <w:rsid w:val="7B7F08DB"/>
    <w:rsid w:val="7BA03F5B"/>
    <w:rsid w:val="7BCB3ADF"/>
    <w:rsid w:val="7BCE1E09"/>
    <w:rsid w:val="7BF15122"/>
    <w:rsid w:val="7C0E2AAB"/>
    <w:rsid w:val="7C1A481F"/>
    <w:rsid w:val="7C8B6E59"/>
    <w:rsid w:val="7CA20EDB"/>
    <w:rsid w:val="7CB57A20"/>
    <w:rsid w:val="7D050BD1"/>
    <w:rsid w:val="7D0717E8"/>
    <w:rsid w:val="7D2D07FF"/>
    <w:rsid w:val="7D4D49C9"/>
    <w:rsid w:val="7D5561C7"/>
    <w:rsid w:val="7D75645C"/>
    <w:rsid w:val="7D840D22"/>
    <w:rsid w:val="7DA32052"/>
    <w:rsid w:val="7DBC677D"/>
    <w:rsid w:val="7E194561"/>
    <w:rsid w:val="7E6B1964"/>
    <w:rsid w:val="7E836114"/>
    <w:rsid w:val="7E8B3BD6"/>
    <w:rsid w:val="7E9B0C84"/>
    <w:rsid w:val="7EA965A8"/>
    <w:rsid w:val="7EDC3562"/>
    <w:rsid w:val="7F4F71D4"/>
    <w:rsid w:val="7F7128BC"/>
    <w:rsid w:val="7F982B4F"/>
    <w:rsid w:val="7F9F63A0"/>
    <w:rsid w:val="7FA40D63"/>
    <w:rsid w:val="7FAE27A1"/>
    <w:rsid w:val="7FFA058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unhideWhenUsed/>
    <w:qFormat/>
    <w:uiPriority w:val="1"/>
  </w:style>
  <w:style w:type="table" w:default="1" w:styleId="1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w:basedOn w:val="1"/>
    <w:link w:val="46"/>
    <w:qFormat/>
    <w:uiPriority w:val="0"/>
    <w:pPr>
      <w:spacing w:line="100" w:lineRule="atLeast"/>
      <w:jc w:val="center"/>
    </w:pPr>
    <w:rPr>
      <w:rFonts w:eastAsia="华文中宋"/>
      <w:sz w:val="44"/>
    </w:rPr>
  </w:style>
  <w:style w:type="paragraph" w:styleId="3">
    <w:name w:val="Body Text Indent"/>
    <w:basedOn w:val="1"/>
    <w:qFormat/>
    <w:uiPriority w:val="0"/>
    <w:pPr>
      <w:ind w:firstLine="640" w:firstLineChars="200"/>
    </w:pPr>
    <w:rPr>
      <w:rFonts w:eastAsia="仿宋_GB2312"/>
      <w:color w:val="000000"/>
      <w:sz w:val="32"/>
      <w:szCs w:val="32"/>
      <w:lang w:val="zh-CN"/>
    </w:rPr>
  </w:style>
  <w:style w:type="paragraph" w:styleId="4">
    <w:name w:val="Plain Text"/>
    <w:basedOn w:val="1"/>
    <w:link w:val="39"/>
    <w:qFormat/>
    <w:uiPriority w:val="0"/>
    <w:rPr>
      <w:rFonts w:ascii="宋体" w:hAnsi="Courier New" w:cs="Courier New"/>
      <w:szCs w:val="21"/>
    </w:rPr>
  </w:style>
  <w:style w:type="paragraph" w:styleId="5">
    <w:name w:val="Date"/>
    <w:basedOn w:val="1"/>
    <w:next w:val="1"/>
    <w:qFormat/>
    <w:uiPriority w:val="0"/>
    <w:pPr>
      <w:ind w:left="100" w:leftChars="2500"/>
    </w:pPr>
    <w:rPr>
      <w:rFonts w:ascii="仿宋_GB2312" w:eastAsia="仿宋_GB2312"/>
      <w:sz w:val="32"/>
    </w:rPr>
  </w:style>
  <w:style w:type="paragraph" w:styleId="6">
    <w:name w:val="Balloon Text"/>
    <w:basedOn w:val="1"/>
    <w:link w:val="50"/>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List"/>
    <w:basedOn w:val="1"/>
    <w:qFormat/>
    <w:uiPriority w:val="0"/>
    <w:pPr>
      <w:ind w:left="200" w:hanging="200" w:hangingChars="200"/>
    </w:pPr>
  </w:style>
  <w:style w:type="paragraph" w:styleId="10">
    <w:name w:val="Body Text 2"/>
    <w:basedOn w:val="1"/>
    <w:qFormat/>
    <w:uiPriority w:val="0"/>
    <w:pPr>
      <w:spacing w:after="120" w:line="480" w:lineRule="auto"/>
    </w:pPr>
  </w:style>
  <w:style w:type="paragraph" w:styleId="11">
    <w:name w:val="Normal (Web)"/>
    <w:basedOn w:val="1"/>
    <w:qFormat/>
    <w:uiPriority w:val="0"/>
    <w:rPr>
      <w:sz w:val="24"/>
    </w:rPr>
  </w:style>
  <w:style w:type="character" w:styleId="13">
    <w:name w:val="Strong"/>
    <w:basedOn w:val="12"/>
    <w:qFormat/>
    <w:uiPriority w:val="0"/>
    <w:rPr>
      <w:rFonts w:eastAsia="仿宋_GB2312"/>
      <w:sz w:val="32"/>
      <w:szCs w:val="32"/>
    </w:rPr>
  </w:style>
  <w:style w:type="character" w:styleId="14">
    <w:name w:val="page number"/>
    <w:basedOn w:val="12"/>
    <w:qFormat/>
    <w:uiPriority w:val="0"/>
  </w:style>
  <w:style w:type="character" w:styleId="15">
    <w:name w:val="FollowedHyperlink"/>
    <w:basedOn w:val="12"/>
    <w:qFormat/>
    <w:uiPriority w:val="0"/>
    <w:rPr>
      <w:color w:val="800080"/>
      <w:u w:val="single"/>
    </w:rPr>
  </w:style>
  <w:style w:type="character" w:styleId="16">
    <w:name w:val="Hyperlink"/>
    <w:basedOn w:val="12"/>
    <w:qFormat/>
    <w:uiPriority w:val="0"/>
    <w:rPr>
      <w:color w:val="2D64B3"/>
      <w:u w:val="none"/>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9">
    <w:name w:val="Char Char Char Char Char Char Char"/>
    <w:basedOn w:val="1"/>
    <w:semiHidden/>
    <w:qFormat/>
    <w:uiPriority w:val="0"/>
  </w:style>
  <w:style w:type="paragraph" w:customStyle="1" w:styleId="20">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Char"/>
    <w:basedOn w:val="1"/>
    <w:semiHidden/>
    <w:qFormat/>
    <w:uiPriority w:val="0"/>
  </w:style>
  <w:style w:type="paragraph" w:customStyle="1" w:styleId="22">
    <w:name w:val="样式5"/>
    <w:basedOn w:val="23"/>
    <w:qFormat/>
    <w:uiPriority w:val="0"/>
    <w:pPr>
      <w:ind w:firstLine="0" w:firstLineChars="0"/>
      <w:jc w:val="center"/>
    </w:pPr>
  </w:style>
  <w:style w:type="paragraph" w:customStyle="1" w:styleId="23">
    <w:name w:val="样式1"/>
    <w:basedOn w:val="4"/>
    <w:link w:val="45"/>
    <w:qFormat/>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4">
    <w:name w:val="Char Char Char"/>
    <w:basedOn w:val="1"/>
    <w:qFormat/>
    <w:uiPriority w:val="0"/>
    <w:rPr>
      <w:rFonts w:eastAsia="仿宋_GB2312"/>
      <w:sz w:val="32"/>
      <w:szCs w:val="20"/>
    </w:rPr>
  </w:style>
  <w:style w:type="paragraph" w:customStyle="1" w:styleId="25">
    <w:name w:val="p16"/>
    <w:basedOn w:val="1"/>
    <w:qFormat/>
    <w:uiPriority w:val="0"/>
    <w:pPr>
      <w:widowControl/>
    </w:pPr>
    <w:rPr>
      <w:kern w:val="0"/>
      <w:szCs w:val="21"/>
    </w:rPr>
  </w:style>
  <w:style w:type="paragraph" w:customStyle="1" w:styleId="26">
    <w:name w:val="样式2"/>
    <w:basedOn w:val="4"/>
    <w:link w:val="44"/>
    <w:qFormat/>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7">
    <w:name w:val="Char Char Char Char Char Char Char Char Char Char"/>
    <w:basedOn w:val="1"/>
    <w:semiHidden/>
    <w:qFormat/>
    <w:uiPriority w:val="0"/>
  </w:style>
  <w:style w:type="paragraph" w:customStyle="1" w:styleId="28">
    <w:name w:val="列出段落1"/>
    <w:basedOn w:val="1"/>
    <w:qFormat/>
    <w:uiPriority w:val="0"/>
    <w:pPr>
      <w:ind w:firstLine="420" w:firstLineChars="200"/>
    </w:pPr>
  </w:style>
  <w:style w:type="paragraph" w:customStyle="1" w:styleId="29">
    <w:name w:val="Char Char Char Char"/>
    <w:basedOn w:val="1"/>
    <w:semiHidden/>
    <w:qFormat/>
    <w:uiPriority w:val="0"/>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2">
    <w:name w:val="纯文本 New"/>
    <w:basedOn w:val="1"/>
    <w:qFormat/>
    <w:uiPriority w:val="0"/>
    <w:rPr>
      <w:rFonts w:hint="eastAsia" w:ascii="宋体" w:hAnsi="Courier New"/>
      <w:szCs w:val="20"/>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p0"/>
    <w:basedOn w:val="1"/>
    <w:qFormat/>
    <w:uiPriority w:val="0"/>
    <w:pPr>
      <w:widowControl/>
      <w:spacing w:line="365" w:lineRule="atLeast"/>
      <w:ind w:left="1"/>
      <w:textAlignment w:val="bottom"/>
    </w:pPr>
    <w:rPr>
      <w:kern w:val="0"/>
      <w:sz w:val="20"/>
      <w:szCs w:val="20"/>
    </w:rPr>
  </w:style>
  <w:style w:type="paragraph" w:customStyle="1" w:styleId="35">
    <w:name w:val="Char1"/>
    <w:basedOn w:val="1"/>
    <w:semiHidden/>
    <w:qFormat/>
    <w:uiPriority w:val="0"/>
  </w:style>
  <w:style w:type="paragraph" w:customStyle="1" w:styleId="36">
    <w:name w:val="样式4"/>
    <w:basedOn w:val="4"/>
    <w:qFormat/>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7">
    <w:name w:val="Char Char"/>
    <w:basedOn w:val="12"/>
    <w:qFormat/>
    <w:uiPriority w:val="0"/>
    <w:rPr>
      <w:rFonts w:ascii="宋体" w:hAnsi="Courier New" w:eastAsia="宋体" w:cs="Courier New"/>
      <w:kern w:val="2"/>
      <w:sz w:val="21"/>
      <w:szCs w:val="21"/>
      <w:lang w:val="en-US" w:eastAsia="zh-CN" w:bidi="ar-SA"/>
    </w:rPr>
  </w:style>
  <w:style w:type="character" w:customStyle="1" w:styleId="38">
    <w:name w:val="样式1 Char"/>
    <w:basedOn w:val="12"/>
    <w:qFormat/>
    <w:uiPriority w:val="0"/>
    <w:rPr>
      <w:rFonts w:ascii="黑体" w:hAnsi="Courier New" w:eastAsia="黑体" w:cs="Courier New"/>
      <w:snapToGrid w:val="0"/>
      <w:kern w:val="2"/>
      <w:sz w:val="32"/>
      <w:szCs w:val="32"/>
      <w:lang w:val="en-US" w:eastAsia="zh-CN" w:bidi="ar-SA"/>
    </w:rPr>
  </w:style>
  <w:style w:type="character" w:customStyle="1" w:styleId="39">
    <w:name w:val="纯文本 Char1"/>
    <w:basedOn w:val="12"/>
    <w:link w:val="4"/>
    <w:qFormat/>
    <w:uiPriority w:val="0"/>
    <w:rPr>
      <w:rFonts w:hint="eastAsia" w:ascii="宋体" w:hAnsi="Courier New" w:eastAsia="宋体" w:cs="Courier New"/>
      <w:kern w:val="2"/>
      <w:sz w:val="21"/>
      <w:szCs w:val="21"/>
      <w:lang w:val="en-US" w:eastAsia="zh-CN" w:bidi="ar"/>
    </w:rPr>
  </w:style>
  <w:style w:type="character" w:customStyle="1" w:styleId="40">
    <w:name w:val="ca-41"/>
    <w:qFormat/>
    <w:uiPriority w:val="0"/>
    <w:rPr>
      <w:rFonts w:ascii="??_GB2312" w:eastAsia="??_GB2312"/>
      <w:color w:val="000000"/>
      <w:sz w:val="32"/>
      <w:szCs w:val="32"/>
    </w:rPr>
  </w:style>
  <w:style w:type="character" w:customStyle="1" w:styleId="41">
    <w:name w:val="纯文本 Char"/>
    <w:basedOn w:val="12"/>
    <w:qFormat/>
    <w:uiPriority w:val="0"/>
    <w:rPr>
      <w:rFonts w:ascii="宋体" w:hAnsi="Courier New" w:eastAsia="宋体" w:cs="Courier New"/>
      <w:kern w:val="2"/>
      <w:sz w:val="21"/>
      <w:szCs w:val="21"/>
      <w:lang w:val="en-US" w:eastAsia="zh-CN" w:bidi="ar-SA"/>
    </w:rPr>
  </w:style>
  <w:style w:type="character" w:customStyle="1" w:styleId="42">
    <w:name w:val="Char Char2"/>
    <w:basedOn w:val="12"/>
    <w:qFormat/>
    <w:uiPriority w:val="0"/>
    <w:rPr>
      <w:rFonts w:ascii="黑体" w:eastAsia="黑体"/>
      <w:sz w:val="32"/>
      <w:szCs w:val="24"/>
      <w:lang w:val="en-US" w:eastAsia="zh-CN" w:bidi="ar-SA"/>
    </w:rPr>
  </w:style>
  <w:style w:type="character" w:customStyle="1" w:styleId="43">
    <w:name w:val="Char Char1"/>
    <w:basedOn w:val="12"/>
    <w:qFormat/>
    <w:uiPriority w:val="0"/>
    <w:rPr>
      <w:rFonts w:ascii="宋体" w:hAnsi="Courier New" w:eastAsia="宋体" w:cs="Courier New"/>
      <w:kern w:val="2"/>
      <w:sz w:val="21"/>
      <w:szCs w:val="21"/>
      <w:lang w:val="en-US" w:eastAsia="zh-CN" w:bidi="ar-SA"/>
    </w:rPr>
  </w:style>
  <w:style w:type="character" w:customStyle="1" w:styleId="44">
    <w:name w:val="样式2 Char"/>
    <w:basedOn w:val="41"/>
    <w:link w:val="26"/>
    <w:qFormat/>
    <w:uiPriority w:val="0"/>
    <w:rPr>
      <w:rFonts w:ascii="楷体_GB2312" w:hAnsi="Courier New" w:eastAsia="楷体_GB2312" w:cs="Courier New"/>
      <w:snapToGrid w:val="0"/>
      <w:kern w:val="2"/>
      <w:sz w:val="32"/>
      <w:szCs w:val="32"/>
      <w:lang w:val="en-US" w:eastAsia="zh-CN" w:bidi="ar-SA"/>
    </w:rPr>
  </w:style>
  <w:style w:type="character" w:customStyle="1" w:styleId="45">
    <w:name w:val="样式1 Char Char"/>
    <w:basedOn w:val="12"/>
    <w:link w:val="23"/>
    <w:qFormat/>
    <w:uiPriority w:val="0"/>
    <w:rPr>
      <w:rFonts w:ascii="黑体" w:hAnsi="Courier New" w:eastAsia="黑体" w:cs="Courier New"/>
      <w:snapToGrid w:val="0"/>
      <w:kern w:val="2"/>
      <w:sz w:val="32"/>
      <w:szCs w:val="32"/>
      <w:lang w:val="en-US" w:eastAsia="zh-CN" w:bidi="ar-SA"/>
    </w:rPr>
  </w:style>
  <w:style w:type="character" w:customStyle="1" w:styleId="46">
    <w:name w:val="正文文本 Char"/>
    <w:basedOn w:val="12"/>
    <w:link w:val="2"/>
    <w:qFormat/>
    <w:locked/>
    <w:uiPriority w:val="0"/>
    <w:rPr>
      <w:rFonts w:eastAsia="华文中宋"/>
      <w:kern w:val="2"/>
      <w:sz w:val="44"/>
      <w:szCs w:val="24"/>
      <w:lang w:val="en-US" w:eastAsia="zh-CN" w:bidi="ar-SA"/>
    </w:rPr>
  </w:style>
  <w:style w:type="character" w:customStyle="1" w:styleId="47">
    <w:name w:val="ca-01"/>
    <w:qFormat/>
    <w:uiPriority w:val="0"/>
    <w:rPr>
      <w:rFonts w:ascii="Times New Roman" w:cs="Times New Roman"/>
      <w:b/>
      <w:bCs/>
      <w:color w:val="000000"/>
      <w:spacing w:val="-20"/>
      <w:sz w:val="44"/>
      <w:szCs w:val="44"/>
    </w:rPr>
  </w:style>
  <w:style w:type="character" w:customStyle="1" w:styleId="48">
    <w:name w:val="ca-11"/>
    <w:qFormat/>
    <w:uiPriority w:val="0"/>
    <w:rPr>
      <w:rFonts w:ascii="??" w:eastAsia="??"/>
      <w:b/>
      <w:bCs/>
      <w:color w:val="000000"/>
      <w:spacing w:val="-20"/>
      <w:sz w:val="44"/>
      <w:szCs w:val="44"/>
    </w:rPr>
  </w:style>
  <w:style w:type="paragraph" w:customStyle="1" w:styleId="49">
    <w:name w:val="列出段落2"/>
    <w:basedOn w:val="1"/>
    <w:qFormat/>
    <w:uiPriority w:val="0"/>
    <w:pPr>
      <w:ind w:firstLine="420" w:firstLineChars="200"/>
    </w:pPr>
    <w:rPr>
      <w:rFonts w:ascii="Calibri" w:hAnsi="Calibri"/>
      <w:szCs w:val="22"/>
    </w:rPr>
  </w:style>
  <w:style w:type="character" w:customStyle="1" w:styleId="50">
    <w:name w:val="批注框文本 Char"/>
    <w:basedOn w:val="12"/>
    <w:link w:val="6"/>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B4F67C-EFE2-4BF1-BBC6-78B196993CF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28</Pages>
  <Words>1973</Words>
  <Characters>11251</Characters>
  <Lines>93</Lines>
  <Paragraphs>26</Paragraphs>
  <ScaleCrop>false</ScaleCrop>
  <LinksUpToDate>false</LinksUpToDate>
  <CharactersWithSpaces>13198</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2017-06-01T01:58:00Z</cp:lastPrinted>
  <dcterms:modified xsi:type="dcterms:W3CDTF">2017-06-05T07:02:07Z</dcterms:modified>
  <dc:title>中共云南省人民代表大会常务委员会</dc:title>
  <cp:revision>539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