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云南省澜沧拉祜族自治县自治条例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eastAsia"/>
          <w:lang w:val="en-US" w:eastAsia="zh-CN"/>
        </w:rPr>
        <w:t>（</w:t>
      </w:r>
      <w:r>
        <w:rPr>
          <w:rFonts w:hint="default"/>
          <w:lang w:val="en-US" w:eastAsia="zh-CN"/>
        </w:rPr>
        <w:t>1988年3月21日云南省澜沧拉祜族自治县第八届人民代表大会第二次会议通过  1988年7月15日云南省第七届人民代表大会常务委员会第一次会议批准  2007年2月4日云南省澜沧拉祜族自治县第十二届人民代表大会第五次会议修订  2007年3月30日云南省第十届人民代表大会常务委员会第二十八次会议批准</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自治县的干部和人才队伍建设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6375"/>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根据《中华人民共和国宪法》、《中华人民共和国民族区域自治法》，结合澜沧拉祜族自治县（以下简称自治县）政治、经济、文化的特点，制定本条例。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自治县是拉祜族实行区域自治的地方，属普洱市管辖。自治县内还居住着汉族、佤族、哈尼族、彝族、傣族、布朗族、回族、白族、景颇族等民族。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自治县的自治机关驻勐朗镇。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自治县的自治机关维护国家的统一，保证宪法、法律在自治县的遵守和执行，积极完成上级国家机关交给的各项任务。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自治县的自治机关根据自治县的实际，在不违背宪法和法律的原则下，采取特殊政策和灵活措施，加速经济、社会事业的发展。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以构建和谐社会和建设小康社会为目标，坚持人民民主专政，坚持改革开放，坚持中国特色社会主义道路，加强社会主义物质文明、政治文明和精神文明建设，自力更生、艰苦奋斗，把自治县建设成为经济发展、文化繁荣、民族团结、边防巩固、人民安居乐业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自治县的自治机关发展社会主义市场经济，从自治县实际出发，制定国民经济和社会发展规划。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自治县的自治机关发挥边境区位、自然资源和民族文化资源等优势，大力发展生产力，合理调整经济结构和产业结构，加速农业产业化和城镇化进程，逐步提高各族人民的物质文化生活水平。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的自治机关加强具有民族特色的社会主义精神文明建设。发展教育、科学技术、文化、卫生等事业。对各族人民进行爱国主义、集体主义、社会主义教育和革命传统教育以及民族政策教育。继承和发扬各民族爱祖国，爱人民，勤劳勇敢，团结互助，尊老敬贤的优良传统。增强各民族的自信心和自立、自强精神。改革妨害民族兴旺和人民致富的陈规陋习。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基层政权建设，完善村（居）民自治制度和社区民主管理制度。加强对各民族的民主法制教育。依法打击各种违法犯罪行为，维护社会稳定。禁止种植、制造、贩卖和吸食毒品，支持社会力量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自治县的各民族公民在法律面前一律平等，享有宪法和法律规定的权利，履行宪法和法律规定的义务。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自治县的自治机关维护各民族的合法权益，禁止对任何民族的歧视，禁止破坏民族团结和制造民族分裂的行为。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自治县的自治机关保护正常的宗教活动，禁止邪教活动。任何人不得利用宗教进行破坏社会秩序、损害公民身体健康、妨碍国家教育制度的活动。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6875"/>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自治县人民代表大会常务委员会组成人员中，拉祜族成员所占比例应当与其人口比例大体相当，并且应当有拉祜族公民担任主任或者副主任。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自治县县长由拉祜族公民担任。自治县人民政府的组成人员中，拉祜族成员所占比例应当与其人口比例大体相当，并合理配备其他少数民族人员。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自治县的自治机关所属工作部门的正职或者副职领导成员中，应当至少配备一名拉祜族干部。其他工作人员中，应当适当配备拉祜族和其他少数民族人员。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自治县的国家机关工作人员必须忠于职守，廉洁奉公，遵纪守法，密切联系群众，接受人民群众监督，反对官僚主义、弄虚作假和以权谋私。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自治县的自治机关根据实际需要，报经上级国家机关批准，确定机构设置和人员编制，自主地补充编制内的自然减员缺额。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自治县的自治机关在执行职务时，使用汉语言文字，根据需要同时使用拉祜族语言文字。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2" w:name="_Toc3152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自治县的人民法院和人民检察院应当有拉祜族公民担任院长或者副院长、检察长或者副检察长。其他工作人员中，应当合理配备拉祜族和其他少数民族人员。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制作法律文书使用汉文。</w:t>
      </w:r>
    </w:p>
    <w:p>
      <w:pPr>
        <w:pStyle w:val="17"/>
        <w:rPr>
          <w:rFonts w:hint="default"/>
          <w:lang w:val="en-US" w:eastAsia="zh-CN"/>
        </w:rPr>
      </w:pPr>
      <w:bookmarkStart w:id="3" w:name="_Toc8640"/>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自治县的经济建设坚持以农业为基础，确保粮食安全，巩固提升蔗糖业、茶产业、畜牧业，发展壮大林产业，培植电力、矿产、文化、旅游等产业，推进新型工业化进程。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自治县的自治机关增加对农业的投入，加强农业基础设施建设，改善农业生产条件，提高农业水利化程度，推广先进适用的农业科学技术，提高农业综合生产能力。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自治县的自治机关固定耕地，培肥地力，推广良种，提高农田单位面积产量，发展种植业、养殖业，增加农民收入。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自治县的自治机关坚持和完善以家庭承包经营为基础、统分结合的双层经营体制。鼓励农民按照自愿互利的原则，发展多种形式的合作经济，促进农业规模化、产业化发展。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自治县的自治机关制定林业发展规划，坚持植树造林，科技兴林，开发宜林荒山，提高森林覆盖率。对森林资源实行分类经营和管理。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自治县的自治机关加强生态公益林建设，严格保护天然林、水源林和自然保护区，封山育林，营造防护林。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自治县的自治机关鼓励发展非公有制林业，建设用材林、经济林、薪炭林等商品林基地。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农民在房前屋后，自留地、自留山、非基本农田的承包地、承包山上种植的林木，归个人所有，可以自主采伐、继承和转让，凭村（居）民委员会证明可以在县内交易。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自治县的自治机关实行林木采伐许可证制度，严禁乱砍滥伐林木和毁林开垦。严防森林火灾。保护珍稀野生动物和植物，禁止非法猎捕和采集。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自治县的自治机关加强能源建设，推广节柴改灶，以沼气、液化气、煤、电代柴，减少林木低价值消耗。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自治县的自治机关发展畜牧业，重点扶持养殖专业户，鼓励因地制宜养殖各类家畜家禽，提高出栏率和商品率。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自治县的自治机关加速草山、草场建设，建立健全良种繁育、疫病防治和饲料、畜禽产品的加工、储运、销售等服务体系。加强动物检疫和畜禽产品检验工作。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加强对国土资源的保护管理和合理开发利用。严格实行耕地保护制度。承包地、宅基地、自留地、自留山、责任山、牧场属国家或者集体所有，任何单位和个人不得侵占。土地承包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自治县实行国有土地储备和有偿使用制度，逐步建立土地使用权交易市场，规范土地使用权交易行为。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因国家建设需要征用土地的，应当依法予以补偿。被征地单位和个人应当服从国家建设需要。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自治县的自治机关保护管理和合理开发利用水资源，发挥水资源的综合效益。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自治县的自治机关利用河流、水库、坝塘发展水产养殖业，加强渔政管理。严禁毒鱼、电鱼和炸鱼等破坏水产资源的行为。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自治县的自治机关制定水电发展规划，完善城乡供电网，改造山区农电网，鼓励各种组织兴办水电事业。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自治县的自治机关鼓励各种经济组织和个人建设蓄水、引水、防洪、抗旱、水土保持、人畜饮水等各类水利设施，谁投资，谁受益。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自治县征收的水资源费，其留成比例享受省、市给予的照顾，专项用于水资源的保护管理。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自治县的自治机关保护管理和合理开发利用矿产资源。禁止无证开采、经营和乱挖滥采矿产资源的行为。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自治县的自治机关保护、改善生态环境和生活环境，加强环境质量监测和执法，防治污染和其他公害。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任何组织和个人在自治县境内开发利用自然资源，必须采取有效措施保护和改善生态环境。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自治县的自治机关按照合理布局、节约用地的原则，制定城乡发展规划，加强城乡基础设施建设，改善城乡居民的居住条件，建设具有民族特色、环境优美、清洁卫生的城镇和村寨。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自治县的自治机关发展交通运输事业，加强县、乡、村公路的建设、养护和管理，提高公路路面等级，加强航运建设和管理，扶持发展民间运输业。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制定旅游业发展规划，利用县内特有的野生茶树、邦崴千年过渡型古茶树王、景迈芒景千年万亩古茶园和风景名胜区、民族风情等资源，培育和发展旅游产业。鼓励各种经济组织和个人投资兴办旅游企业，开发具有民族特色的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自治县的自治机关发展邮政、通讯事业，加快邮政、通讯网点和信息网络建设。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自治县的自治机关改善投资环境，加强基础设施建设，开展招商引资，发展个体、私营等非公有制经济。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自治县的自治机关改造和提升蔗糖、茶叶、林产品、畜产品加工业及建筑材料、采矿、冶炼、化工等工业，保护和发展民间传统手工业和民族特色工艺品。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自治县的自治机关实行多种形式的商品流通体制，多渠道筹集资金，建立和完善城乡商品交易市场，鼓励农民经商，促进商品流通。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自治县的自治机关利用沿边、沿江通道优势，开展边境贸易和边民互市。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自治县的自治机关扶持贫困山区发展经济社会事业。增加对贫困山区基础设施建设的投入，建设山区集贸市场，发展商品经济，改善山区人民的生产生活条件。对生存条件恶劣的贫困人口实行易地扶贫开发。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自治县的自治机关依照国家的财政管理体制，自主安排使用属于自治县的财政收入，自主安排使用收入的超收和支出的节余资金。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自治县享受国家和省、市一般性财政转移支付、专项财政转移支付、民族优惠政策财政转移支付和其他方式的照顾。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自治县享受国家、省、市规定的各项补贴，并按照国家、省的规定，可以实行自治县特殊津贴。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国家下拨的各类专项资金，必须专款专用，任何部门不得扣减、截留和挪用，也不得抵减本部门的财政预算经费。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自治县的财政管理应当开源节流，增收节支，提高各项资金的使用效益。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自治县的自治机关加强审计监督工作。国家机关、企业事业单位应当完善财务管理制度，严肃财经纪律。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自治县人民代表大会通过的财政预算，必须严格执行。若需部分变更，应当报经自治县人民代表大会常务委员会审查和批准。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自治县的财政收入在不能保证正常支出时，</w:t>
      </w:r>
      <w:r>
        <w:rPr>
          <w:rFonts w:hint="default" w:ascii="Times New Roman" w:hAnsi="Times New Roman" w:eastAsia="仿宋_GB2312" w:cs="Times New Roman"/>
          <w:spacing w:val="-7"/>
          <w:kern w:val="2"/>
          <w:sz w:val="32"/>
          <w:szCs w:val="32"/>
          <w:lang w:val="en-US" w:eastAsia="zh-CN" w:bidi="ar"/>
        </w:rPr>
        <w:t>自治县人民政府应当报请上级财政增加对自治县的财政转移支付。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自治县的自治机关在执行国家和省税收政策时，除国家统一审批的减免税收项目外，对属于地方税收需要减免的，报经审批机关批准后减免。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自治县因执行国家和省税收减免政策造成财政减收的，享受上级财政给予补助的照顾。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6389"/>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自治县的自治机关把教育放在优先发展的战略地位，深化教育体制改革，推进素质教育，促进教育为经济和社会发展服务。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自治县的自治机关根据国家的教育方针和有关法律法规的规定，制定教育发展规划，决定各级各类学校的设置、学制、办学形式、教学内容、教学用语和招生办法。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自治县的自治机关巩固和提高九年义务教育成果，发展高中教育和职业教育，重视幼儿教育和成人教育，办好寄宿制、半寄宿制民族中小学。鼓励自学成才。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自治县的自治机关对家庭经济困难的学生，给予适当补助，保证义务教育阶段的学生完成学业。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自治县内的高中在招生时，对拉祜族和其他少数民族考生适当放宽录取条件。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自治县的各级各类学校使用普通话教学。以招收少数民族学生为主的小学，可以使用少数民族语言辅助教学。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自治县的自治机关加强教师队伍建设，办好教师进修学校，鼓励教师在职学习，提高教师的思想素质和业务水平，培养一支适应教育事业发展需要的教师队伍。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自治县的自治机关采取各种措施，不断改善教师的工作、生活条件。对在教学工作中有显著成绩的教师给予表彰奖励。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自治县的自治机关逐年增加教育经费投入，鼓励社会力量和个人捐资助学、办学，促进民办教育的发展。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自治县的自治机关设立教育专项扶持资金，用于改善办学条件和资助贫困学生。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自治县的自治机关制定科学技术发展规划，加大科研经费投入，加强科技队伍建设，健全和完善科技服务网络。开展群众性的科普活动，做好科学技术的推广应用和普及。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自治县的自治机关重视发挥乡土人才的作用，对基层干部、退伍军人和农村青年进行适用技术培训，做好科技扶贫工作。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自治县的自治机关对在科学研究、推广先进适用技术和人才培训工作中作出显著成绩的单位和个人给予表彰奖励。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保护和弘扬优秀的民族传统文化，发展具有民族特点的文学、艺术、新闻、广播、电影、电视、档案和图书事业，加强文化馆（站、室）的建设和管理，开展各种文化艺术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自治县的自治机关发掘、搜集、整理和研究民族文化遗产，保护历史文物和名胜古迹，编纂地方史志。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自治县的自治机关发展医疗卫生事业，加强对传染病、地方病、常见病和职业病的防治工作。开展爱国卫生运动，做好妇幼老年卫生保健工作。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医疗卫生投入，加强医疗卫生基础设施建设，改善医疗卫生条件。建立健全疾病预防控制体系、卫生监督体系和医疗救治体系，建立完善新型农村合作医疗制度和城乡医疗预防保健网，提高公共卫生服务水平和突发性公共卫生事件应急能力。稳定、发展乡村医生队伍，鼓励集体和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自治县的自治机关重视对民族传统医药的发掘、研究和应用。保护药材资源。加强食品、药品卫生监督管理，规范药品市场，取缔假药、劣药。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自治县的自治机关加强人口和计划生育工作，建立健全计划生育服务网络。提倡优生优育，控制人口数量，提高人口素质。禁止近亲结婚。加强对流动人口计划生育的管理。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自治县的自治机关发展体育事业，加强体育基础设施建设，开展民族传统体育活动，培养体育人才，增强人民体质。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自治县的自治机关建立多渠道就业机制,加强职业教育和技能培训,做好就业和再就业工作。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医疗保险、失业保险、工伤保险、生育保险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自治县的自治机关加强殡葬管理，推行殡葬改革，提倡文明、节俭办丧事和反复深埋、不留坟头的良好习俗。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5" w:name="_Toc14938"/>
      <w:r>
        <w:rPr>
          <w:rFonts w:hint="default"/>
          <w:lang w:val="en-US" w:eastAsia="zh-CN"/>
        </w:rPr>
        <w:t>第六章  自治县的干部和人才队伍建设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自治县的自治机关重视培养当地少数民族干部、妇女干部、各类专业技术人才和企业经营管理人才。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自治县的国家机关和事业单位在招考录用工作人员时，应当合理确定拉祜族和其他少数民族的名额和比例，并适当放宽招考录用条件。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自治县内的企业在招聘工作人员时，应当照顾当地少数民族人员。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自治县的自治机关建立健全干部职工培训制度，设立人才培训专项资金，办好民族干部学校和各种培训班，有计划地选送民族干部职工到发达地区学习培训。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自治县的自治机关重视发挥外来干部职工的作用，鼓励他们安心在自治县工作。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0927"/>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提倡各民族人民互相理解、互相信任、互相学习、互相帮助。不断增强汉族干部和少数民族干部、外来干部和当地干部之间的团结合作，共同为自治县的发展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自治县的自治机关维护自治县内民族乡和散居少数民族的权益，照顾他们的特点和需要，培养和任用他们的干部，帮助他们发展经济社会事业，促进各民族共同繁荣进步。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自治县的自治机关在处理涉及本地方各民族的特殊问题时，必须与他们的代表充分协商，尊重他们的意见。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每年4月7日为自治县成立纪念日，全县放假一天。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每年4月8日、9日、10日为拉祜族葫芦节，全县放假三天。佤族新米节、傣族泼水节等各民族的传统节日都应当受到尊重。</w:t>
      </w:r>
    </w:p>
    <w:p>
      <w:pPr>
        <w:pStyle w:val="17"/>
        <w:rPr>
          <w:rFonts w:hint="default"/>
          <w:lang w:val="en-US" w:eastAsia="zh-CN"/>
        </w:rPr>
      </w:pPr>
      <w:bookmarkStart w:id="7" w:name="_Toc24438"/>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 wne:kcmPrimary="0072">
      <wne:acd wne:acdName="acd1"/>
    </wne:keymap>
  </wne:keymaps>
  <wne:acds>
    <wne:acd wne:argValue="AgAnWQdo" wne:acdName="acd0" wne:fciIndexBasedOn="0065"/>
    <wne:acd wne:argValue="AgDgeg=="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0196E7A"/>
    <w:rsid w:val="2CF11F6E"/>
    <w:rsid w:val="3F0B2191"/>
    <w:rsid w:val="415B19A2"/>
    <w:rsid w:val="46FA4878"/>
    <w:rsid w:val="4C504F27"/>
    <w:rsid w:val="545517A1"/>
    <w:rsid w:val="553F1765"/>
    <w:rsid w:val="577C51AC"/>
    <w:rsid w:val="59306E31"/>
    <w:rsid w:val="7470674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