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82" w:rsidRDefault="001D1982" w:rsidP="001D1982">
      <w:pPr>
        <w:topLinePunct/>
        <w:adjustRightInd w:val="0"/>
        <w:snapToGrid w:val="0"/>
        <w:spacing w:line="540" w:lineRule="exact"/>
        <w:jc w:val="left"/>
        <w:rPr>
          <w:rFonts w:eastAsia="仿宋_GB2312"/>
          <w:snapToGrid w:val="0"/>
          <w:color w:val="000000"/>
          <w:sz w:val="32"/>
          <w:szCs w:val="32"/>
        </w:rPr>
      </w:pPr>
    </w:p>
    <w:p w:rsidR="001D1982" w:rsidRDefault="001D1982" w:rsidP="001D1982">
      <w:pPr>
        <w:topLinePunct/>
        <w:adjustRightInd w:val="0"/>
        <w:snapToGrid w:val="0"/>
        <w:spacing w:line="540" w:lineRule="exact"/>
        <w:jc w:val="center"/>
        <w:rPr>
          <w:rFonts w:ascii="宋体" w:hAnsi="宋体"/>
          <w:snapToGrid w:val="0"/>
          <w:color w:val="000000"/>
          <w:sz w:val="44"/>
          <w:szCs w:val="44"/>
        </w:rPr>
      </w:pPr>
      <w:r w:rsidRPr="00E419E8">
        <w:rPr>
          <w:rFonts w:ascii="宋体" w:hAnsi="宋体" w:hint="eastAsia"/>
          <w:snapToGrid w:val="0"/>
          <w:color w:val="000000"/>
          <w:sz w:val="44"/>
          <w:szCs w:val="44"/>
        </w:rPr>
        <w:t>昆明市人民代表大会常务委员会</w:t>
      </w:r>
    </w:p>
    <w:p w:rsidR="001D1982" w:rsidRDefault="001D1982" w:rsidP="001D1982">
      <w:pPr>
        <w:topLinePunct/>
        <w:adjustRightInd w:val="0"/>
        <w:snapToGrid w:val="0"/>
        <w:spacing w:line="540" w:lineRule="exact"/>
        <w:jc w:val="center"/>
        <w:rPr>
          <w:rFonts w:ascii="宋体" w:hAnsi="宋体"/>
          <w:snapToGrid w:val="0"/>
          <w:color w:val="000000"/>
          <w:sz w:val="44"/>
          <w:szCs w:val="44"/>
        </w:rPr>
      </w:pPr>
      <w:r w:rsidRPr="00E419E8">
        <w:rPr>
          <w:rFonts w:ascii="宋体" w:hAnsi="宋体" w:hint="eastAsia"/>
          <w:snapToGrid w:val="0"/>
          <w:color w:val="000000"/>
          <w:sz w:val="44"/>
          <w:szCs w:val="44"/>
        </w:rPr>
        <w:t>关于废止《昆明市行政事业性收费</w:t>
      </w:r>
    </w:p>
    <w:p w:rsidR="001D1982" w:rsidRPr="00E419E8" w:rsidRDefault="001D1982" w:rsidP="001D1982">
      <w:pPr>
        <w:topLinePunct/>
        <w:adjustRightInd w:val="0"/>
        <w:snapToGrid w:val="0"/>
        <w:spacing w:line="540" w:lineRule="exact"/>
        <w:jc w:val="center"/>
        <w:rPr>
          <w:rFonts w:ascii="宋体" w:hAnsi="宋体"/>
          <w:snapToGrid w:val="0"/>
          <w:color w:val="000000"/>
          <w:sz w:val="44"/>
          <w:szCs w:val="44"/>
        </w:rPr>
      </w:pPr>
      <w:r w:rsidRPr="00E419E8">
        <w:rPr>
          <w:rFonts w:ascii="宋体" w:hAnsi="宋体" w:hint="eastAsia"/>
          <w:snapToGrid w:val="0"/>
          <w:color w:val="000000"/>
          <w:sz w:val="44"/>
          <w:szCs w:val="44"/>
        </w:rPr>
        <w:t>管理条例》的决定</w:t>
      </w:r>
    </w:p>
    <w:p w:rsidR="001D1982" w:rsidRDefault="001D1982" w:rsidP="001D1982">
      <w:pPr>
        <w:topLinePunct/>
        <w:adjustRightInd w:val="0"/>
        <w:snapToGrid w:val="0"/>
        <w:spacing w:line="540" w:lineRule="exact"/>
        <w:jc w:val="left"/>
        <w:rPr>
          <w:rFonts w:eastAsia="仿宋_GB2312"/>
          <w:snapToGrid w:val="0"/>
          <w:color w:val="000000"/>
          <w:sz w:val="32"/>
          <w:szCs w:val="32"/>
        </w:rPr>
      </w:pPr>
    </w:p>
    <w:p w:rsidR="001D1982" w:rsidRDefault="001D1982" w:rsidP="001D1982">
      <w:pPr>
        <w:topLinePunct/>
        <w:adjustRightInd w:val="0"/>
        <w:snapToGrid w:val="0"/>
        <w:spacing w:line="540" w:lineRule="exact"/>
        <w:ind w:leftChars="200" w:left="420" w:rightChars="200" w:right="420"/>
        <w:rPr>
          <w:rFonts w:eastAsia="楷体_GB2312"/>
          <w:snapToGrid w:val="0"/>
          <w:color w:val="000000"/>
          <w:sz w:val="32"/>
          <w:szCs w:val="32"/>
        </w:rPr>
      </w:pPr>
      <w:r w:rsidRPr="00E419E8">
        <w:rPr>
          <w:rFonts w:eastAsia="楷体_GB2312"/>
          <w:snapToGrid w:val="0"/>
          <w:color w:val="000000"/>
          <w:sz w:val="32"/>
          <w:szCs w:val="32"/>
        </w:rPr>
        <w:t>（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2019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年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4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月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26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日昆明市第十四届人民代表大会常务委员会第十六次会议通过</w:t>
      </w:r>
      <w:r w:rsidRPr="00E419E8">
        <w:rPr>
          <w:rFonts w:eastAsia="楷体_GB2312"/>
          <w:snapToGrid w:val="0"/>
          <w:color w:val="000000"/>
          <w:sz w:val="32"/>
          <w:szCs w:val="32"/>
        </w:rPr>
        <w:t xml:space="preserve">  2019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年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5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月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16</w:t>
      </w:r>
      <w:r w:rsidRPr="00E419E8">
        <w:rPr>
          <w:rFonts w:eastAsia="楷体_GB2312"/>
          <w:snapToGrid w:val="0"/>
          <w:color w:val="000000"/>
          <w:sz w:val="32"/>
          <w:szCs w:val="32"/>
        </w:rPr>
        <w:t>日云南省第十三届人民代表大会常务委员会第十次会议批准）</w:t>
      </w:r>
    </w:p>
    <w:p w:rsidR="001D1982" w:rsidRDefault="001D1982" w:rsidP="001D1982">
      <w:pPr>
        <w:topLinePunct/>
        <w:adjustRightInd w:val="0"/>
        <w:snapToGrid w:val="0"/>
        <w:spacing w:line="540" w:lineRule="exact"/>
        <w:jc w:val="left"/>
        <w:rPr>
          <w:rFonts w:eastAsia="楷体_GB2312"/>
          <w:snapToGrid w:val="0"/>
          <w:color w:val="000000"/>
          <w:sz w:val="32"/>
          <w:szCs w:val="32"/>
        </w:rPr>
      </w:pPr>
    </w:p>
    <w:p w:rsidR="001D1982" w:rsidRDefault="001D1982" w:rsidP="001D1982">
      <w:pPr>
        <w:topLinePunct/>
        <w:adjustRightInd w:val="0"/>
        <w:snapToGrid w:val="0"/>
        <w:spacing w:line="540" w:lineRule="exact"/>
        <w:ind w:firstLineChars="200" w:firstLine="640"/>
        <w:rPr>
          <w:rFonts w:eastAsia="仿宋_GB2312"/>
          <w:snapToGrid w:val="0"/>
          <w:color w:val="000000"/>
          <w:sz w:val="32"/>
          <w:szCs w:val="32"/>
        </w:rPr>
      </w:pPr>
      <w:r w:rsidRPr="005A14E7">
        <w:rPr>
          <w:rFonts w:eastAsia="仿宋_GB2312" w:hint="eastAsia"/>
          <w:snapToGrid w:val="0"/>
          <w:color w:val="000000"/>
          <w:sz w:val="32"/>
          <w:szCs w:val="32"/>
        </w:rPr>
        <w:t>昆明市第十四届人民代表大会常务委员会第十六次会议，审议了《昆明市人民政府关于提请审议废止〈昆明市行政事业性收费管理条例〉的议案》。会议经过审议，决定废止《昆明市行政事业性收费管理条例》，并依照法定程序报云南省人民代表大会常务委员会批准。</w:t>
      </w:r>
    </w:p>
    <w:p w:rsidR="001D1982" w:rsidRDefault="001D1982" w:rsidP="001D1982">
      <w:pPr>
        <w:topLinePunct/>
        <w:adjustRightInd w:val="0"/>
        <w:snapToGrid w:val="0"/>
        <w:spacing w:line="592" w:lineRule="exact"/>
        <w:jc w:val="center"/>
        <w:rPr>
          <w:rFonts w:eastAsia="仿宋_GB2312"/>
          <w:snapToGrid w:val="0"/>
          <w:color w:val="000000"/>
          <w:sz w:val="32"/>
          <w:szCs w:val="32"/>
        </w:rPr>
      </w:pPr>
    </w:p>
    <w:p w:rsidR="001D1982" w:rsidRDefault="001D1982" w:rsidP="001D1982"/>
    <w:p w:rsidR="00322F96" w:rsidRPr="001D1982" w:rsidRDefault="00322F96">
      <w:bookmarkStart w:id="0" w:name="_GoBack"/>
      <w:bookmarkEnd w:id="0"/>
    </w:p>
    <w:sectPr w:rsidR="00322F96" w:rsidRPr="001D1982">
      <w:headerReference w:type="default" r:id="rId6"/>
      <w:footerReference w:type="even" r:id="rId7"/>
      <w:footerReference w:type="default" r:id="rId8"/>
      <w:pgSz w:w="11906" w:h="16838"/>
      <w:pgMar w:top="1928" w:right="1588" w:bottom="1871" w:left="1588" w:header="1418" w:footer="153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982" w:rsidRDefault="001D1982" w:rsidP="001D1982">
      <w:r>
        <w:separator/>
      </w:r>
    </w:p>
  </w:endnote>
  <w:endnote w:type="continuationSeparator" w:id="0">
    <w:p w:rsidR="001D1982" w:rsidRDefault="001D1982" w:rsidP="001D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947" w:rsidRPr="00836BD2" w:rsidRDefault="001D1982">
    <w:pPr>
      <w:pStyle w:val="a5"/>
      <w:framePr w:wrap="around" w:vAnchor="text" w:hAnchor="margin" w:xAlign="outside" w:y="1"/>
      <w:rPr>
        <w:rStyle w:val="a7"/>
        <w:rFonts w:eastAsia="仿宋_GB2312"/>
      </w:rPr>
    </w:pPr>
    <w:r w:rsidRPr="00836BD2">
      <w:rPr>
        <w:rFonts w:eastAsia="仿宋_GB2312"/>
      </w:rPr>
      <w:fldChar w:fldCharType="begin"/>
    </w:r>
    <w:r w:rsidRPr="00836BD2">
      <w:rPr>
        <w:rStyle w:val="a7"/>
        <w:rFonts w:eastAsia="仿宋_GB2312"/>
      </w:rPr>
      <w:instrText xml:space="preserve">PAGE  </w:instrText>
    </w:r>
    <w:r w:rsidRPr="00836BD2">
      <w:rPr>
        <w:rFonts w:eastAsia="仿宋_GB2312"/>
      </w:rPr>
      <w:fldChar w:fldCharType="separate"/>
    </w:r>
    <w:r w:rsidRPr="00836BD2">
      <w:rPr>
        <w:rStyle w:val="a7"/>
        <w:rFonts w:eastAsia="仿宋_GB2312"/>
      </w:rPr>
      <w:t>22</w:t>
    </w:r>
    <w:r w:rsidRPr="00836BD2">
      <w:rPr>
        <w:rFonts w:eastAsia="仿宋_GB2312"/>
      </w:rPr>
      <w:fldChar w:fldCharType="end"/>
    </w:r>
  </w:p>
  <w:p w:rsidR="00AC6947" w:rsidRPr="00836BD2" w:rsidRDefault="001D1982">
    <w:pPr>
      <w:pStyle w:val="a5"/>
      <w:ind w:right="360" w:firstLine="360"/>
      <w:rPr>
        <w:rFonts w:eastAsia="仿宋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947" w:rsidRPr="00836BD2" w:rsidRDefault="001D1982">
    <w:pPr>
      <w:pStyle w:val="a5"/>
      <w:framePr w:wrap="around" w:vAnchor="text" w:hAnchor="margin" w:xAlign="outside" w:y="1"/>
      <w:rPr>
        <w:rStyle w:val="a7"/>
        <w:rFonts w:eastAsia="仿宋_GB2312"/>
        <w:sz w:val="28"/>
        <w:szCs w:val="28"/>
      </w:rPr>
    </w:pPr>
    <w:r w:rsidRPr="00836BD2">
      <w:rPr>
        <w:rStyle w:val="a7"/>
        <w:rFonts w:eastAsia="仿宋_GB2312" w:hint="eastAsia"/>
        <w:color w:val="FFFFFF"/>
        <w:sz w:val="28"/>
        <w:szCs w:val="28"/>
      </w:rPr>
      <w:t>—</w:t>
    </w:r>
    <w:r w:rsidRPr="00836BD2">
      <w:rPr>
        <w:rStyle w:val="a7"/>
        <w:rFonts w:eastAsia="仿宋_GB2312" w:hint="eastAsia"/>
        <w:sz w:val="28"/>
        <w:szCs w:val="28"/>
      </w:rPr>
      <w:t>—</w:t>
    </w:r>
    <w:r w:rsidRPr="00836BD2">
      <w:rPr>
        <w:rStyle w:val="a7"/>
        <w:rFonts w:ascii="宋体" w:eastAsia="仿宋_GB2312" w:hAnsi="宋体" w:hint="eastAsia"/>
        <w:sz w:val="28"/>
        <w:szCs w:val="28"/>
      </w:rPr>
      <w:t xml:space="preserve"> </w:t>
    </w:r>
    <w:r w:rsidRPr="00836BD2">
      <w:rPr>
        <w:rFonts w:eastAsia="仿宋_GB2312"/>
        <w:sz w:val="28"/>
        <w:szCs w:val="28"/>
      </w:rPr>
      <w:fldChar w:fldCharType="begin"/>
    </w:r>
    <w:r w:rsidRPr="00836BD2">
      <w:rPr>
        <w:rStyle w:val="a7"/>
        <w:rFonts w:eastAsia="仿宋_GB2312"/>
        <w:sz w:val="28"/>
        <w:szCs w:val="28"/>
      </w:rPr>
      <w:instrText xml:space="preserve">PAGE  </w:instrText>
    </w:r>
    <w:r w:rsidRPr="00836BD2">
      <w:rPr>
        <w:rFonts w:eastAsia="仿宋_GB2312"/>
        <w:sz w:val="28"/>
        <w:szCs w:val="28"/>
      </w:rPr>
      <w:fldChar w:fldCharType="separate"/>
    </w:r>
    <w:r>
      <w:rPr>
        <w:rStyle w:val="a7"/>
        <w:rFonts w:eastAsia="仿宋_GB2312"/>
        <w:noProof/>
        <w:sz w:val="28"/>
        <w:szCs w:val="28"/>
      </w:rPr>
      <w:t>1</w:t>
    </w:r>
    <w:r w:rsidRPr="00836BD2">
      <w:rPr>
        <w:rFonts w:eastAsia="仿宋_GB2312"/>
        <w:sz w:val="28"/>
        <w:szCs w:val="28"/>
      </w:rPr>
      <w:fldChar w:fldCharType="end"/>
    </w:r>
    <w:r w:rsidRPr="00836BD2">
      <w:rPr>
        <w:rStyle w:val="a7"/>
        <w:rFonts w:ascii="宋体" w:eastAsia="仿宋_GB2312" w:hAnsi="宋体" w:hint="eastAsia"/>
        <w:sz w:val="28"/>
        <w:szCs w:val="28"/>
      </w:rPr>
      <w:t xml:space="preserve"> </w:t>
    </w:r>
    <w:r w:rsidRPr="00836BD2">
      <w:rPr>
        <w:rStyle w:val="a7"/>
        <w:rFonts w:eastAsia="仿宋_GB2312" w:hint="eastAsia"/>
        <w:sz w:val="28"/>
        <w:szCs w:val="28"/>
      </w:rPr>
      <w:t>—</w:t>
    </w:r>
    <w:r w:rsidRPr="00836BD2">
      <w:rPr>
        <w:rStyle w:val="a7"/>
        <w:rFonts w:eastAsia="仿宋_GB2312" w:hint="eastAsia"/>
        <w:color w:val="FFFFFF"/>
        <w:sz w:val="28"/>
        <w:szCs w:val="28"/>
      </w:rPr>
      <w:t>—</w:t>
    </w:r>
  </w:p>
  <w:p w:rsidR="00AC6947" w:rsidRPr="00836BD2" w:rsidRDefault="001D1982">
    <w:pPr>
      <w:pStyle w:val="a5"/>
      <w:ind w:right="360" w:firstLine="360"/>
      <w:rPr>
        <w:rFonts w:eastAsia="仿宋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982" w:rsidRDefault="001D1982" w:rsidP="001D1982">
      <w:r>
        <w:separator/>
      </w:r>
    </w:p>
  </w:footnote>
  <w:footnote w:type="continuationSeparator" w:id="0">
    <w:p w:rsidR="001D1982" w:rsidRDefault="001D1982" w:rsidP="001D1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947" w:rsidRPr="00836BD2" w:rsidRDefault="001D1982">
    <w:pPr>
      <w:pStyle w:val="a3"/>
      <w:pBdr>
        <w:bottom w:val="none" w:sz="0" w:space="0" w:color="auto"/>
      </w:pBdr>
      <w:jc w:val="both"/>
      <w:rPr>
        <w:rFonts w:eastAsia="仿宋_GB23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5CCF"/>
    <w:rsid w:val="001D1982"/>
    <w:rsid w:val="002A3C59"/>
    <w:rsid w:val="00322F96"/>
    <w:rsid w:val="00557D8C"/>
    <w:rsid w:val="005D366B"/>
    <w:rsid w:val="006252BD"/>
    <w:rsid w:val="00843CAA"/>
    <w:rsid w:val="0089072F"/>
    <w:rsid w:val="00965CCF"/>
    <w:rsid w:val="00993D8F"/>
    <w:rsid w:val="00D9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docId w15:val="{B32D03CB-EED8-459E-B32C-D234E944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D1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D1982"/>
    <w:rPr>
      <w:sz w:val="18"/>
      <w:szCs w:val="18"/>
    </w:rPr>
  </w:style>
  <w:style w:type="paragraph" w:styleId="a5">
    <w:name w:val="footer"/>
    <w:basedOn w:val="a"/>
    <w:link w:val="a6"/>
    <w:unhideWhenUsed/>
    <w:rsid w:val="001D1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D1982"/>
    <w:rPr>
      <w:sz w:val="18"/>
      <w:szCs w:val="18"/>
    </w:rPr>
  </w:style>
  <w:style w:type="character" w:styleId="a7">
    <w:name w:val="page number"/>
    <w:rsid w:val="001D1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>Microsoft China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</dc:creator>
  <cp:keywords/>
  <dc:description/>
  <cp:lastModifiedBy>SRDYSC</cp:lastModifiedBy>
  <cp:revision>2</cp:revision>
  <dcterms:created xsi:type="dcterms:W3CDTF">2019-06-21T07:53:00Z</dcterms:created>
  <dcterms:modified xsi:type="dcterms:W3CDTF">2019-06-21T08:05:00Z</dcterms:modified>
</cp:coreProperties>
</file>