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B6B" w:rsidRPr="00956F03" w:rsidRDefault="00657B6B" w:rsidP="004E4A3A">
      <w:pPr>
        <w:topLinePunct/>
        <w:adjustRightInd w:val="0"/>
        <w:snapToGrid w:val="0"/>
        <w:spacing w:line="592" w:lineRule="exact"/>
        <w:ind w:firstLineChars="200" w:firstLine="640"/>
        <w:rPr>
          <w:rFonts w:ascii="宋体" w:eastAsia="仿宋_GB2312" w:hAnsi="宋体"/>
          <w:color w:val="000000"/>
          <w:sz w:val="32"/>
          <w:szCs w:val="32"/>
        </w:rPr>
      </w:pPr>
    </w:p>
    <w:p w:rsidR="00657B6B" w:rsidRPr="00956F03" w:rsidRDefault="00657B6B" w:rsidP="00F76288">
      <w:pPr>
        <w:pStyle w:val="NormalWeb"/>
        <w:widowControl w:val="0"/>
        <w:topLinePunct/>
        <w:adjustRightInd w:val="0"/>
        <w:snapToGrid w:val="0"/>
        <w:spacing w:before="0" w:beforeAutospacing="0" w:after="0" w:afterAutospacing="0" w:line="592" w:lineRule="exact"/>
        <w:jc w:val="center"/>
        <w:rPr>
          <w:rFonts w:cs="方正小标宋_GBK"/>
          <w:color w:val="000000"/>
          <w:sz w:val="44"/>
          <w:szCs w:val="44"/>
        </w:rPr>
      </w:pPr>
      <w:r w:rsidRPr="00956F03">
        <w:rPr>
          <w:rFonts w:cs="方正小标宋_GBK" w:hint="eastAsia"/>
          <w:color w:val="000000"/>
          <w:sz w:val="44"/>
          <w:szCs w:val="44"/>
        </w:rPr>
        <w:t>昆明市轿子山国家级自然保护区条例</w:t>
      </w:r>
    </w:p>
    <w:p w:rsidR="00657B6B" w:rsidRPr="00956F03" w:rsidRDefault="00657B6B" w:rsidP="00F76288">
      <w:pPr>
        <w:pStyle w:val="NormalWeb"/>
        <w:widowControl w:val="0"/>
        <w:topLinePunct/>
        <w:adjustRightInd w:val="0"/>
        <w:snapToGrid w:val="0"/>
        <w:spacing w:before="0" w:beforeAutospacing="0" w:after="0" w:afterAutospacing="0" w:line="592" w:lineRule="exact"/>
        <w:jc w:val="both"/>
        <w:rPr>
          <w:rFonts w:eastAsia="仿宋_GB2312" w:cs="方正小标宋_GBK"/>
          <w:color w:val="000000"/>
          <w:sz w:val="32"/>
          <w:szCs w:val="32"/>
        </w:rPr>
      </w:pPr>
    </w:p>
    <w:p w:rsidR="00657B6B" w:rsidRPr="00956F03" w:rsidRDefault="00657B6B" w:rsidP="00F76288">
      <w:pPr>
        <w:pStyle w:val="NormalWeb"/>
        <w:widowControl w:val="0"/>
        <w:topLinePunct/>
        <w:adjustRightInd w:val="0"/>
        <w:snapToGrid w:val="0"/>
        <w:spacing w:before="0" w:beforeAutospacing="0" w:after="0" w:afterAutospacing="0" w:line="592" w:lineRule="exact"/>
        <w:jc w:val="both"/>
        <w:rPr>
          <w:rFonts w:eastAsia="楷体_GB2312"/>
          <w:color w:val="000000"/>
          <w:sz w:val="32"/>
          <w:szCs w:val="32"/>
        </w:rPr>
      </w:pPr>
      <w:r w:rsidRPr="00956F03">
        <w:rPr>
          <w:rFonts w:eastAsia="楷体_GB2312" w:hint="eastAsia"/>
          <w:color w:val="000000"/>
          <w:sz w:val="32"/>
          <w:szCs w:val="32"/>
        </w:rPr>
        <w:t>（</w:t>
      </w:r>
      <w:r w:rsidRPr="00956F03">
        <w:rPr>
          <w:rFonts w:eastAsia="楷体_GB2312"/>
          <w:color w:val="000000"/>
          <w:sz w:val="32"/>
          <w:szCs w:val="32"/>
        </w:rPr>
        <w:t>2018</w:t>
      </w:r>
      <w:r w:rsidRPr="00956F03">
        <w:rPr>
          <w:rFonts w:eastAsia="楷体_GB2312" w:hint="eastAsia"/>
          <w:color w:val="000000"/>
          <w:sz w:val="32"/>
          <w:szCs w:val="32"/>
        </w:rPr>
        <w:t>年</w:t>
      </w:r>
      <w:r w:rsidRPr="00956F03">
        <w:rPr>
          <w:rFonts w:eastAsia="楷体_GB2312"/>
          <w:color w:val="000000"/>
          <w:sz w:val="32"/>
          <w:szCs w:val="32"/>
        </w:rPr>
        <w:t>12</w:t>
      </w:r>
      <w:r w:rsidRPr="00956F03">
        <w:rPr>
          <w:rFonts w:eastAsia="楷体_GB2312" w:hint="eastAsia"/>
          <w:color w:val="000000"/>
          <w:sz w:val="32"/>
          <w:szCs w:val="32"/>
        </w:rPr>
        <w:t>月</w:t>
      </w:r>
      <w:r w:rsidRPr="00956F03">
        <w:rPr>
          <w:rFonts w:eastAsia="楷体_GB2312"/>
          <w:color w:val="000000"/>
          <w:sz w:val="32"/>
          <w:szCs w:val="32"/>
        </w:rPr>
        <w:t>28</w:t>
      </w:r>
      <w:r w:rsidRPr="00956F03">
        <w:rPr>
          <w:rFonts w:eastAsia="楷体_GB2312" w:hint="eastAsia"/>
          <w:color w:val="000000"/>
          <w:sz w:val="32"/>
          <w:szCs w:val="32"/>
        </w:rPr>
        <w:t>日昆明市第十四届人民代表大会常务委员会第十三次会议通过</w:t>
      </w:r>
      <w:r w:rsidRPr="00956F03">
        <w:rPr>
          <w:rFonts w:eastAsia="楷体_GB2312"/>
          <w:color w:val="000000"/>
          <w:sz w:val="32"/>
          <w:szCs w:val="32"/>
        </w:rPr>
        <w:t xml:space="preserve">  2019</w:t>
      </w:r>
      <w:r w:rsidRPr="00956F03">
        <w:rPr>
          <w:rFonts w:eastAsia="楷体_GB2312" w:hint="eastAsia"/>
          <w:color w:val="000000"/>
          <w:sz w:val="32"/>
          <w:szCs w:val="32"/>
        </w:rPr>
        <w:t>年</w:t>
      </w:r>
      <w:r w:rsidRPr="00956F03">
        <w:rPr>
          <w:rFonts w:eastAsia="楷体_GB2312"/>
          <w:color w:val="000000"/>
          <w:sz w:val="32"/>
          <w:szCs w:val="32"/>
        </w:rPr>
        <w:t>5</w:t>
      </w:r>
      <w:r w:rsidRPr="00956F03">
        <w:rPr>
          <w:rFonts w:eastAsia="楷体_GB2312" w:hint="eastAsia"/>
          <w:color w:val="000000"/>
          <w:sz w:val="32"/>
          <w:szCs w:val="32"/>
        </w:rPr>
        <w:t>月</w:t>
      </w:r>
      <w:r w:rsidRPr="00956F03">
        <w:rPr>
          <w:rFonts w:eastAsia="楷体_GB2312"/>
          <w:color w:val="000000"/>
          <w:sz w:val="32"/>
          <w:szCs w:val="32"/>
        </w:rPr>
        <w:t>16</w:t>
      </w:r>
      <w:r w:rsidRPr="00956F03">
        <w:rPr>
          <w:rFonts w:eastAsia="楷体_GB2312" w:hint="eastAsia"/>
          <w:color w:val="000000"/>
          <w:sz w:val="32"/>
          <w:szCs w:val="32"/>
        </w:rPr>
        <w:t>日云南省第十三届人民代表大会常务委员会第十次会议批准</w:t>
      </w:r>
      <w:r w:rsidRPr="00956F03">
        <w:rPr>
          <w:rFonts w:eastAsia="楷体_GB2312"/>
          <w:color w:val="000000"/>
          <w:sz w:val="32"/>
          <w:szCs w:val="32"/>
        </w:rPr>
        <w:t xml:space="preserve">  </w:t>
      </w:r>
      <w:r w:rsidRPr="00956F03">
        <w:rPr>
          <w:rFonts w:eastAsia="楷体_GB2312" w:hint="eastAsia"/>
          <w:color w:val="000000"/>
          <w:sz w:val="32"/>
          <w:szCs w:val="32"/>
        </w:rPr>
        <w:t>根据</w:t>
      </w:r>
      <w:r w:rsidRPr="00956F03">
        <w:rPr>
          <w:rFonts w:eastAsia="楷体_GB2312"/>
          <w:color w:val="000000"/>
          <w:sz w:val="32"/>
          <w:szCs w:val="32"/>
        </w:rPr>
        <w:t>2021</w:t>
      </w:r>
      <w:r w:rsidRPr="00956F03">
        <w:rPr>
          <w:rFonts w:eastAsia="楷体_GB2312" w:hint="eastAsia"/>
          <w:color w:val="000000"/>
          <w:sz w:val="32"/>
          <w:szCs w:val="32"/>
        </w:rPr>
        <w:t>年</w:t>
      </w:r>
      <w:r w:rsidRPr="00956F03">
        <w:rPr>
          <w:rFonts w:eastAsia="楷体_GB2312"/>
          <w:color w:val="000000"/>
          <w:sz w:val="32"/>
          <w:szCs w:val="32"/>
        </w:rPr>
        <w:t>6</w:t>
      </w:r>
      <w:r w:rsidRPr="00956F03">
        <w:rPr>
          <w:rFonts w:eastAsia="楷体_GB2312" w:hint="eastAsia"/>
          <w:color w:val="000000"/>
          <w:sz w:val="32"/>
          <w:szCs w:val="32"/>
        </w:rPr>
        <w:t>月</w:t>
      </w:r>
      <w:r w:rsidRPr="00956F03">
        <w:rPr>
          <w:rFonts w:eastAsia="楷体_GB2312"/>
          <w:color w:val="000000"/>
          <w:sz w:val="32"/>
          <w:szCs w:val="32"/>
        </w:rPr>
        <w:t>29</w:t>
      </w:r>
      <w:r w:rsidRPr="00956F03">
        <w:rPr>
          <w:rFonts w:eastAsia="楷体_GB2312" w:hint="eastAsia"/>
          <w:color w:val="000000"/>
          <w:sz w:val="32"/>
          <w:szCs w:val="32"/>
        </w:rPr>
        <w:t>日昆明市第</w:t>
      </w:r>
      <w:r w:rsidRPr="00B62DED">
        <w:rPr>
          <w:rFonts w:eastAsia="楷体_GB2312" w:hint="eastAsia"/>
          <w:color w:val="000000"/>
          <w:spacing w:val="2"/>
          <w:sz w:val="32"/>
          <w:szCs w:val="32"/>
        </w:rPr>
        <w:t>十四届人民代表大会常务委员会第三十八次会议通过</w:t>
      </w:r>
      <w:r w:rsidRPr="00B62DED">
        <w:rPr>
          <w:rFonts w:eastAsia="楷体_GB2312"/>
          <w:color w:val="000000"/>
          <w:spacing w:val="2"/>
          <w:sz w:val="32"/>
          <w:szCs w:val="32"/>
        </w:rPr>
        <w:t xml:space="preserve">  2021</w:t>
      </w:r>
      <w:r w:rsidRPr="00B62DED">
        <w:rPr>
          <w:rFonts w:eastAsia="楷体_GB2312" w:hint="eastAsia"/>
          <w:color w:val="000000"/>
          <w:spacing w:val="2"/>
          <w:sz w:val="32"/>
          <w:szCs w:val="32"/>
        </w:rPr>
        <w:t>年</w:t>
      </w:r>
      <w:r w:rsidRPr="00956F03">
        <w:rPr>
          <w:rFonts w:eastAsia="楷体_GB2312"/>
          <w:color w:val="000000"/>
          <w:sz w:val="32"/>
          <w:szCs w:val="32"/>
        </w:rPr>
        <w:t>7</w:t>
      </w:r>
      <w:r w:rsidRPr="00956F03">
        <w:rPr>
          <w:rFonts w:eastAsia="楷体_GB2312" w:hint="eastAsia"/>
          <w:color w:val="000000"/>
          <w:sz w:val="32"/>
          <w:szCs w:val="32"/>
        </w:rPr>
        <w:t>月</w:t>
      </w:r>
      <w:r w:rsidRPr="00956F03">
        <w:rPr>
          <w:rFonts w:eastAsia="楷体_GB2312"/>
          <w:color w:val="000000"/>
          <w:sz w:val="32"/>
          <w:szCs w:val="32"/>
        </w:rPr>
        <w:t>29</w:t>
      </w:r>
      <w:r w:rsidRPr="00956F03">
        <w:rPr>
          <w:rFonts w:eastAsia="楷体_GB2312" w:hint="eastAsia"/>
          <w:color w:val="000000"/>
          <w:sz w:val="32"/>
          <w:szCs w:val="32"/>
        </w:rPr>
        <w:t>日云南省第十三届人民代表大会常务委员会第二十五次会议批准的《昆明市人民代表大会常务委员会关于修改〈昆明市轿子山国家级自然保护区条例〉等三件地方性法规的决定》修正）</w:t>
      </w:r>
    </w:p>
    <w:p w:rsidR="00657B6B" w:rsidRPr="00956F03" w:rsidRDefault="00657B6B" w:rsidP="004E4A3A">
      <w:pPr>
        <w:topLinePunct/>
        <w:adjustRightInd w:val="0"/>
        <w:snapToGrid w:val="0"/>
        <w:spacing w:line="592" w:lineRule="exact"/>
        <w:ind w:firstLineChars="200" w:firstLine="640"/>
        <w:rPr>
          <w:rFonts w:ascii="宋体" w:eastAsia="仿宋_GB2312" w:hAnsi="宋体" w:cs="宋体"/>
          <w:color w:val="000000"/>
          <w:sz w:val="32"/>
          <w:szCs w:val="32"/>
        </w:rPr>
      </w:pP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8"/>
        <w:jc w:val="both"/>
        <w:rPr>
          <w:rFonts w:eastAsia="仿宋_GB2312"/>
          <w:color w:val="000000"/>
          <w:spacing w:val="2"/>
          <w:sz w:val="32"/>
          <w:szCs w:val="32"/>
        </w:rPr>
      </w:pPr>
      <w:r w:rsidRPr="00956F03">
        <w:rPr>
          <w:rFonts w:eastAsia="黑体" w:hint="eastAsia"/>
          <w:color w:val="000000"/>
          <w:spacing w:val="2"/>
          <w:sz w:val="32"/>
          <w:szCs w:val="32"/>
        </w:rPr>
        <w:t>第一条</w:t>
      </w:r>
      <w:r w:rsidRPr="00956F03">
        <w:rPr>
          <w:rFonts w:eastAsia="仿宋_GB2312"/>
          <w:color w:val="000000"/>
          <w:spacing w:val="2"/>
          <w:sz w:val="32"/>
          <w:szCs w:val="32"/>
        </w:rPr>
        <w:t xml:space="preserve">  </w:t>
      </w:r>
      <w:r w:rsidRPr="00956F03">
        <w:rPr>
          <w:rFonts w:eastAsia="仿宋_GB2312" w:hint="eastAsia"/>
          <w:color w:val="000000"/>
          <w:spacing w:val="2"/>
          <w:sz w:val="32"/>
          <w:szCs w:val="32"/>
        </w:rPr>
        <w:t>为了加强轿子山国家级自然保护区（以下简称保护区）建设和管理，保护自然环境和自然资源，根据《中华人民共和国森林法》《中华人民共和国环境保护法》《中华人民共和国自然保护区条例》等法律、法规，结合保护区实际，制定本条例。</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第二条</w:t>
      </w:r>
      <w:r w:rsidRPr="00956F03">
        <w:rPr>
          <w:rFonts w:eastAsia="黑体"/>
          <w:color w:val="000000"/>
          <w:sz w:val="32"/>
          <w:szCs w:val="32"/>
        </w:rPr>
        <w:t xml:space="preserve">  </w:t>
      </w:r>
      <w:r w:rsidRPr="00956F03">
        <w:rPr>
          <w:rFonts w:eastAsia="仿宋_GB2312" w:hint="eastAsia"/>
          <w:color w:val="000000"/>
          <w:sz w:val="32"/>
          <w:szCs w:val="32"/>
        </w:rPr>
        <w:t>在保护区内及其周边从事相关活动的单位和个人，应当遵守本条例。</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bdr w:val="single" w:sz="4" w:space="0" w:color="auto"/>
        </w:rPr>
      </w:pPr>
      <w:r w:rsidRPr="00956F03">
        <w:rPr>
          <w:rFonts w:eastAsia="黑体" w:hint="eastAsia"/>
          <w:color w:val="000000"/>
          <w:sz w:val="32"/>
          <w:szCs w:val="32"/>
        </w:rPr>
        <w:t>第三条</w:t>
      </w:r>
      <w:r w:rsidRPr="00956F03">
        <w:rPr>
          <w:rFonts w:eastAsia="黑体"/>
          <w:color w:val="000000"/>
          <w:sz w:val="32"/>
          <w:szCs w:val="32"/>
        </w:rPr>
        <w:t xml:space="preserve"> </w:t>
      </w:r>
      <w:r w:rsidRPr="00956F03">
        <w:rPr>
          <w:rFonts w:eastAsia="仿宋_GB2312"/>
          <w:color w:val="000000"/>
          <w:sz w:val="32"/>
          <w:szCs w:val="32"/>
        </w:rPr>
        <w:t xml:space="preserve"> </w:t>
      </w:r>
      <w:r w:rsidRPr="009E2083">
        <w:rPr>
          <w:rFonts w:eastAsia="仿宋_GB2312" w:hint="eastAsia"/>
          <w:color w:val="000000"/>
          <w:spacing w:val="-6"/>
          <w:sz w:val="32"/>
          <w:szCs w:val="32"/>
        </w:rPr>
        <w:t>保护区由轿子山片区和普渡河片区组成，位于昆明市禄劝彝族苗族自治县的转龙、乌蒙、雪山、中屏四个乡（镇）和东川区的红土地、舍块两个乡（镇）境内，地处东经</w:t>
      </w:r>
      <w:r w:rsidRPr="009E2083">
        <w:rPr>
          <w:rFonts w:eastAsia="仿宋_GB2312"/>
          <w:color w:val="000000"/>
          <w:spacing w:val="-6"/>
          <w:sz w:val="32"/>
          <w:szCs w:val="32"/>
        </w:rPr>
        <w:t>102</w:t>
      </w:r>
      <w:r w:rsidRPr="009E2083">
        <w:rPr>
          <w:rFonts w:eastAsia="仿宋_GB2312" w:hint="eastAsia"/>
          <w:color w:val="000000"/>
          <w:spacing w:val="-6"/>
          <w:sz w:val="32"/>
          <w:szCs w:val="32"/>
        </w:rPr>
        <w:t>°</w:t>
      </w:r>
      <w:r w:rsidRPr="009E2083">
        <w:rPr>
          <w:rFonts w:eastAsia="仿宋_GB2312"/>
          <w:color w:val="000000"/>
          <w:spacing w:val="-6"/>
          <w:sz w:val="32"/>
          <w:szCs w:val="32"/>
        </w:rPr>
        <w:t>48</w:t>
      </w:r>
      <w:r w:rsidRPr="009E2083">
        <w:rPr>
          <w:rFonts w:eastAsia="仿宋_GB2312" w:hint="eastAsia"/>
          <w:color w:val="000000"/>
          <w:spacing w:val="-6"/>
          <w:sz w:val="32"/>
          <w:szCs w:val="32"/>
        </w:rPr>
        <w:t>′</w:t>
      </w:r>
      <w:r w:rsidRPr="009E2083">
        <w:rPr>
          <w:rFonts w:eastAsia="仿宋_GB2312"/>
          <w:color w:val="000000"/>
          <w:spacing w:val="-6"/>
          <w:sz w:val="32"/>
          <w:szCs w:val="32"/>
        </w:rPr>
        <w:t>21</w:t>
      </w:r>
      <w:r w:rsidRPr="009E2083">
        <w:rPr>
          <w:rFonts w:eastAsia="仿宋_GB2312" w:hint="eastAsia"/>
          <w:color w:val="000000"/>
          <w:spacing w:val="-6"/>
          <w:sz w:val="32"/>
          <w:szCs w:val="32"/>
        </w:rPr>
        <w:t>″</w:t>
      </w:r>
      <w:r w:rsidRPr="009E2083">
        <w:rPr>
          <w:rFonts w:eastAsia="仿宋_GB2312"/>
          <w:color w:val="000000"/>
          <w:spacing w:val="-18"/>
          <w:sz w:val="32"/>
          <w:szCs w:val="32"/>
        </w:rPr>
        <w:t>—102</w:t>
      </w:r>
      <w:r w:rsidRPr="009E2083">
        <w:rPr>
          <w:rFonts w:eastAsia="仿宋_GB2312" w:hint="eastAsia"/>
          <w:color w:val="000000"/>
          <w:spacing w:val="-18"/>
          <w:sz w:val="32"/>
          <w:szCs w:val="32"/>
        </w:rPr>
        <w:t>°</w:t>
      </w:r>
      <w:r w:rsidRPr="009E2083">
        <w:rPr>
          <w:rFonts w:eastAsia="仿宋_GB2312"/>
          <w:color w:val="000000"/>
          <w:spacing w:val="-18"/>
          <w:sz w:val="32"/>
          <w:szCs w:val="32"/>
        </w:rPr>
        <w:t>58</w:t>
      </w:r>
      <w:r w:rsidRPr="009E2083">
        <w:rPr>
          <w:rFonts w:eastAsia="仿宋_GB2312" w:hint="eastAsia"/>
          <w:color w:val="000000"/>
          <w:spacing w:val="-18"/>
          <w:sz w:val="32"/>
          <w:szCs w:val="32"/>
        </w:rPr>
        <w:t>′</w:t>
      </w:r>
      <w:r w:rsidRPr="009E2083">
        <w:rPr>
          <w:rFonts w:eastAsia="仿宋_GB2312"/>
          <w:color w:val="000000"/>
          <w:spacing w:val="-18"/>
          <w:sz w:val="32"/>
          <w:szCs w:val="32"/>
        </w:rPr>
        <w:t>43</w:t>
      </w:r>
      <w:r w:rsidRPr="009E2083">
        <w:rPr>
          <w:rFonts w:eastAsia="仿宋_GB2312" w:hint="eastAsia"/>
          <w:color w:val="000000"/>
          <w:spacing w:val="-18"/>
          <w:sz w:val="32"/>
          <w:szCs w:val="32"/>
        </w:rPr>
        <w:t>″，北纬</w:t>
      </w:r>
      <w:r w:rsidRPr="009E2083">
        <w:rPr>
          <w:rFonts w:eastAsia="仿宋_GB2312"/>
          <w:color w:val="000000"/>
          <w:spacing w:val="-18"/>
          <w:sz w:val="32"/>
          <w:szCs w:val="32"/>
        </w:rPr>
        <w:t>26</w:t>
      </w:r>
      <w:r w:rsidRPr="009E2083">
        <w:rPr>
          <w:rFonts w:eastAsia="仿宋_GB2312" w:hint="eastAsia"/>
          <w:color w:val="000000"/>
          <w:spacing w:val="-18"/>
          <w:sz w:val="32"/>
          <w:szCs w:val="32"/>
        </w:rPr>
        <w:t>°</w:t>
      </w:r>
      <w:r w:rsidRPr="009E2083">
        <w:rPr>
          <w:rFonts w:eastAsia="仿宋_GB2312"/>
          <w:color w:val="000000"/>
          <w:spacing w:val="-18"/>
          <w:sz w:val="32"/>
          <w:szCs w:val="32"/>
        </w:rPr>
        <w:t>00</w:t>
      </w:r>
      <w:r w:rsidRPr="009E2083">
        <w:rPr>
          <w:rFonts w:eastAsia="仿宋_GB2312" w:hint="eastAsia"/>
          <w:color w:val="000000"/>
          <w:spacing w:val="-18"/>
          <w:sz w:val="32"/>
          <w:szCs w:val="32"/>
        </w:rPr>
        <w:t>′</w:t>
      </w:r>
      <w:r w:rsidRPr="009E2083">
        <w:rPr>
          <w:rFonts w:eastAsia="仿宋_GB2312"/>
          <w:color w:val="000000"/>
          <w:spacing w:val="-18"/>
          <w:sz w:val="32"/>
          <w:szCs w:val="32"/>
        </w:rPr>
        <w:t>25</w:t>
      </w:r>
      <w:r w:rsidRPr="009E2083">
        <w:rPr>
          <w:rFonts w:eastAsia="仿宋_GB2312" w:hint="eastAsia"/>
          <w:color w:val="000000"/>
          <w:spacing w:val="-18"/>
          <w:sz w:val="32"/>
          <w:szCs w:val="32"/>
        </w:rPr>
        <w:t>″</w:t>
      </w:r>
      <w:r w:rsidRPr="009E2083">
        <w:rPr>
          <w:rFonts w:eastAsia="仿宋_GB2312"/>
          <w:color w:val="000000"/>
          <w:spacing w:val="-18"/>
          <w:sz w:val="32"/>
          <w:szCs w:val="32"/>
        </w:rPr>
        <w:t>—26</w:t>
      </w:r>
      <w:r w:rsidRPr="009E2083">
        <w:rPr>
          <w:rFonts w:eastAsia="仿宋_GB2312" w:hint="eastAsia"/>
          <w:color w:val="000000"/>
          <w:spacing w:val="-18"/>
          <w:sz w:val="32"/>
          <w:szCs w:val="32"/>
        </w:rPr>
        <w:t>°</w:t>
      </w:r>
      <w:r w:rsidRPr="009E2083">
        <w:rPr>
          <w:rFonts w:eastAsia="仿宋_GB2312"/>
          <w:color w:val="000000"/>
          <w:spacing w:val="-18"/>
          <w:sz w:val="32"/>
          <w:szCs w:val="32"/>
        </w:rPr>
        <w:t>11</w:t>
      </w:r>
      <w:r w:rsidRPr="009E2083">
        <w:rPr>
          <w:rFonts w:eastAsia="仿宋_GB2312" w:hint="eastAsia"/>
          <w:color w:val="000000"/>
          <w:spacing w:val="-18"/>
          <w:sz w:val="32"/>
          <w:szCs w:val="32"/>
        </w:rPr>
        <w:t>′</w:t>
      </w:r>
      <w:r w:rsidRPr="009E2083">
        <w:rPr>
          <w:rFonts w:eastAsia="仿宋_GB2312"/>
          <w:color w:val="000000"/>
          <w:spacing w:val="-18"/>
          <w:sz w:val="32"/>
          <w:szCs w:val="32"/>
        </w:rPr>
        <w:t>53</w:t>
      </w:r>
      <w:r w:rsidRPr="009E2083">
        <w:rPr>
          <w:rFonts w:eastAsia="仿宋_GB2312" w:hint="eastAsia"/>
          <w:color w:val="000000"/>
          <w:spacing w:val="-18"/>
          <w:sz w:val="32"/>
          <w:szCs w:val="32"/>
        </w:rPr>
        <w:t>″和东经</w:t>
      </w:r>
      <w:r w:rsidRPr="009E2083">
        <w:rPr>
          <w:rFonts w:eastAsia="仿宋_GB2312"/>
          <w:color w:val="000000"/>
          <w:spacing w:val="-18"/>
          <w:sz w:val="32"/>
          <w:szCs w:val="32"/>
        </w:rPr>
        <w:t>102</w:t>
      </w:r>
      <w:r w:rsidRPr="009E2083">
        <w:rPr>
          <w:rFonts w:eastAsia="仿宋_GB2312" w:hint="eastAsia"/>
          <w:color w:val="000000"/>
          <w:spacing w:val="-18"/>
          <w:sz w:val="32"/>
          <w:szCs w:val="32"/>
        </w:rPr>
        <w:t>°</w:t>
      </w:r>
      <w:r w:rsidRPr="009E2083">
        <w:rPr>
          <w:rFonts w:eastAsia="仿宋_GB2312"/>
          <w:color w:val="000000"/>
          <w:spacing w:val="-18"/>
          <w:sz w:val="32"/>
          <w:szCs w:val="32"/>
        </w:rPr>
        <w:t>42</w:t>
      </w:r>
      <w:r w:rsidRPr="009E2083">
        <w:rPr>
          <w:rFonts w:eastAsia="仿宋_GB2312" w:hint="eastAsia"/>
          <w:color w:val="000000"/>
          <w:spacing w:val="-18"/>
          <w:sz w:val="32"/>
          <w:szCs w:val="32"/>
        </w:rPr>
        <w:t>′</w:t>
      </w:r>
      <w:r w:rsidRPr="009E2083">
        <w:rPr>
          <w:rFonts w:eastAsia="仿宋_GB2312"/>
          <w:color w:val="000000"/>
          <w:spacing w:val="-18"/>
          <w:sz w:val="32"/>
          <w:szCs w:val="32"/>
        </w:rPr>
        <w:t>43</w:t>
      </w:r>
      <w:r w:rsidRPr="009E2083">
        <w:rPr>
          <w:rFonts w:eastAsia="仿宋_GB2312" w:hint="eastAsia"/>
          <w:color w:val="000000"/>
          <w:spacing w:val="-18"/>
          <w:sz w:val="32"/>
          <w:szCs w:val="32"/>
        </w:rPr>
        <w:t>″</w:t>
      </w:r>
      <w:r w:rsidRPr="009E2083">
        <w:rPr>
          <w:rFonts w:eastAsia="仿宋_GB2312"/>
          <w:color w:val="000000"/>
          <w:spacing w:val="-22"/>
          <w:sz w:val="32"/>
          <w:szCs w:val="32"/>
        </w:rPr>
        <w:t>—102</w:t>
      </w:r>
      <w:r w:rsidRPr="009E2083">
        <w:rPr>
          <w:rFonts w:eastAsia="仿宋_GB2312" w:hint="eastAsia"/>
          <w:color w:val="000000"/>
          <w:spacing w:val="-22"/>
          <w:sz w:val="32"/>
          <w:szCs w:val="32"/>
        </w:rPr>
        <w:t>°</w:t>
      </w:r>
      <w:r w:rsidRPr="009E2083">
        <w:rPr>
          <w:rFonts w:eastAsia="仿宋_GB2312"/>
          <w:color w:val="000000"/>
          <w:spacing w:val="-22"/>
          <w:sz w:val="32"/>
          <w:szCs w:val="32"/>
        </w:rPr>
        <w:t>44</w:t>
      </w:r>
      <w:r w:rsidRPr="009E2083">
        <w:rPr>
          <w:rFonts w:eastAsia="仿宋_GB2312" w:hint="eastAsia"/>
          <w:color w:val="000000"/>
          <w:spacing w:val="-22"/>
          <w:sz w:val="32"/>
          <w:szCs w:val="32"/>
        </w:rPr>
        <w:t>′</w:t>
      </w:r>
      <w:r w:rsidRPr="009E2083">
        <w:rPr>
          <w:rFonts w:eastAsia="仿宋_GB2312"/>
          <w:color w:val="000000"/>
          <w:spacing w:val="-22"/>
          <w:sz w:val="32"/>
          <w:szCs w:val="32"/>
        </w:rPr>
        <w:t>10</w:t>
      </w:r>
      <w:r w:rsidRPr="009E2083">
        <w:rPr>
          <w:rFonts w:eastAsia="仿宋_GB2312" w:hint="eastAsia"/>
          <w:color w:val="000000"/>
          <w:spacing w:val="-22"/>
          <w:sz w:val="32"/>
          <w:szCs w:val="32"/>
        </w:rPr>
        <w:t>″，</w:t>
      </w:r>
      <w:r w:rsidRPr="009E2083">
        <w:rPr>
          <w:rFonts w:eastAsia="仿宋_GB2312" w:hint="eastAsia"/>
          <w:color w:val="000000"/>
          <w:sz w:val="32"/>
          <w:szCs w:val="32"/>
        </w:rPr>
        <w:t>北纬</w:t>
      </w:r>
      <w:r w:rsidRPr="009E2083">
        <w:rPr>
          <w:rFonts w:eastAsia="仿宋_GB2312"/>
          <w:color w:val="000000"/>
          <w:spacing w:val="-22"/>
          <w:sz w:val="32"/>
          <w:szCs w:val="32"/>
        </w:rPr>
        <w:t>25</w:t>
      </w:r>
      <w:r w:rsidRPr="009E2083">
        <w:rPr>
          <w:rFonts w:eastAsia="仿宋_GB2312" w:hint="eastAsia"/>
          <w:color w:val="000000"/>
          <w:spacing w:val="-22"/>
          <w:sz w:val="32"/>
          <w:szCs w:val="32"/>
        </w:rPr>
        <w:t>°</w:t>
      </w:r>
      <w:r w:rsidRPr="009E2083">
        <w:rPr>
          <w:rFonts w:eastAsia="仿宋_GB2312"/>
          <w:color w:val="000000"/>
          <w:spacing w:val="-22"/>
          <w:sz w:val="32"/>
          <w:szCs w:val="32"/>
        </w:rPr>
        <w:t>56</w:t>
      </w:r>
      <w:r w:rsidRPr="009E2083">
        <w:rPr>
          <w:rFonts w:eastAsia="仿宋_GB2312" w:hint="eastAsia"/>
          <w:color w:val="000000"/>
          <w:spacing w:val="-22"/>
          <w:sz w:val="32"/>
          <w:szCs w:val="32"/>
        </w:rPr>
        <w:t>′</w:t>
      </w:r>
      <w:r w:rsidRPr="009E2083">
        <w:rPr>
          <w:rFonts w:eastAsia="仿宋_GB2312"/>
          <w:color w:val="000000"/>
          <w:spacing w:val="-22"/>
          <w:sz w:val="32"/>
          <w:szCs w:val="32"/>
        </w:rPr>
        <w:t>30</w:t>
      </w:r>
      <w:r w:rsidRPr="009E2083">
        <w:rPr>
          <w:rFonts w:eastAsia="仿宋_GB2312" w:hint="eastAsia"/>
          <w:color w:val="000000"/>
          <w:spacing w:val="-22"/>
          <w:sz w:val="32"/>
          <w:szCs w:val="32"/>
        </w:rPr>
        <w:t>″</w:t>
      </w:r>
      <w:r w:rsidRPr="009E2083">
        <w:rPr>
          <w:rFonts w:eastAsia="仿宋_GB2312"/>
          <w:color w:val="000000"/>
          <w:spacing w:val="-22"/>
          <w:sz w:val="32"/>
          <w:szCs w:val="32"/>
        </w:rPr>
        <w:t>—26</w:t>
      </w:r>
      <w:r w:rsidRPr="009E2083">
        <w:rPr>
          <w:rFonts w:eastAsia="仿宋_GB2312" w:hint="eastAsia"/>
          <w:color w:val="000000"/>
          <w:spacing w:val="-22"/>
          <w:sz w:val="32"/>
          <w:szCs w:val="32"/>
        </w:rPr>
        <w:t>°</w:t>
      </w:r>
      <w:r w:rsidRPr="009E2083">
        <w:rPr>
          <w:rFonts w:eastAsia="仿宋_GB2312"/>
          <w:color w:val="000000"/>
          <w:spacing w:val="-22"/>
          <w:sz w:val="32"/>
          <w:szCs w:val="32"/>
        </w:rPr>
        <w:t>57</w:t>
      </w:r>
      <w:r w:rsidRPr="009E2083">
        <w:rPr>
          <w:rFonts w:eastAsia="仿宋_GB2312" w:hint="eastAsia"/>
          <w:color w:val="000000"/>
          <w:spacing w:val="-22"/>
          <w:sz w:val="32"/>
          <w:szCs w:val="32"/>
        </w:rPr>
        <w:t>′</w:t>
      </w:r>
      <w:r w:rsidRPr="009E2083">
        <w:rPr>
          <w:rFonts w:eastAsia="仿宋_GB2312"/>
          <w:color w:val="000000"/>
          <w:spacing w:val="-22"/>
          <w:sz w:val="32"/>
          <w:szCs w:val="32"/>
        </w:rPr>
        <w:t>59</w:t>
      </w:r>
      <w:r w:rsidRPr="009E2083">
        <w:rPr>
          <w:rFonts w:eastAsia="仿宋_GB2312" w:hint="eastAsia"/>
          <w:color w:val="000000"/>
          <w:spacing w:val="-22"/>
          <w:sz w:val="32"/>
          <w:szCs w:val="32"/>
        </w:rPr>
        <w:t>″</w:t>
      </w:r>
      <w:r w:rsidRPr="00956F03">
        <w:rPr>
          <w:rFonts w:eastAsia="仿宋_GB2312" w:hint="eastAsia"/>
          <w:color w:val="000000"/>
          <w:sz w:val="32"/>
          <w:szCs w:val="32"/>
        </w:rPr>
        <w:t>之间，具体界线以国务院批准的《轿子山国家级自然保护区总体规划》为准。总面积为</w:t>
      </w:r>
      <w:r w:rsidRPr="00956F03">
        <w:rPr>
          <w:rFonts w:eastAsia="仿宋_GB2312"/>
          <w:color w:val="000000"/>
          <w:sz w:val="32"/>
          <w:szCs w:val="32"/>
        </w:rPr>
        <w:t>16456</w:t>
      </w:r>
      <w:r w:rsidRPr="00956F03">
        <w:rPr>
          <w:rFonts w:eastAsia="仿宋_GB2312" w:hint="eastAsia"/>
          <w:color w:val="000000"/>
          <w:sz w:val="32"/>
          <w:szCs w:val="32"/>
        </w:rPr>
        <w:t>公顷，其中核心区面积</w:t>
      </w:r>
      <w:r w:rsidRPr="00956F03">
        <w:rPr>
          <w:rFonts w:eastAsia="仿宋_GB2312"/>
          <w:color w:val="000000"/>
          <w:sz w:val="32"/>
          <w:szCs w:val="32"/>
        </w:rPr>
        <w:t>6587.1</w:t>
      </w:r>
      <w:r w:rsidRPr="00956F03">
        <w:rPr>
          <w:rFonts w:eastAsia="仿宋_GB2312" w:hint="eastAsia"/>
          <w:color w:val="000000"/>
          <w:sz w:val="32"/>
          <w:szCs w:val="32"/>
        </w:rPr>
        <w:t>公顷，缓冲区面积</w:t>
      </w:r>
      <w:r w:rsidRPr="00956F03">
        <w:rPr>
          <w:rFonts w:eastAsia="仿宋_GB2312"/>
          <w:color w:val="000000"/>
          <w:sz w:val="32"/>
          <w:szCs w:val="32"/>
        </w:rPr>
        <w:t>4114.5</w:t>
      </w:r>
      <w:r w:rsidRPr="00956F03">
        <w:rPr>
          <w:rFonts w:eastAsia="仿宋_GB2312" w:hint="eastAsia"/>
          <w:color w:val="000000"/>
          <w:sz w:val="32"/>
          <w:szCs w:val="32"/>
        </w:rPr>
        <w:t>公顷，实验区面积</w:t>
      </w:r>
      <w:r w:rsidRPr="00956F03">
        <w:rPr>
          <w:rFonts w:eastAsia="仿宋_GB2312"/>
          <w:color w:val="000000"/>
          <w:sz w:val="32"/>
          <w:szCs w:val="32"/>
        </w:rPr>
        <w:t>5754.4</w:t>
      </w:r>
      <w:r w:rsidRPr="00956F03">
        <w:rPr>
          <w:rFonts w:eastAsia="仿宋_GB2312" w:hint="eastAsia"/>
          <w:color w:val="000000"/>
          <w:sz w:val="32"/>
          <w:szCs w:val="32"/>
        </w:rPr>
        <w:t>公顷，属森林生态系统类型自然保护区。</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第四条</w:t>
      </w:r>
      <w:r w:rsidRPr="00956F03">
        <w:rPr>
          <w:rFonts w:eastAsia="仿宋_GB2312"/>
          <w:color w:val="000000"/>
          <w:sz w:val="32"/>
          <w:szCs w:val="32"/>
        </w:rPr>
        <w:t xml:space="preserve">  </w:t>
      </w:r>
      <w:r w:rsidRPr="00956F03">
        <w:rPr>
          <w:rFonts w:eastAsia="仿宋_GB2312" w:hint="eastAsia"/>
          <w:color w:val="000000"/>
          <w:sz w:val="32"/>
          <w:szCs w:val="32"/>
        </w:rPr>
        <w:t>保护区的重点保护对象：</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24"/>
        <w:jc w:val="both"/>
        <w:rPr>
          <w:rFonts w:eastAsia="仿宋_GB2312"/>
          <w:color w:val="000000"/>
          <w:sz w:val="32"/>
          <w:szCs w:val="32"/>
        </w:rPr>
      </w:pPr>
      <w:r w:rsidRPr="00956F03">
        <w:rPr>
          <w:rFonts w:eastAsia="仿宋_GB2312" w:hint="eastAsia"/>
          <w:color w:val="000000"/>
          <w:spacing w:val="-4"/>
          <w:sz w:val="32"/>
          <w:szCs w:val="32"/>
        </w:rPr>
        <w:t>（一）以林麝等为代表的珍稀濒危野生动物和以攀枝花苏铁、</w:t>
      </w:r>
      <w:r w:rsidRPr="00956F03">
        <w:rPr>
          <w:rFonts w:eastAsia="仿宋_GB2312" w:hint="eastAsia"/>
          <w:color w:val="000000"/>
          <w:sz w:val="32"/>
          <w:szCs w:val="32"/>
        </w:rPr>
        <w:t>须弥红豆杉等为代表的珍稀濒危野生植物；</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（二）以长苞冷杉林、高山柏林、高山松林、黄背栎林、高山杜鹃林等为代表的植被类型及森林生态系统；</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（三）以冰蚀地貌为主的第四纪冰川遗迹；</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（四）以普渡河支流及晓光河源头为主的水源涵养地；</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（五）其他需要加以特殊保护的对象。</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第五条</w:t>
      </w:r>
      <w:r w:rsidRPr="00956F03">
        <w:rPr>
          <w:rFonts w:eastAsia="仿宋_GB2312"/>
          <w:color w:val="000000"/>
          <w:sz w:val="32"/>
          <w:szCs w:val="32"/>
        </w:rPr>
        <w:t xml:space="preserve">  </w:t>
      </w:r>
      <w:r w:rsidRPr="00956F03">
        <w:rPr>
          <w:rFonts w:eastAsia="仿宋_GB2312" w:hint="eastAsia"/>
          <w:color w:val="000000"/>
          <w:sz w:val="32"/>
          <w:szCs w:val="32"/>
        </w:rPr>
        <w:t>保护区的建设和管理应当尊重自然、顺应自然、保护自然，坚持严格保护、统一规划、科学管理、生态优先、协调发展的原则。</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第六条</w:t>
      </w:r>
      <w:r w:rsidRPr="00956F03">
        <w:rPr>
          <w:rFonts w:eastAsia="仿宋_GB2312"/>
          <w:color w:val="000000"/>
          <w:sz w:val="32"/>
          <w:szCs w:val="32"/>
        </w:rPr>
        <w:t xml:space="preserve">  </w:t>
      </w:r>
      <w:r w:rsidRPr="00956F03">
        <w:rPr>
          <w:rFonts w:eastAsia="仿宋_GB2312" w:hint="eastAsia"/>
          <w:color w:val="000000"/>
          <w:sz w:val="32"/>
          <w:szCs w:val="32"/>
        </w:rPr>
        <w:t>市人民政府应当加强保护区的建设和管理，将保护区的建设和管理纳入国民经济和社会发展规划，完善保护区生态环境保护制度，建立协调共管联防责任制，并将所需经费纳入本级财政预算。</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第七条</w:t>
      </w:r>
      <w:r w:rsidRPr="00956F03">
        <w:rPr>
          <w:rFonts w:eastAsia="仿宋_GB2312"/>
          <w:color w:val="000000"/>
          <w:sz w:val="32"/>
          <w:szCs w:val="32"/>
        </w:rPr>
        <w:t xml:space="preserve">  </w:t>
      </w:r>
      <w:r w:rsidRPr="00956F03">
        <w:rPr>
          <w:rFonts w:eastAsia="仿宋_GB2312" w:hint="eastAsia"/>
          <w:color w:val="000000"/>
          <w:sz w:val="32"/>
          <w:szCs w:val="32"/>
        </w:rPr>
        <w:t>市林业和草原行政主管部门负责开展保护区的保护和管理工作，其所属的保护区管护机构（以下简称管护机构）负责保护区内的具体管护工作。</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管护机构下设的管护站同时接受所在县（区）人民政府的领导。</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发展改革、生态环境、自然资源规划、农业农村、水务等相关部门，在各自职责范围内，做好保护区的保护和管理工作。</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第八条</w:t>
      </w:r>
      <w:r w:rsidRPr="00956F03">
        <w:rPr>
          <w:rFonts w:eastAsia="仿宋_GB2312"/>
          <w:color w:val="000000"/>
          <w:sz w:val="32"/>
          <w:szCs w:val="32"/>
        </w:rPr>
        <w:t xml:space="preserve">  </w:t>
      </w:r>
      <w:r w:rsidRPr="00956F03">
        <w:rPr>
          <w:rFonts w:eastAsia="仿宋_GB2312" w:hint="eastAsia"/>
          <w:color w:val="000000"/>
          <w:sz w:val="32"/>
          <w:szCs w:val="32"/>
        </w:rPr>
        <w:t>县（区）、乡（镇）人民政府应当加强对保护区的保护和管理工作，组织、协调、配合相关部门做好保护区的森林资源管护、森林防火、林业有害生物防治以及野生动植物保护等工作，并加强保护区的替代能源建设，推广使用清洁能源，推动社区共建与生态保护协调发展。</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第九条</w:t>
      </w:r>
      <w:r w:rsidRPr="00956F03">
        <w:rPr>
          <w:rFonts w:eastAsia="仿宋_GB2312"/>
          <w:color w:val="000000"/>
          <w:sz w:val="32"/>
          <w:szCs w:val="32"/>
        </w:rPr>
        <w:t xml:space="preserve">  </w:t>
      </w:r>
      <w:r w:rsidRPr="00956F03">
        <w:rPr>
          <w:rFonts w:eastAsia="仿宋_GB2312" w:hint="eastAsia"/>
          <w:color w:val="000000"/>
          <w:sz w:val="32"/>
          <w:szCs w:val="32"/>
        </w:rPr>
        <w:t>管护机构的主要职责：</w:t>
      </w:r>
    </w:p>
    <w:p w:rsidR="00657B6B" w:rsidRPr="00956F03" w:rsidRDefault="00657B6B" w:rsidP="004E4A3A">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（一）依法保护保护区内自然环境和自然资源；</w:t>
      </w:r>
    </w:p>
    <w:p w:rsidR="00657B6B" w:rsidRPr="00956F03" w:rsidRDefault="00657B6B" w:rsidP="004E4A3A">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（二）组织实施保护区总体规划；</w:t>
      </w:r>
    </w:p>
    <w:p w:rsidR="00657B6B" w:rsidRPr="00956F03" w:rsidRDefault="00657B6B" w:rsidP="004E4A3A">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（三）制定保护区管理制度，统一管理自然保护区；</w:t>
      </w:r>
    </w:p>
    <w:p w:rsidR="00657B6B" w:rsidRPr="00956F03" w:rsidRDefault="00657B6B" w:rsidP="004E4A3A">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（四）调查保护区自然资源并建立档案；</w:t>
      </w:r>
    </w:p>
    <w:p w:rsidR="00657B6B" w:rsidRPr="00956F03" w:rsidRDefault="00657B6B" w:rsidP="004E4A3A">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（五）开展生物生态环境监测和科学研究工作；</w:t>
      </w:r>
    </w:p>
    <w:p w:rsidR="00657B6B" w:rsidRPr="00956F03" w:rsidRDefault="00657B6B" w:rsidP="004E4A3A">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（六）宣传有关法律、法规，进行自然保护知识和科学普及教育；</w:t>
      </w:r>
    </w:p>
    <w:p w:rsidR="00657B6B" w:rsidRPr="00956F03" w:rsidRDefault="00657B6B" w:rsidP="004E4A3A">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（七）在不影响保护区自然环境和自然资源的前提下，组织开展参观、旅游等活动；</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（八）法律、法规规定的其他职责。</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32"/>
        <w:jc w:val="both"/>
        <w:rPr>
          <w:rFonts w:eastAsia="仿宋_GB2312"/>
          <w:color w:val="000000"/>
          <w:spacing w:val="-2"/>
          <w:sz w:val="32"/>
          <w:szCs w:val="32"/>
        </w:rPr>
      </w:pPr>
      <w:r w:rsidRPr="00956F03">
        <w:rPr>
          <w:rFonts w:eastAsia="黑体" w:hint="eastAsia"/>
          <w:color w:val="000000"/>
          <w:spacing w:val="-2"/>
          <w:sz w:val="32"/>
          <w:szCs w:val="32"/>
        </w:rPr>
        <w:t>第十条</w:t>
      </w:r>
      <w:r w:rsidRPr="00956F03">
        <w:rPr>
          <w:rFonts w:eastAsia="仿宋_GB2312"/>
          <w:color w:val="000000"/>
          <w:spacing w:val="-2"/>
          <w:sz w:val="32"/>
          <w:szCs w:val="32"/>
        </w:rPr>
        <w:t xml:space="preserve">  </w:t>
      </w:r>
      <w:r w:rsidRPr="00956F03">
        <w:rPr>
          <w:rFonts w:eastAsia="仿宋_GB2312" w:hint="eastAsia"/>
          <w:color w:val="000000"/>
          <w:spacing w:val="-2"/>
          <w:sz w:val="32"/>
          <w:szCs w:val="32"/>
        </w:rPr>
        <w:t>保护区公安机关统一负责保护区资源保护和社会治安管理工作，依法查处破坏和侵占保护区资源的违法犯罪行为。</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第十一条</w:t>
      </w:r>
      <w:r w:rsidRPr="00956F03">
        <w:rPr>
          <w:rFonts w:eastAsia="仿宋_GB2312"/>
          <w:color w:val="000000"/>
          <w:sz w:val="32"/>
          <w:szCs w:val="32"/>
        </w:rPr>
        <w:t xml:space="preserve">  </w:t>
      </w:r>
      <w:r w:rsidRPr="00956F03">
        <w:rPr>
          <w:rFonts w:eastAsia="仿宋_GB2312" w:hint="eastAsia"/>
          <w:color w:val="000000"/>
          <w:sz w:val="32"/>
          <w:szCs w:val="32"/>
        </w:rPr>
        <w:t>保护区按照功能划分为核心区、缓冲区和实验区。</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市林业和草原行政主管部门根据国务院批准的《轿子山国家级自然保护区总体规划》，设立界桩、界碑、标识，予以公告。</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任何单位和个人不得毁坏或者擅自改变界桩、界碑、标识。</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第十二条</w:t>
      </w:r>
      <w:r w:rsidRPr="00956F03">
        <w:rPr>
          <w:rFonts w:eastAsia="黑体"/>
          <w:color w:val="000000"/>
          <w:sz w:val="32"/>
          <w:szCs w:val="32"/>
        </w:rPr>
        <w:t xml:space="preserve">  </w:t>
      </w:r>
      <w:r w:rsidRPr="00956F03">
        <w:rPr>
          <w:rFonts w:eastAsia="仿宋_GB2312" w:hint="eastAsia"/>
          <w:color w:val="000000"/>
          <w:sz w:val="32"/>
          <w:szCs w:val="32"/>
        </w:rPr>
        <w:t>未经国务院批准，不得调整或者改变保护区的性质和范围。</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禁止在保护区内进行砍伐、放牧、狩猎、捕捞、采药、开垦、烧荒、开矿、采石、挖沙、葬坟等活动。法律、行政法规另有规定的，从其规定。</w:t>
      </w:r>
      <w:r w:rsidRPr="00956F03">
        <w:rPr>
          <w:rFonts w:eastAsia="仿宋_GB2312"/>
          <w:color w:val="000000"/>
          <w:sz w:val="32"/>
          <w:szCs w:val="32"/>
        </w:rPr>
        <w:t xml:space="preserve"> </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第十三条</w:t>
      </w:r>
      <w:r w:rsidRPr="00956F03">
        <w:rPr>
          <w:rFonts w:eastAsia="黑体"/>
          <w:color w:val="000000"/>
          <w:sz w:val="32"/>
          <w:szCs w:val="32"/>
        </w:rPr>
        <w:t xml:space="preserve"> </w:t>
      </w:r>
      <w:r w:rsidRPr="00956F03">
        <w:rPr>
          <w:rFonts w:eastAsia="仿宋_GB2312"/>
          <w:color w:val="000000"/>
          <w:sz w:val="32"/>
          <w:szCs w:val="32"/>
        </w:rPr>
        <w:t xml:space="preserve"> </w:t>
      </w:r>
      <w:r w:rsidRPr="00956F03">
        <w:rPr>
          <w:rFonts w:eastAsia="仿宋_GB2312" w:hint="eastAsia"/>
          <w:color w:val="000000"/>
          <w:sz w:val="32"/>
          <w:szCs w:val="32"/>
        </w:rPr>
        <w:t>禁止擅自向保护区引进、释放或者丢弃外来物种。</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禁止在保护区内猎捕、猎杀、收购、贩运野生动物和擅自砍伐林木。</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因科学研究、人工繁育、疫源疫病监测等特殊情况确需猎捕野生动物或者砍伐林木的，按照有关法律、行政法规规定办理。</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第十四条</w:t>
      </w:r>
      <w:r w:rsidRPr="00956F03">
        <w:rPr>
          <w:rFonts w:eastAsia="仿宋_GB2312"/>
          <w:color w:val="000000"/>
          <w:sz w:val="32"/>
          <w:szCs w:val="32"/>
        </w:rPr>
        <w:t xml:space="preserve">  </w:t>
      </w:r>
      <w:r w:rsidRPr="00956F03">
        <w:rPr>
          <w:rFonts w:eastAsia="仿宋_GB2312" w:hint="eastAsia"/>
          <w:color w:val="000000"/>
          <w:sz w:val="32"/>
          <w:szCs w:val="32"/>
        </w:rPr>
        <w:t>禁止任何单位和个人进入保护区的核心区。因科学研究的需要，必须进入核心区从事科学研究观测、调查活动的，应当事先向管护机构提交申请和活动计划，并经省人民政府有关自然保护区行政主管部门批准。</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核心区内原有居民确有必要迁出的，由市、县（区）人民政府予以妥善安置。</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第十五条</w:t>
      </w:r>
      <w:r w:rsidRPr="00956F03">
        <w:rPr>
          <w:rFonts w:eastAsia="仿宋_GB2312"/>
          <w:color w:val="000000"/>
          <w:sz w:val="32"/>
          <w:szCs w:val="32"/>
        </w:rPr>
        <w:t xml:space="preserve">  </w:t>
      </w:r>
      <w:r w:rsidRPr="00956F03">
        <w:rPr>
          <w:rFonts w:eastAsia="仿宋_GB2312" w:hint="eastAsia"/>
          <w:color w:val="000000"/>
          <w:sz w:val="32"/>
          <w:szCs w:val="32"/>
        </w:rPr>
        <w:t>禁止在保护区的缓冲区开展旅游和生产经营活动。因教学科研需要进入缓冲区从事非破坏性科学研究、教学实习和标本采集活动的，应当事先向管护机构提交申请和活动计划，经批准后方可进入。</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从事前款活动的单位和个人，应当将其活动成果的副本提交管护机构。</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第十六条</w:t>
      </w:r>
      <w:r w:rsidRPr="00956F03">
        <w:rPr>
          <w:rFonts w:eastAsia="黑体"/>
          <w:color w:val="000000"/>
          <w:sz w:val="32"/>
          <w:szCs w:val="32"/>
        </w:rPr>
        <w:t xml:space="preserve">  </w:t>
      </w:r>
      <w:r w:rsidRPr="00956F03">
        <w:rPr>
          <w:rFonts w:eastAsia="仿宋_GB2312" w:hint="eastAsia"/>
          <w:color w:val="000000"/>
          <w:sz w:val="32"/>
          <w:szCs w:val="32"/>
        </w:rPr>
        <w:t>保护区的实验区，可以进入从事非破坏性的科学试验、教学实习、参观考察、旅游以及驯化、繁殖珍稀、濒危野生动植物等活动。</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在实验区内开展参观、旅游活动的，由管护机构编制方案，方案应当符合保护区管理目标。</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在保护区组织参观、旅游活动的，应当严格按照前款规定的方案进行，并加强管理；进入保护区内参观、旅游的单位和个人，应当服从管护机构的管理。</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禁止开设与保护区保护方向不一致的参观、旅游项目。</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第十七条</w:t>
      </w:r>
      <w:r w:rsidRPr="00956F03">
        <w:rPr>
          <w:rFonts w:eastAsia="仿宋_GB2312"/>
          <w:color w:val="000000"/>
          <w:sz w:val="32"/>
          <w:szCs w:val="32"/>
        </w:rPr>
        <w:t xml:space="preserve">  </w:t>
      </w:r>
      <w:r w:rsidRPr="00956F03">
        <w:rPr>
          <w:rFonts w:eastAsia="仿宋_GB2312" w:hint="eastAsia"/>
          <w:color w:val="000000"/>
          <w:sz w:val="32"/>
          <w:szCs w:val="32"/>
        </w:rPr>
        <w:t>在保护区周边建设的项目，不得损害保护区内的生态环境。</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单位和个人可以合理利用实验区资源，开展与资源特色和保护方向一致的生产和经营活动，发展以旅游业为主的第三产业。</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第十八条</w:t>
      </w:r>
      <w:r w:rsidRPr="00956F03">
        <w:rPr>
          <w:rFonts w:eastAsia="仿宋_GB2312"/>
          <w:color w:val="000000"/>
          <w:sz w:val="32"/>
          <w:szCs w:val="32"/>
        </w:rPr>
        <w:t xml:space="preserve">  </w:t>
      </w:r>
      <w:r w:rsidRPr="00956F03">
        <w:rPr>
          <w:rFonts w:eastAsia="仿宋_GB2312" w:hint="eastAsia"/>
          <w:color w:val="000000"/>
          <w:sz w:val="32"/>
          <w:szCs w:val="32"/>
        </w:rPr>
        <w:t>在实验区内从事生产经营活动的，有关部门在办理审批手续时，应当征得管护机构的同意。</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所从事的各项生产经营活动应当在管护机构批准的地点进行，并接受管护机构的管理、监督。</w:t>
      </w:r>
    </w:p>
    <w:p w:rsidR="00657B6B" w:rsidRPr="00956F03" w:rsidRDefault="00657B6B" w:rsidP="004E4A3A">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第十九条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市、县（区）人民政府应当建立完善生态补偿机制。</w:t>
      </w:r>
    </w:p>
    <w:p w:rsidR="00657B6B" w:rsidRPr="00956F03" w:rsidRDefault="00657B6B" w:rsidP="004E4A3A">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仿宋_GB2312" w:hAnsi="宋体" w:hint="eastAsia"/>
          <w:color w:val="000000"/>
          <w:sz w:val="32"/>
          <w:szCs w:val="32"/>
        </w:rPr>
        <w:t>凡利用保护区内的资源进行经营活动的单位应当按照规定缴纳生态补偿费。补偿费专项用于保护区的管理和建设、生态保护和社会发展。</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第二十条</w:t>
      </w:r>
      <w:r w:rsidRPr="00956F03">
        <w:rPr>
          <w:rFonts w:eastAsia="黑体"/>
          <w:color w:val="000000"/>
          <w:sz w:val="32"/>
          <w:szCs w:val="32"/>
        </w:rPr>
        <w:t xml:space="preserve"> </w:t>
      </w:r>
      <w:r w:rsidRPr="00956F03">
        <w:rPr>
          <w:rFonts w:eastAsia="仿宋_GB2312"/>
          <w:color w:val="000000"/>
          <w:sz w:val="32"/>
          <w:szCs w:val="32"/>
        </w:rPr>
        <w:t xml:space="preserve"> </w:t>
      </w:r>
      <w:r w:rsidRPr="00956F03">
        <w:rPr>
          <w:rFonts w:eastAsia="仿宋_GB2312" w:hint="eastAsia"/>
          <w:color w:val="000000"/>
          <w:sz w:val="32"/>
          <w:szCs w:val="32"/>
        </w:rPr>
        <w:t>在保护区的核心区、缓冲区内，不得建设任何生产设施。</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在保护区的实验区内建设设施，应当按照《轿子山国家级自然保护区总体规划》进行，与周围景观和环境相协调，体现当地民族文化和地方特色。禁止建设污染环境、破坏地形地貌、自然山体、林木植被等资源或者景观的设施。</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在保护区的实验区内已经建成的设施，其污染物排放超过国家和地方规定的排放标准的，应当限期治理，限期治理决定由法律、法规规定的机关作出，被限期治理的企业事业单位必须按期完成治理任务；造成损害的，必须采取补救措施。</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第二十一条</w:t>
      </w:r>
      <w:r w:rsidRPr="00956F03">
        <w:rPr>
          <w:rFonts w:eastAsia="黑体"/>
          <w:color w:val="000000"/>
          <w:sz w:val="32"/>
          <w:szCs w:val="32"/>
        </w:rPr>
        <w:t xml:space="preserve"> </w:t>
      </w:r>
      <w:r w:rsidRPr="00956F03">
        <w:rPr>
          <w:rFonts w:eastAsia="仿宋_GB2312"/>
          <w:color w:val="000000"/>
          <w:sz w:val="32"/>
          <w:szCs w:val="32"/>
        </w:rPr>
        <w:t xml:space="preserve"> </w:t>
      </w:r>
      <w:r w:rsidRPr="00956F03">
        <w:rPr>
          <w:rFonts w:eastAsia="仿宋_GB2312" w:hint="eastAsia"/>
          <w:color w:val="000000"/>
          <w:sz w:val="32"/>
          <w:szCs w:val="32"/>
        </w:rPr>
        <w:t>凡进入保护区内的车辆，应当按照规定的路线行驶，并在规定的地点停靠。</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第二十二条</w:t>
      </w:r>
      <w:r w:rsidRPr="00956F03">
        <w:rPr>
          <w:rFonts w:eastAsia="黑体"/>
          <w:color w:val="000000"/>
          <w:sz w:val="32"/>
          <w:szCs w:val="32"/>
        </w:rPr>
        <w:t xml:space="preserve"> </w:t>
      </w:r>
      <w:r w:rsidRPr="00956F03">
        <w:rPr>
          <w:rFonts w:eastAsia="仿宋_GB2312"/>
          <w:color w:val="000000"/>
          <w:sz w:val="32"/>
          <w:szCs w:val="32"/>
        </w:rPr>
        <w:t xml:space="preserve"> </w:t>
      </w:r>
      <w:r w:rsidRPr="00956F03">
        <w:rPr>
          <w:rFonts w:eastAsia="仿宋_GB2312" w:hint="eastAsia"/>
          <w:color w:val="000000"/>
          <w:sz w:val="32"/>
          <w:szCs w:val="32"/>
        </w:rPr>
        <w:t>违反本条例第十一条第三款、第十四条第一款</w:t>
      </w:r>
      <w:r w:rsidRPr="00956F03">
        <w:rPr>
          <w:rFonts w:eastAsia="仿宋_GB2312" w:hint="eastAsia"/>
          <w:bCs/>
          <w:color w:val="000000"/>
          <w:sz w:val="32"/>
          <w:szCs w:val="32"/>
        </w:rPr>
        <w:t>、第十五条第二款</w:t>
      </w:r>
      <w:r w:rsidRPr="00956F03">
        <w:rPr>
          <w:rFonts w:eastAsia="仿宋_GB2312" w:hint="eastAsia"/>
          <w:color w:val="000000"/>
          <w:sz w:val="32"/>
          <w:szCs w:val="32"/>
        </w:rPr>
        <w:t>规定的，由县级以上人民政府林业和草原行政主管部门责令改正，可以处以</w:t>
      </w:r>
      <w:r w:rsidRPr="00956F03">
        <w:rPr>
          <w:rFonts w:eastAsia="仿宋_GB2312"/>
          <w:color w:val="000000"/>
          <w:sz w:val="32"/>
          <w:szCs w:val="32"/>
        </w:rPr>
        <w:t>500</w:t>
      </w:r>
      <w:r w:rsidRPr="00956F03">
        <w:rPr>
          <w:rFonts w:eastAsia="仿宋_GB2312" w:hint="eastAsia"/>
          <w:color w:val="000000"/>
          <w:sz w:val="32"/>
          <w:szCs w:val="32"/>
        </w:rPr>
        <w:t>元以上</w:t>
      </w:r>
      <w:r w:rsidRPr="00956F03">
        <w:rPr>
          <w:rFonts w:eastAsia="仿宋_GB2312"/>
          <w:color w:val="000000"/>
          <w:sz w:val="32"/>
          <w:szCs w:val="32"/>
        </w:rPr>
        <w:t>2000</w:t>
      </w:r>
      <w:r w:rsidRPr="00956F03">
        <w:rPr>
          <w:rFonts w:eastAsia="仿宋_GB2312" w:hint="eastAsia"/>
          <w:color w:val="000000"/>
          <w:sz w:val="32"/>
          <w:szCs w:val="32"/>
        </w:rPr>
        <w:t>元以下罚款</w:t>
      </w:r>
      <w:r w:rsidRPr="00956F03">
        <w:rPr>
          <w:rFonts w:eastAsia="仿宋_GB2312" w:hint="eastAsia"/>
          <w:bCs/>
          <w:color w:val="000000"/>
          <w:sz w:val="32"/>
          <w:szCs w:val="32"/>
        </w:rPr>
        <w:t>；</w:t>
      </w:r>
      <w:r w:rsidRPr="00956F03">
        <w:rPr>
          <w:rFonts w:eastAsia="仿宋_GB2312" w:hint="eastAsia"/>
          <w:color w:val="000000"/>
          <w:sz w:val="32"/>
          <w:szCs w:val="32"/>
        </w:rPr>
        <w:t>情节严重的</w:t>
      </w:r>
      <w:r w:rsidRPr="00956F03">
        <w:rPr>
          <w:rFonts w:eastAsia="仿宋_GB2312" w:hint="eastAsia"/>
          <w:bCs/>
          <w:color w:val="000000"/>
          <w:sz w:val="32"/>
          <w:szCs w:val="32"/>
        </w:rPr>
        <w:t>，</w:t>
      </w:r>
      <w:r w:rsidRPr="00956F03">
        <w:rPr>
          <w:rFonts w:eastAsia="仿宋_GB2312" w:hint="eastAsia"/>
          <w:color w:val="000000"/>
          <w:sz w:val="32"/>
          <w:szCs w:val="32"/>
        </w:rPr>
        <w:t>处以</w:t>
      </w:r>
      <w:r w:rsidRPr="00956F03">
        <w:rPr>
          <w:rFonts w:eastAsia="仿宋_GB2312"/>
          <w:color w:val="000000"/>
          <w:sz w:val="32"/>
          <w:szCs w:val="32"/>
        </w:rPr>
        <w:t>2000</w:t>
      </w:r>
      <w:r w:rsidRPr="00956F03">
        <w:rPr>
          <w:rFonts w:eastAsia="仿宋_GB2312" w:hint="eastAsia"/>
          <w:color w:val="000000"/>
          <w:sz w:val="32"/>
          <w:szCs w:val="32"/>
        </w:rPr>
        <w:t>元以上</w:t>
      </w:r>
      <w:r w:rsidRPr="00956F03">
        <w:rPr>
          <w:rFonts w:eastAsia="仿宋_GB2312"/>
          <w:color w:val="000000"/>
          <w:sz w:val="32"/>
          <w:szCs w:val="32"/>
        </w:rPr>
        <w:t>5000</w:t>
      </w:r>
      <w:r w:rsidRPr="00956F03">
        <w:rPr>
          <w:rFonts w:eastAsia="仿宋_GB2312" w:hint="eastAsia"/>
          <w:color w:val="000000"/>
          <w:sz w:val="32"/>
          <w:szCs w:val="32"/>
        </w:rPr>
        <w:t>元以下罚款。</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第二十三条</w:t>
      </w:r>
      <w:r w:rsidRPr="00956F03">
        <w:rPr>
          <w:rFonts w:eastAsia="仿宋_GB2312"/>
          <w:color w:val="000000"/>
          <w:sz w:val="32"/>
          <w:szCs w:val="32"/>
        </w:rPr>
        <w:t xml:space="preserve">  </w:t>
      </w:r>
      <w:r w:rsidRPr="00956F03">
        <w:rPr>
          <w:rFonts w:eastAsia="仿宋_GB2312" w:hint="eastAsia"/>
          <w:color w:val="000000"/>
          <w:sz w:val="32"/>
          <w:szCs w:val="32"/>
        </w:rPr>
        <w:t>违反本条例第十二条第二款规定的，除可以依照有关法律、行政法规规定给予处罚的以外，由市林业和草原行政主管部门没收违法所得，责令停止违法行为，限期恢复原状或者采取其他补救措施；对保护区造成破坏的，可以处以</w:t>
      </w:r>
      <w:r w:rsidRPr="00956F03">
        <w:rPr>
          <w:rFonts w:eastAsia="仿宋_GB2312"/>
          <w:color w:val="000000"/>
          <w:sz w:val="32"/>
          <w:szCs w:val="32"/>
        </w:rPr>
        <w:t>1000</w:t>
      </w:r>
      <w:r w:rsidRPr="00956F03">
        <w:rPr>
          <w:rFonts w:eastAsia="仿宋_GB2312" w:hint="eastAsia"/>
          <w:color w:val="000000"/>
          <w:sz w:val="32"/>
          <w:szCs w:val="32"/>
        </w:rPr>
        <w:t>元以上</w:t>
      </w:r>
      <w:r w:rsidRPr="00956F03">
        <w:rPr>
          <w:rFonts w:eastAsia="仿宋_GB2312"/>
          <w:color w:val="000000"/>
          <w:sz w:val="32"/>
          <w:szCs w:val="32"/>
        </w:rPr>
        <w:t>5000</w:t>
      </w:r>
      <w:r w:rsidRPr="00956F03">
        <w:rPr>
          <w:rFonts w:eastAsia="仿宋_GB2312" w:hint="eastAsia"/>
          <w:color w:val="000000"/>
          <w:sz w:val="32"/>
          <w:szCs w:val="32"/>
        </w:rPr>
        <w:t>元以下罚款；情节严重的，可以处以</w:t>
      </w:r>
      <w:r w:rsidRPr="00956F03">
        <w:rPr>
          <w:rFonts w:eastAsia="仿宋_GB2312"/>
          <w:color w:val="000000"/>
          <w:sz w:val="32"/>
          <w:szCs w:val="32"/>
        </w:rPr>
        <w:t>5000</w:t>
      </w:r>
      <w:r w:rsidRPr="00956F03">
        <w:rPr>
          <w:rFonts w:eastAsia="仿宋_GB2312" w:hint="eastAsia"/>
          <w:color w:val="000000"/>
          <w:sz w:val="32"/>
          <w:szCs w:val="32"/>
        </w:rPr>
        <w:t>元以上</w:t>
      </w:r>
      <w:r w:rsidRPr="00956F03">
        <w:rPr>
          <w:rFonts w:eastAsia="仿宋_GB2312"/>
          <w:color w:val="000000"/>
          <w:sz w:val="32"/>
          <w:szCs w:val="32"/>
        </w:rPr>
        <w:t>1</w:t>
      </w:r>
      <w:r w:rsidRPr="00956F03">
        <w:rPr>
          <w:rFonts w:eastAsia="仿宋_GB2312" w:hint="eastAsia"/>
          <w:color w:val="000000"/>
          <w:sz w:val="32"/>
          <w:szCs w:val="32"/>
        </w:rPr>
        <w:t>万元以下罚款。</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第二十四条</w:t>
      </w:r>
      <w:r w:rsidRPr="00956F03">
        <w:rPr>
          <w:rFonts w:eastAsia="仿宋_GB2312"/>
          <w:color w:val="000000"/>
          <w:sz w:val="32"/>
          <w:szCs w:val="32"/>
        </w:rPr>
        <w:t xml:space="preserve">  </w:t>
      </w:r>
      <w:r w:rsidRPr="00956F03">
        <w:rPr>
          <w:rFonts w:eastAsia="仿宋_GB2312" w:hint="eastAsia"/>
          <w:color w:val="000000"/>
          <w:sz w:val="32"/>
          <w:szCs w:val="32"/>
        </w:rPr>
        <w:t>违反本条例第十三条第一款规定未经批准擅自引进外来物种的，由县级以上人民政府林业和草原、农业农村、卫生健康等行政主管部门没收引进的外来物种，并处以</w:t>
      </w:r>
      <w:r w:rsidRPr="00956F03">
        <w:rPr>
          <w:rFonts w:eastAsia="仿宋_GB2312"/>
          <w:color w:val="000000"/>
          <w:sz w:val="32"/>
          <w:szCs w:val="32"/>
        </w:rPr>
        <w:t>5</w:t>
      </w:r>
      <w:r w:rsidRPr="00956F03">
        <w:rPr>
          <w:rFonts w:eastAsia="仿宋_GB2312" w:hint="eastAsia"/>
          <w:color w:val="000000"/>
          <w:sz w:val="32"/>
          <w:szCs w:val="32"/>
        </w:rPr>
        <w:t>万元以上</w:t>
      </w:r>
      <w:r w:rsidRPr="00956F03">
        <w:rPr>
          <w:rFonts w:eastAsia="仿宋_GB2312"/>
          <w:color w:val="000000"/>
          <w:sz w:val="32"/>
          <w:szCs w:val="32"/>
        </w:rPr>
        <w:t>25</w:t>
      </w:r>
      <w:r w:rsidRPr="00956F03">
        <w:rPr>
          <w:rFonts w:eastAsia="仿宋_GB2312" w:hint="eastAsia"/>
          <w:color w:val="000000"/>
          <w:sz w:val="32"/>
          <w:szCs w:val="32"/>
        </w:rPr>
        <w:t>万元以下罚款。</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仿宋_GB2312" w:hint="eastAsia"/>
          <w:color w:val="000000"/>
          <w:sz w:val="32"/>
          <w:szCs w:val="32"/>
        </w:rPr>
        <w:t>违反本条例第十三条第一款规定未经批准擅自释放或者丢弃外来物种的，由县级以上人民政府林业和草原、农业农村、卫生健康等行政主管部门责令限期捕回、找回释放或者丢弃的外来物种，处以</w:t>
      </w:r>
      <w:r w:rsidRPr="00956F03">
        <w:rPr>
          <w:rFonts w:eastAsia="仿宋_GB2312"/>
          <w:color w:val="000000"/>
          <w:sz w:val="32"/>
          <w:szCs w:val="32"/>
        </w:rPr>
        <w:t>1</w:t>
      </w:r>
      <w:r w:rsidRPr="00956F03">
        <w:rPr>
          <w:rFonts w:eastAsia="仿宋_GB2312" w:hint="eastAsia"/>
          <w:color w:val="000000"/>
          <w:sz w:val="32"/>
          <w:szCs w:val="32"/>
        </w:rPr>
        <w:t>万元以上</w:t>
      </w:r>
      <w:r w:rsidRPr="00956F03">
        <w:rPr>
          <w:rFonts w:eastAsia="仿宋_GB2312"/>
          <w:color w:val="000000"/>
          <w:sz w:val="32"/>
          <w:szCs w:val="32"/>
        </w:rPr>
        <w:t>5</w:t>
      </w:r>
      <w:r w:rsidRPr="00956F03">
        <w:rPr>
          <w:rFonts w:eastAsia="仿宋_GB2312" w:hint="eastAsia"/>
          <w:color w:val="000000"/>
          <w:sz w:val="32"/>
          <w:szCs w:val="32"/>
        </w:rPr>
        <w:t>万元以下罚款。</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bdr w:val="single" w:sz="4" w:space="0" w:color="auto"/>
        </w:rPr>
      </w:pPr>
      <w:r w:rsidRPr="00956F03">
        <w:rPr>
          <w:rFonts w:eastAsia="仿宋_GB2312" w:hint="eastAsia"/>
          <w:color w:val="000000"/>
          <w:sz w:val="32"/>
          <w:szCs w:val="32"/>
        </w:rPr>
        <w:t>违反本条例第十三条第二款规定的，按照有关法律、法规处罚。</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第二十五条</w:t>
      </w:r>
      <w:r w:rsidRPr="00956F03">
        <w:rPr>
          <w:rFonts w:eastAsia="黑体"/>
          <w:color w:val="000000"/>
          <w:sz w:val="32"/>
          <w:szCs w:val="32"/>
        </w:rPr>
        <w:t xml:space="preserve"> </w:t>
      </w:r>
      <w:r w:rsidRPr="00956F03">
        <w:rPr>
          <w:rFonts w:eastAsia="仿宋_GB2312"/>
          <w:color w:val="000000"/>
          <w:sz w:val="32"/>
          <w:szCs w:val="32"/>
        </w:rPr>
        <w:t xml:space="preserve"> </w:t>
      </w:r>
      <w:r w:rsidRPr="00956F03">
        <w:rPr>
          <w:rFonts w:eastAsia="仿宋_GB2312" w:hint="eastAsia"/>
          <w:color w:val="000000"/>
          <w:sz w:val="32"/>
          <w:szCs w:val="32"/>
        </w:rPr>
        <w:t>违反本条例第二十条第</w:t>
      </w:r>
      <w:r w:rsidRPr="00956F03">
        <w:rPr>
          <w:rFonts w:eastAsia="仿宋_GB2312" w:hint="eastAsia"/>
          <w:bCs/>
          <w:color w:val="000000"/>
          <w:sz w:val="32"/>
          <w:szCs w:val="32"/>
        </w:rPr>
        <w:t>三</w:t>
      </w:r>
      <w:r w:rsidRPr="00956F03">
        <w:rPr>
          <w:rFonts w:eastAsia="仿宋_GB2312" w:hint="eastAsia"/>
          <w:color w:val="000000"/>
          <w:sz w:val="32"/>
          <w:szCs w:val="32"/>
        </w:rPr>
        <w:t>款规定，</w:t>
      </w:r>
      <w:r w:rsidRPr="00956F03">
        <w:rPr>
          <w:rFonts w:eastAsia="仿宋_GB2312" w:hint="eastAsia"/>
          <w:bCs/>
          <w:color w:val="000000"/>
          <w:sz w:val="32"/>
          <w:szCs w:val="32"/>
        </w:rPr>
        <w:t>未按期完成治理任务的，由县级以上人民政府生态环境行政主管部门</w:t>
      </w:r>
      <w:r w:rsidRPr="00956F03">
        <w:rPr>
          <w:rFonts w:eastAsia="仿宋_GB2312" w:hint="eastAsia"/>
          <w:color w:val="000000"/>
          <w:sz w:val="32"/>
          <w:szCs w:val="32"/>
        </w:rPr>
        <w:t>责令停产整治；造成损害的，依法给予处罚。</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第二十六条</w:t>
      </w:r>
      <w:r w:rsidRPr="00956F03">
        <w:rPr>
          <w:rFonts w:eastAsia="黑体"/>
          <w:color w:val="000000"/>
          <w:sz w:val="32"/>
          <w:szCs w:val="32"/>
        </w:rPr>
        <w:t xml:space="preserve"> </w:t>
      </w:r>
      <w:r w:rsidRPr="00956F03">
        <w:rPr>
          <w:rFonts w:eastAsia="仿宋_GB2312"/>
          <w:color w:val="000000"/>
          <w:sz w:val="32"/>
          <w:szCs w:val="32"/>
        </w:rPr>
        <w:t xml:space="preserve"> </w:t>
      </w:r>
      <w:r w:rsidRPr="00956F03">
        <w:rPr>
          <w:rFonts w:eastAsia="仿宋_GB2312" w:hint="eastAsia"/>
          <w:color w:val="000000"/>
          <w:sz w:val="32"/>
          <w:szCs w:val="32"/>
        </w:rPr>
        <w:t>管护机构发现违反本条例的行为，无权处理的，应当及时移送有权处理部门，有关部门应当依法及时予以处理，并将处理情况及时通报管护机构。</w:t>
      </w:r>
    </w:p>
    <w:p w:rsidR="00657B6B" w:rsidRPr="00956F03" w:rsidRDefault="00657B6B" w:rsidP="004E4A3A">
      <w:pPr>
        <w:pStyle w:val="NormalWeb"/>
        <w:widowControl w:val="0"/>
        <w:topLinePunct/>
        <w:adjustRightInd w:val="0"/>
        <w:snapToGrid w:val="0"/>
        <w:spacing w:before="0" w:beforeAutospacing="0" w:after="0" w:afterAutospacing="0" w:line="592" w:lineRule="exact"/>
        <w:ind w:firstLineChars="200" w:firstLine="640"/>
        <w:jc w:val="both"/>
        <w:rPr>
          <w:rFonts w:eastAsia="仿宋_GB2312"/>
          <w:color w:val="000000"/>
          <w:sz w:val="32"/>
          <w:szCs w:val="32"/>
        </w:rPr>
      </w:pPr>
      <w:r w:rsidRPr="00956F03">
        <w:rPr>
          <w:rFonts w:eastAsia="黑体" w:hint="eastAsia"/>
          <w:color w:val="000000"/>
          <w:sz w:val="32"/>
          <w:szCs w:val="32"/>
        </w:rPr>
        <w:t>第二十七条</w:t>
      </w:r>
      <w:r w:rsidRPr="00956F03">
        <w:rPr>
          <w:rFonts w:eastAsia="仿宋_GB2312"/>
          <w:color w:val="000000"/>
          <w:sz w:val="32"/>
          <w:szCs w:val="32"/>
        </w:rPr>
        <w:t xml:space="preserve">  </w:t>
      </w:r>
      <w:r w:rsidRPr="00956F03">
        <w:rPr>
          <w:rFonts w:eastAsia="仿宋_GB2312" w:hint="eastAsia"/>
          <w:color w:val="000000"/>
          <w:sz w:val="32"/>
          <w:szCs w:val="32"/>
        </w:rPr>
        <w:t>管护机构及其工作人员滥用职权、玩忽职守、徇私舞弊，依法给予行政处分；构成犯罪的，依法追究刑事责任。</w:t>
      </w:r>
    </w:p>
    <w:p w:rsidR="00657B6B" w:rsidRPr="00956F03" w:rsidRDefault="00657B6B" w:rsidP="004E4A3A">
      <w:pPr>
        <w:topLinePunct/>
        <w:adjustRightInd w:val="0"/>
        <w:snapToGrid w:val="0"/>
        <w:spacing w:line="592" w:lineRule="exact"/>
        <w:ind w:firstLineChars="200" w:firstLine="640"/>
        <w:rPr>
          <w:rFonts w:ascii="宋体" w:eastAsia="仿宋_GB2312" w:hAnsi="宋体"/>
          <w:color w:val="000000"/>
          <w:sz w:val="32"/>
          <w:szCs w:val="32"/>
        </w:rPr>
      </w:pPr>
      <w:r w:rsidRPr="00956F03">
        <w:rPr>
          <w:rFonts w:ascii="宋体" w:eastAsia="黑体" w:hAnsi="宋体" w:hint="eastAsia"/>
          <w:color w:val="000000"/>
          <w:sz w:val="32"/>
          <w:szCs w:val="32"/>
        </w:rPr>
        <w:t>第二十八条</w:t>
      </w:r>
      <w:r w:rsidRPr="00956F03">
        <w:rPr>
          <w:rFonts w:ascii="宋体" w:eastAsia="仿宋_GB2312" w:hAnsi="宋体"/>
          <w:color w:val="000000"/>
          <w:sz w:val="32"/>
          <w:szCs w:val="32"/>
        </w:rPr>
        <w:t xml:space="preserve">  </w:t>
      </w:r>
      <w:r w:rsidRPr="00956F03">
        <w:rPr>
          <w:rFonts w:ascii="宋体" w:eastAsia="仿宋_GB2312" w:hAnsi="宋体" w:hint="eastAsia"/>
          <w:color w:val="000000"/>
          <w:sz w:val="32"/>
          <w:szCs w:val="32"/>
        </w:rPr>
        <w:t>本条例自</w:t>
      </w:r>
      <w:r w:rsidRPr="00956F03">
        <w:rPr>
          <w:rFonts w:ascii="宋体" w:eastAsia="仿宋_GB2312" w:hAnsi="宋体"/>
          <w:color w:val="000000"/>
          <w:sz w:val="32"/>
          <w:szCs w:val="32"/>
        </w:rPr>
        <w:t>2019</w:t>
      </w:r>
      <w:r w:rsidRPr="00956F03">
        <w:rPr>
          <w:rFonts w:ascii="宋体" w:eastAsia="仿宋_GB2312" w:hAnsi="宋体" w:hint="eastAsia"/>
          <w:color w:val="000000"/>
          <w:sz w:val="32"/>
          <w:szCs w:val="32"/>
        </w:rPr>
        <w:t>年</w:t>
      </w:r>
      <w:r w:rsidRPr="00956F03">
        <w:rPr>
          <w:rFonts w:ascii="宋体" w:eastAsia="仿宋_GB2312" w:hAnsi="宋体"/>
          <w:color w:val="000000"/>
          <w:sz w:val="32"/>
          <w:szCs w:val="32"/>
        </w:rPr>
        <w:t>7</w:t>
      </w:r>
      <w:r w:rsidRPr="00956F03">
        <w:rPr>
          <w:rFonts w:ascii="宋体" w:eastAsia="仿宋_GB2312" w:hAnsi="宋体" w:hint="eastAsia"/>
          <w:color w:val="000000"/>
          <w:sz w:val="32"/>
          <w:szCs w:val="32"/>
        </w:rPr>
        <w:t>月</w:t>
      </w:r>
      <w:r w:rsidRPr="00956F03">
        <w:rPr>
          <w:rFonts w:ascii="宋体" w:eastAsia="仿宋_GB2312" w:hAnsi="宋体"/>
          <w:color w:val="000000"/>
          <w:sz w:val="32"/>
          <w:szCs w:val="32"/>
        </w:rPr>
        <w:t>1</w:t>
      </w:r>
      <w:r w:rsidRPr="00956F03">
        <w:rPr>
          <w:rFonts w:ascii="宋体" w:eastAsia="仿宋_GB2312" w:hAnsi="宋体" w:hint="eastAsia"/>
          <w:color w:val="000000"/>
          <w:sz w:val="32"/>
          <w:szCs w:val="32"/>
        </w:rPr>
        <w:t>日起施行。</w:t>
      </w:r>
      <w:r w:rsidRPr="00956F03">
        <w:rPr>
          <w:rFonts w:ascii="宋体" w:eastAsia="仿宋_GB2312" w:hAnsi="宋体"/>
          <w:color w:val="000000"/>
          <w:sz w:val="32"/>
          <w:szCs w:val="32"/>
        </w:rPr>
        <w:t>2006</w:t>
      </w:r>
      <w:r w:rsidRPr="00956F03">
        <w:rPr>
          <w:rFonts w:ascii="宋体" w:eastAsia="仿宋_GB2312" w:hAnsi="宋体" w:hint="eastAsia"/>
          <w:color w:val="000000"/>
          <w:sz w:val="32"/>
          <w:szCs w:val="32"/>
        </w:rPr>
        <w:t>年</w:t>
      </w:r>
      <w:r w:rsidRPr="00956F03">
        <w:rPr>
          <w:rFonts w:ascii="宋体" w:eastAsia="仿宋_GB2312" w:hAnsi="宋体"/>
          <w:color w:val="000000"/>
          <w:sz w:val="32"/>
          <w:szCs w:val="32"/>
        </w:rPr>
        <w:t>2</w:t>
      </w:r>
      <w:r w:rsidRPr="00956F03">
        <w:rPr>
          <w:rFonts w:ascii="宋体" w:eastAsia="仿宋_GB2312" w:hAnsi="宋体" w:hint="eastAsia"/>
          <w:color w:val="000000"/>
          <w:sz w:val="32"/>
          <w:szCs w:val="32"/>
        </w:rPr>
        <w:t>月</w:t>
      </w:r>
      <w:r w:rsidRPr="00956F03">
        <w:rPr>
          <w:rFonts w:ascii="宋体" w:eastAsia="仿宋_GB2312" w:hAnsi="宋体"/>
          <w:color w:val="000000"/>
          <w:sz w:val="32"/>
          <w:szCs w:val="32"/>
        </w:rPr>
        <w:t>10</w:t>
      </w:r>
      <w:r w:rsidRPr="00956F03">
        <w:rPr>
          <w:rFonts w:ascii="宋体" w:eastAsia="仿宋_GB2312" w:hAnsi="宋体" w:hint="eastAsia"/>
          <w:color w:val="000000"/>
          <w:sz w:val="32"/>
          <w:szCs w:val="32"/>
        </w:rPr>
        <w:t>日昆明市第十一届人民代表大会常务委员会第三十三次会议通过，</w:t>
      </w:r>
      <w:r w:rsidRPr="00956F03">
        <w:rPr>
          <w:rFonts w:ascii="宋体" w:eastAsia="仿宋_GB2312" w:hAnsi="宋体"/>
          <w:color w:val="000000"/>
          <w:sz w:val="32"/>
          <w:szCs w:val="32"/>
        </w:rPr>
        <w:t>2006</w:t>
      </w:r>
      <w:r w:rsidRPr="00956F03">
        <w:rPr>
          <w:rFonts w:ascii="宋体" w:eastAsia="仿宋_GB2312" w:hAnsi="宋体" w:hint="eastAsia"/>
          <w:color w:val="000000"/>
          <w:sz w:val="32"/>
          <w:szCs w:val="32"/>
        </w:rPr>
        <w:t>年</w:t>
      </w:r>
      <w:r w:rsidRPr="00956F03">
        <w:rPr>
          <w:rFonts w:ascii="宋体" w:eastAsia="仿宋_GB2312" w:hAnsi="宋体"/>
          <w:color w:val="000000"/>
          <w:sz w:val="32"/>
          <w:szCs w:val="32"/>
        </w:rPr>
        <w:t>3</w:t>
      </w:r>
      <w:r w:rsidRPr="00956F03">
        <w:rPr>
          <w:rFonts w:ascii="宋体" w:eastAsia="仿宋_GB2312" w:hAnsi="宋体" w:hint="eastAsia"/>
          <w:color w:val="000000"/>
          <w:sz w:val="32"/>
          <w:szCs w:val="32"/>
        </w:rPr>
        <w:t>月</w:t>
      </w:r>
      <w:r w:rsidRPr="00956F03">
        <w:rPr>
          <w:rFonts w:ascii="宋体" w:eastAsia="仿宋_GB2312" w:hAnsi="宋体"/>
          <w:color w:val="000000"/>
          <w:sz w:val="32"/>
          <w:szCs w:val="32"/>
        </w:rPr>
        <w:t>31</w:t>
      </w:r>
      <w:r w:rsidRPr="00956F03">
        <w:rPr>
          <w:rFonts w:ascii="宋体" w:eastAsia="仿宋_GB2312" w:hAnsi="宋体" w:hint="eastAsia"/>
          <w:color w:val="000000"/>
          <w:sz w:val="32"/>
          <w:szCs w:val="32"/>
        </w:rPr>
        <w:t>日云南省第十届人民代表大会常务委员会第二十一次会议批准的《昆明市轿子雪山保护和管理条例》同时废止。</w:t>
      </w:r>
    </w:p>
    <w:sectPr w:rsidR="00657B6B" w:rsidRPr="00956F03" w:rsidSect="00BC00ED">
      <w:footerReference w:type="even" r:id="rId7"/>
      <w:footerReference w:type="default" r:id="rId8"/>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B6B" w:rsidRDefault="00657B6B">
      <w:r>
        <w:separator/>
      </w:r>
    </w:p>
  </w:endnote>
  <w:endnote w:type="continuationSeparator" w:id="0">
    <w:p w:rsidR="00657B6B" w:rsidRDefault="00657B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B6B" w:rsidRPr="00C81CB5" w:rsidRDefault="00657B6B">
    <w:pPr>
      <w:pStyle w:val="Footer"/>
      <w:rPr>
        <w:rFonts w:ascii="宋体"/>
        <w:sz w:val="28"/>
        <w:szCs w:val="28"/>
      </w:rPr>
    </w:pPr>
    <w:r w:rsidRPr="00C81CB5">
      <w:rPr>
        <w:rFonts w:ascii="宋体" w:hAnsi="宋体"/>
        <w:color w:val="FFFFFF"/>
        <w:sz w:val="28"/>
        <w:szCs w:val="28"/>
      </w:rPr>
      <w:t>—</w:t>
    </w:r>
    <w:r>
      <w:rPr>
        <w:rFonts w:ascii="宋体" w:hAnsi="宋体"/>
        <w:sz w:val="28"/>
        <w:szCs w:val="28"/>
      </w:rPr>
      <w:t xml:space="preserve">— </w:t>
    </w:r>
    <w:r w:rsidRPr="00C81CB5">
      <w:rPr>
        <w:rFonts w:ascii="宋体" w:hAnsi="宋体"/>
        <w:sz w:val="28"/>
        <w:szCs w:val="28"/>
      </w:rPr>
      <w:fldChar w:fldCharType="begin"/>
    </w:r>
    <w:r w:rsidRPr="00C81CB5">
      <w:rPr>
        <w:rFonts w:ascii="宋体" w:hAnsi="宋体"/>
        <w:sz w:val="28"/>
        <w:szCs w:val="28"/>
      </w:rPr>
      <w:instrText>PAGE   \* MERGEFORMAT</w:instrText>
    </w:r>
    <w:r w:rsidRPr="00C81CB5">
      <w:rPr>
        <w:rFonts w:ascii="宋体" w:hAnsi="宋体"/>
        <w:sz w:val="28"/>
        <w:szCs w:val="28"/>
      </w:rPr>
      <w:fldChar w:fldCharType="separate"/>
    </w:r>
    <w:r w:rsidRPr="00127ED5">
      <w:rPr>
        <w:rFonts w:ascii="宋体" w:hAnsi="宋体"/>
        <w:noProof/>
        <w:sz w:val="28"/>
        <w:szCs w:val="28"/>
        <w:lang w:val="zh-CN"/>
      </w:rPr>
      <w:t>8</w:t>
    </w:r>
    <w:r w:rsidRPr="00C81CB5">
      <w:rPr>
        <w:rFonts w:ascii="宋体" w:hAnsi="宋体"/>
        <w:sz w:val="28"/>
        <w:szCs w:val="28"/>
      </w:rPr>
      <w:fldChar w:fldCharType="end"/>
    </w:r>
    <w:r>
      <w:rPr>
        <w:rFonts w:ascii="宋体" w:hAnsi="宋体"/>
        <w:sz w:val="28"/>
        <w:szCs w:val="28"/>
      </w:rPr>
      <w:t xml:space="preserve"> —</w:t>
    </w:r>
    <w:r w:rsidRPr="00C81CB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B6B" w:rsidRPr="00DF7AED" w:rsidRDefault="00657B6B" w:rsidP="00C81CB5">
    <w:pPr>
      <w:pStyle w:val="Footer"/>
      <w:jc w:val="right"/>
      <w:rPr>
        <w:rFonts w:ascii="宋体"/>
      </w:rPr>
    </w:pPr>
    <w:r w:rsidRPr="00C81CB5">
      <w:rPr>
        <w:rFonts w:ascii="宋体" w:hAnsi="宋体"/>
        <w:color w:val="FFFFFF"/>
        <w:sz w:val="28"/>
        <w:szCs w:val="28"/>
      </w:rPr>
      <w:t>—</w:t>
    </w:r>
    <w:r>
      <w:rPr>
        <w:rFonts w:ascii="宋体" w:hAnsi="宋体"/>
        <w:sz w:val="28"/>
        <w:szCs w:val="28"/>
      </w:rPr>
      <w:t xml:space="preserve">— </w:t>
    </w:r>
    <w:r w:rsidRPr="00C81CB5">
      <w:rPr>
        <w:rFonts w:ascii="宋体" w:hAnsi="宋体"/>
        <w:sz w:val="28"/>
        <w:szCs w:val="28"/>
      </w:rPr>
      <w:fldChar w:fldCharType="begin"/>
    </w:r>
    <w:r w:rsidRPr="00C81CB5">
      <w:rPr>
        <w:rFonts w:ascii="宋体" w:hAnsi="宋体"/>
        <w:sz w:val="28"/>
        <w:szCs w:val="28"/>
      </w:rPr>
      <w:instrText>PAGE   \* MERGEFORMAT</w:instrText>
    </w:r>
    <w:r w:rsidRPr="00C81CB5">
      <w:rPr>
        <w:rFonts w:ascii="宋体" w:hAnsi="宋体"/>
        <w:sz w:val="28"/>
        <w:szCs w:val="28"/>
      </w:rPr>
      <w:fldChar w:fldCharType="separate"/>
    </w:r>
    <w:r w:rsidRPr="00127ED5">
      <w:rPr>
        <w:rFonts w:ascii="宋体" w:hAnsi="宋体"/>
        <w:noProof/>
        <w:sz w:val="28"/>
        <w:szCs w:val="28"/>
        <w:lang w:val="zh-CN"/>
      </w:rPr>
      <w:t>7</w:t>
    </w:r>
    <w:r w:rsidRPr="00C81CB5">
      <w:rPr>
        <w:rFonts w:ascii="宋体" w:hAnsi="宋体"/>
        <w:sz w:val="28"/>
        <w:szCs w:val="28"/>
      </w:rPr>
      <w:fldChar w:fldCharType="end"/>
    </w:r>
    <w:r>
      <w:rPr>
        <w:rFonts w:ascii="宋体" w:hAnsi="宋体"/>
        <w:sz w:val="28"/>
        <w:szCs w:val="28"/>
      </w:rPr>
      <w:t xml:space="preserve"> —</w:t>
    </w:r>
    <w:r w:rsidRPr="00C81CB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B6B" w:rsidRDefault="00657B6B">
      <w:r>
        <w:separator/>
      </w:r>
    </w:p>
  </w:footnote>
  <w:footnote w:type="continuationSeparator" w:id="0">
    <w:p w:rsidR="00657B6B" w:rsidRDefault="00657B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2E6F135B"/>
    <w:multiLevelType w:val="multilevel"/>
    <w:tmpl w:val="1D861F5E"/>
    <w:lvl w:ilvl="0">
      <w:start w:val="1"/>
      <w:numFmt w:val="chineseCounting"/>
      <w:suff w:val="nothing"/>
      <w:lvlText w:val="%1、"/>
      <w:lvlJc w:val="left"/>
      <w:rPr>
        <w:rFonts w:ascii="黑体" w:eastAsia="黑体" w:hAnsi="宋体" w:cs="Times New Roman" w:hint="eastAsia"/>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nsid w:val="597168BD"/>
    <w:multiLevelType w:val="singleLevel"/>
    <w:tmpl w:val="597168BD"/>
    <w:lvl w:ilvl="0">
      <w:start w:val="1"/>
      <w:numFmt w:val="chineseCounting"/>
      <w:suff w:val="nothing"/>
      <w:lvlText w:val="（%1）"/>
      <w:lvlJc w:val="left"/>
      <w:rPr>
        <w:rFonts w:cs="Times New Roman"/>
      </w:rPr>
    </w:lvl>
  </w:abstractNum>
  <w:abstractNum w:abstractNumId="3">
    <w:nsid w:val="59716CEB"/>
    <w:multiLevelType w:val="singleLevel"/>
    <w:tmpl w:val="59716CEB"/>
    <w:lvl w:ilvl="0">
      <w:start w:val="1"/>
      <w:numFmt w:val="chineseCounting"/>
      <w:suff w:val="nothing"/>
      <w:lvlText w:val="（%1）"/>
      <w:lvlJc w:val="left"/>
      <w:rPr>
        <w:rFonts w:cs="Times New Roman"/>
      </w:rPr>
    </w:lvl>
  </w:abstractNum>
  <w:abstractNum w:abstractNumId="4">
    <w:nsid w:val="5AAE2B9A"/>
    <w:multiLevelType w:val="singleLevel"/>
    <w:tmpl w:val="5AAE2B9A"/>
    <w:lvl w:ilvl="0">
      <w:start w:val="2"/>
      <w:numFmt w:val="chineseCounting"/>
      <w:suff w:val="nothing"/>
      <w:lvlText w:val="（%1）"/>
      <w:lvlJc w:val="left"/>
      <w:rPr>
        <w:rFonts w:cs="Times New Roman"/>
      </w:rPr>
    </w:lvl>
  </w:abstractNum>
  <w:abstractNum w:abstractNumId="5">
    <w:nsid w:val="5ADFF4D8"/>
    <w:multiLevelType w:val="singleLevel"/>
    <w:tmpl w:val="5ADFF4D8"/>
    <w:lvl w:ilvl="0">
      <w:start w:val="1"/>
      <w:numFmt w:val="chineseCounting"/>
      <w:suff w:val="nothing"/>
      <w:lvlText w:val="%1、"/>
      <w:lvlJc w:val="left"/>
      <w:rPr>
        <w:rFonts w:cs="Times New Roman"/>
      </w:rPr>
    </w:lvl>
  </w:abstractNum>
  <w:abstractNum w:abstractNumId="6">
    <w:nsid w:val="5C3D483C"/>
    <w:multiLevelType w:val="singleLevel"/>
    <w:tmpl w:val="5C3D483C"/>
    <w:lvl w:ilvl="0">
      <w:start w:val="2"/>
      <w:numFmt w:val="chineseCounting"/>
      <w:suff w:val="nothing"/>
      <w:lvlText w:val="%1、"/>
      <w:lvlJc w:val="left"/>
      <w:rPr>
        <w:rFonts w:cs="Times New Roman"/>
      </w:rPr>
    </w:lvl>
  </w:abstractNum>
  <w:abstractNum w:abstractNumId="7">
    <w:nsid w:val="5E410BFB"/>
    <w:multiLevelType w:val="singleLevel"/>
    <w:tmpl w:val="5E410BFB"/>
    <w:lvl w:ilvl="0">
      <w:start w:val="3"/>
      <w:numFmt w:val="chineseCounting"/>
      <w:suff w:val="nothing"/>
      <w:lvlText w:val="%1、"/>
      <w:lvlJc w:val="left"/>
      <w:rPr>
        <w:rFonts w:cs="Times New Roman"/>
      </w:rPr>
    </w:lvl>
  </w:abstractNum>
  <w:num w:numId="1">
    <w:abstractNumId w:val="2"/>
  </w:num>
  <w:num w:numId="2">
    <w:abstractNumId w:val="3"/>
  </w:num>
  <w:num w:numId="3">
    <w:abstractNumId w:val="5"/>
  </w:num>
  <w:num w:numId="4">
    <w:abstractNumId w:val="4"/>
  </w:num>
  <w:num w:numId="5">
    <w:abstractNumId w:val="6"/>
  </w:num>
  <w:num w:numId="6">
    <w:abstractNumId w:val="7"/>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14C"/>
    <w:rsid w:val="000023FC"/>
    <w:rsid w:val="00005BF7"/>
    <w:rsid w:val="00005DB4"/>
    <w:rsid w:val="00006631"/>
    <w:rsid w:val="000075A4"/>
    <w:rsid w:val="00007A8F"/>
    <w:rsid w:val="00007ACA"/>
    <w:rsid w:val="00007CB4"/>
    <w:rsid w:val="00007E33"/>
    <w:rsid w:val="00010128"/>
    <w:rsid w:val="000103C6"/>
    <w:rsid w:val="00010FED"/>
    <w:rsid w:val="00011921"/>
    <w:rsid w:val="00011E20"/>
    <w:rsid w:val="00012760"/>
    <w:rsid w:val="0001292E"/>
    <w:rsid w:val="00012F5D"/>
    <w:rsid w:val="000143DA"/>
    <w:rsid w:val="00014FFA"/>
    <w:rsid w:val="00015779"/>
    <w:rsid w:val="000163AD"/>
    <w:rsid w:val="0001685A"/>
    <w:rsid w:val="00016A91"/>
    <w:rsid w:val="00016C25"/>
    <w:rsid w:val="00016F76"/>
    <w:rsid w:val="000173F1"/>
    <w:rsid w:val="000179C6"/>
    <w:rsid w:val="00017A47"/>
    <w:rsid w:val="00017F10"/>
    <w:rsid w:val="00017FBD"/>
    <w:rsid w:val="00021521"/>
    <w:rsid w:val="000216E8"/>
    <w:rsid w:val="000226C3"/>
    <w:rsid w:val="00023C1A"/>
    <w:rsid w:val="00023D0A"/>
    <w:rsid w:val="000240FA"/>
    <w:rsid w:val="00025644"/>
    <w:rsid w:val="00025AFA"/>
    <w:rsid w:val="00025ECD"/>
    <w:rsid w:val="00026448"/>
    <w:rsid w:val="00026FEC"/>
    <w:rsid w:val="00027255"/>
    <w:rsid w:val="00027FDD"/>
    <w:rsid w:val="00030B5C"/>
    <w:rsid w:val="000316F0"/>
    <w:rsid w:val="00031AA4"/>
    <w:rsid w:val="00032B43"/>
    <w:rsid w:val="00032C25"/>
    <w:rsid w:val="0003345E"/>
    <w:rsid w:val="00034EE4"/>
    <w:rsid w:val="00035714"/>
    <w:rsid w:val="0003600E"/>
    <w:rsid w:val="000378DD"/>
    <w:rsid w:val="00041044"/>
    <w:rsid w:val="00041426"/>
    <w:rsid w:val="0004156A"/>
    <w:rsid w:val="00043031"/>
    <w:rsid w:val="00043572"/>
    <w:rsid w:val="000439B3"/>
    <w:rsid w:val="00044749"/>
    <w:rsid w:val="00045737"/>
    <w:rsid w:val="00046D77"/>
    <w:rsid w:val="00046FD5"/>
    <w:rsid w:val="00047541"/>
    <w:rsid w:val="00050896"/>
    <w:rsid w:val="00050ADC"/>
    <w:rsid w:val="00050E9F"/>
    <w:rsid w:val="00050F5A"/>
    <w:rsid w:val="00050FB2"/>
    <w:rsid w:val="000527E0"/>
    <w:rsid w:val="00052EB1"/>
    <w:rsid w:val="00053331"/>
    <w:rsid w:val="00053B36"/>
    <w:rsid w:val="00053FAA"/>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1F05"/>
    <w:rsid w:val="000736D4"/>
    <w:rsid w:val="00073F6D"/>
    <w:rsid w:val="0007425F"/>
    <w:rsid w:val="00074BD1"/>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87C50"/>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38D"/>
    <w:rsid w:val="000B0F45"/>
    <w:rsid w:val="000B1083"/>
    <w:rsid w:val="000B11F3"/>
    <w:rsid w:val="000B170D"/>
    <w:rsid w:val="000B1BF0"/>
    <w:rsid w:val="000B1DA7"/>
    <w:rsid w:val="000B217C"/>
    <w:rsid w:val="000B2197"/>
    <w:rsid w:val="000B39BE"/>
    <w:rsid w:val="000B3DAC"/>
    <w:rsid w:val="000B3F1A"/>
    <w:rsid w:val="000B432F"/>
    <w:rsid w:val="000B470F"/>
    <w:rsid w:val="000B4A56"/>
    <w:rsid w:val="000B54C8"/>
    <w:rsid w:val="000B5BAC"/>
    <w:rsid w:val="000B62E4"/>
    <w:rsid w:val="000B6434"/>
    <w:rsid w:val="000B7CBF"/>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D78AC"/>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43A"/>
    <w:rsid w:val="00113957"/>
    <w:rsid w:val="001142BD"/>
    <w:rsid w:val="00114D63"/>
    <w:rsid w:val="00114E8C"/>
    <w:rsid w:val="0011549A"/>
    <w:rsid w:val="0011555B"/>
    <w:rsid w:val="0011572E"/>
    <w:rsid w:val="001172D3"/>
    <w:rsid w:val="001177F6"/>
    <w:rsid w:val="00117B70"/>
    <w:rsid w:val="00117C21"/>
    <w:rsid w:val="001228FB"/>
    <w:rsid w:val="00122F96"/>
    <w:rsid w:val="00123002"/>
    <w:rsid w:val="001248F9"/>
    <w:rsid w:val="00125195"/>
    <w:rsid w:val="00127537"/>
    <w:rsid w:val="001277C3"/>
    <w:rsid w:val="00127ED5"/>
    <w:rsid w:val="001300F8"/>
    <w:rsid w:val="0013101B"/>
    <w:rsid w:val="00131258"/>
    <w:rsid w:val="00131BF2"/>
    <w:rsid w:val="00132779"/>
    <w:rsid w:val="00132A5F"/>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2FDC"/>
    <w:rsid w:val="0014374E"/>
    <w:rsid w:val="00144298"/>
    <w:rsid w:val="00147CC0"/>
    <w:rsid w:val="001505ED"/>
    <w:rsid w:val="00150669"/>
    <w:rsid w:val="001506D1"/>
    <w:rsid w:val="001509CD"/>
    <w:rsid w:val="00150C8B"/>
    <w:rsid w:val="001512C4"/>
    <w:rsid w:val="00151FDD"/>
    <w:rsid w:val="001535E1"/>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6CC"/>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C62"/>
    <w:rsid w:val="00176D58"/>
    <w:rsid w:val="001771B4"/>
    <w:rsid w:val="00180502"/>
    <w:rsid w:val="0018196D"/>
    <w:rsid w:val="001822EF"/>
    <w:rsid w:val="001828F6"/>
    <w:rsid w:val="00183097"/>
    <w:rsid w:val="001832F4"/>
    <w:rsid w:val="00183CF2"/>
    <w:rsid w:val="00184A93"/>
    <w:rsid w:val="001852B3"/>
    <w:rsid w:val="00190AE3"/>
    <w:rsid w:val="00191819"/>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34E"/>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B7B10"/>
    <w:rsid w:val="001C0365"/>
    <w:rsid w:val="001C09CC"/>
    <w:rsid w:val="001C09F9"/>
    <w:rsid w:val="001C24A4"/>
    <w:rsid w:val="001C26C6"/>
    <w:rsid w:val="001C3327"/>
    <w:rsid w:val="001C39A3"/>
    <w:rsid w:val="001C3F74"/>
    <w:rsid w:val="001C5825"/>
    <w:rsid w:val="001C589B"/>
    <w:rsid w:val="001C5C52"/>
    <w:rsid w:val="001C617D"/>
    <w:rsid w:val="001C77D0"/>
    <w:rsid w:val="001D0C56"/>
    <w:rsid w:val="001D0C5E"/>
    <w:rsid w:val="001D20BC"/>
    <w:rsid w:val="001D269D"/>
    <w:rsid w:val="001D32FE"/>
    <w:rsid w:val="001D345F"/>
    <w:rsid w:val="001D3982"/>
    <w:rsid w:val="001D4007"/>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8C5"/>
    <w:rsid w:val="001E5969"/>
    <w:rsid w:val="001E5F34"/>
    <w:rsid w:val="001E6B87"/>
    <w:rsid w:val="001E7422"/>
    <w:rsid w:val="001E7E8D"/>
    <w:rsid w:val="001E7F67"/>
    <w:rsid w:val="001F18F8"/>
    <w:rsid w:val="001F2291"/>
    <w:rsid w:val="001F22FE"/>
    <w:rsid w:val="001F2357"/>
    <w:rsid w:val="001F2BE1"/>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4B4"/>
    <w:rsid w:val="00212954"/>
    <w:rsid w:val="00213AA5"/>
    <w:rsid w:val="00214006"/>
    <w:rsid w:val="002142D3"/>
    <w:rsid w:val="002144DA"/>
    <w:rsid w:val="0021481F"/>
    <w:rsid w:val="0021485D"/>
    <w:rsid w:val="00214CB5"/>
    <w:rsid w:val="0021552A"/>
    <w:rsid w:val="00215B38"/>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59F4"/>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0F74"/>
    <w:rsid w:val="00242F14"/>
    <w:rsid w:val="002431B8"/>
    <w:rsid w:val="00243796"/>
    <w:rsid w:val="00244713"/>
    <w:rsid w:val="00244EE6"/>
    <w:rsid w:val="00247054"/>
    <w:rsid w:val="002515BE"/>
    <w:rsid w:val="00252278"/>
    <w:rsid w:val="00252F86"/>
    <w:rsid w:val="00253228"/>
    <w:rsid w:val="0025330D"/>
    <w:rsid w:val="00253F7B"/>
    <w:rsid w:val="00254DEA"/>
    <w:rsid w:val="002551A5"/>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3645"/>
    <w:rsid w:val="0027409E"/>
    <w:rsid w:val="0027470A"/>
    <w:rsid w:val="00274D29"/>
    <w:rsid w:val="0027530A"/>
    <w:rsid w:val="00277F15"/>
    <w:rsid w:val="00277F4B"/>
    <w:rsid w:val="00280EC9"/>
    <w:rsid w:val="00281967"/>
    <w:rsid w:val="002822CA"/>
    <w:rsid w:val="002826D3"/>
    <w:rsid w:val="00282F2C"/>
    <w:rsid w:val="00283142"/>
    <w:rsid w:val="00283C31"/>
    <w:rsid w:val="002841E8"/>
    <w:rsid w:val="002855FC"/>
    <w:rsid w:val="00285976"/>
    <w:rsid w:val="00285C32"/>
    <w:rsid w:val="0028618B"/>
    <w:rsid w:val="00286DB3"/>
    <w:rsid w:val="00287756"/>
    <w:rsid w:val="00291744"/>
    <w:rsid w:val="0029226D"/>
    <w:rsid w:val="002932EA"/>
    <w:rsid w:val="002938CC"/>
    <w:rsid w:val="00294421"/>
    <w:rsid w:val="00294903"/>
    <w:rsid w:val="00294C98"/>
    <w:rsid w:val="00294E4B"/>
    <w:rsid w:val="002950E1"/>
    <w:rsid w:val="00295168"/>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A63E4"/>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145D"/>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7BF"/>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68D"/>
    <w:rsid w:val="00363AC7"/>
    <w:rsid w:val="00364EB8"/>
    <w:rsid w:val="003666BA"/>
    <w:rsid w:val="0036722A"/>
    <w:rsid w:val="00370591"/>
    <w:rsid w:val="0037181D"/>
    <w:rsid w:val="003722AD"/>
    <w:rsid w:val="00373B21"/>
    <w:rsid w:val="003743B2"/>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81"/>
    <w:rsid w:val="00385B43"/>
    <w:rsid w:val="00386643"/>
    <w:rsid w:val="00386903"/>
    <w:rsid w:val="00390E07"/>
    <w:rsid w:val="003913CB"/>
    <w:rsid w:val="00391B1A"/>
    <w:rsid w:val="00392354"/>
    <w:rsid w:val="003927FF"/>
    <w:rsid w:val="003932B8"/>
    <w:rsid w:val="003934DD"/>
    <w:rsid w:val="003947F5"/>
    <w:rsid w:val="003956FF"/>
    <w:rsid w:val="0039570A"/>
    <w:rsid w:val="00395967"/>
    <w:rsid w:val="003961EB"/>
    <w:rsid w:val="00396840"/>
    <w:rsid w:val="0039746E"/>
    <w:rsid w:val="0039754D"/>
    <w:rsid w:val="003A0687"/>
    <w:rsid w:val="003A0912"/>
    <w:rsid w:val="003A2099"/>
    <w:rsid w:val="003A260D"/>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462E"/>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A56"/>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3C3"/>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8CA"/>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68A"/>
    <w:rsid w:val="00435DA0"/>
    <w:rsid w:val="00435F12"/>
    <w:rsid w:val="004363C2"/>
    <w:rsid w:val="00436C1D"/>
    <w:rsid w:val="004375A0"/>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99D"/>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8A7"/>
    <w:rsid w:val="00463F35"/>
    <w:rsid w:val="00463FE3"/>
    <w:rsid w:val="00464D3C"/>
    <w:rsid w:val="00467765"/>
    <w:rsid w:val="004705E3"/>
    <w:rsid w:val="00470D82"/>
    <w:rsid w:val="004712B0"/>
    <w:rsid w:val="00471B00"/>
    <w:rsid w:val="00472F2C"/>
    <w:rsid w:val="0047449A"/>
    <w:rsid w:val="00474CBE"/>
    <w:rsid w:val="00475553"/>
    <w:rsid w:val="00475F14"/>
    <w:rsid w:val="00476514"/>
    <w:rsid w:val="00476BBB"/>
    <w:rsid w:val="0047751B"/>
    <w:rsid w:val="00477D16"/>
    <w:rsid w:val="00477DC2"/>
    <w:rsid w:val="00477E53"/>
    <w:rsid w:val="00480E81"/>
    <w:rsid w:val="004811DF"/>
    <w:rsid w:val="00481476"/>
    <w:rsid w:val="00482BB9"/>
    <w:rsid w:val="00483678"/>
    <w:rsid w:val="004837A0"/>
    <w:rsid w:val="0048391D"/>
    <w:rsid w:val="004844BF"/>
    <w:rsid w:val="00484826"/>
    <w:rsid w:val="00484BE5"/>
    <w:rsid w:val="00485315"/>
    <w:rsid w:val="004867A9"/>
    <w:rsid w:val="00486BB7"/>
    <w:rsid w:val="004908F1"/>
    <w:rsid w:val="00490ACA"/>
    <w:rsid w:val="0049121C"/>
    <w:rsid w:val="00491BE9"/>
    <w:rsid w:val="00491C6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A6C4C"/>
    <w:rsid w:val="004B0832"/>
    <w:rsid w:val="004B28A9"/>
    <w:rsid w:val="004B4079"/>
    <w:rsid w:val="004B414E"/>
    <w:rsid w:val="004B4987"/>
    <w:rsid w:val="004B4E6F"/>
    <w:rsid w:val="004B5066"/>
    <w:rsid w:val="004B609C"/>
    <w:rsid w:val="004B630E"/>
    <w:rsid w:val="004B63A0"/>
    <w:rsid w:val="004B668D"/>
    <w:rsid w:val="004B79B9"/>
    <w:rsid w:val="004C00D8"/>
    <w:rsid w:val="004C045E"/>
    <w:rsid w:val="004C0FED"/>
    <w:rsid w:val="004C12AD"/>
    <w:rsid w:val="004C14A8"/>
    <w:rsid w:val="004C2356"/>
    <w:rsid w:val="004C2944"/>
    <w:rsid w:val="004C45DE"/>
    <w:rsid w:val="004C5639"/>
    <w:rsid w:val="004C5DCA"/>
    <w:rsid w:val="004C717C"/>
    <w:rsid w:val="004C7CB2"/>
    <w:rsid w:val="004D09B9"/>
    <w:rsid w:val="004D0D6E"/>
    <w:rsid w:val="004D0E03"/>
    <w:rsid w:val="004D17D6"/>
    <w:rsid w:val="004D28A8"/>
    <w:rsid w:val="004D35DF"/>
    <w:rsid w:val="004D3FF3"/>
    <w:rsid w:val="004D4469"/>
    <w:rsid w:val="004D4D94"/>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A3A"/>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0F51"/>
    <w:rsid w:val="005110BF"/>
    <w:rsid w:val="00511D64"/>
    <w:rsid w:val="005132AD"/>
    <w:rsid w:val="00513920"/>
    <w:rsid w:val="00513A3B"/>
    <w:rsid w:val="00514D81"/>
    <w:rsid w:val="0051575F"/>
    <w:rsid w:val="00515823"/>
    <w:rsid w:val="005165A6"/>
    <w:rsid w:val="00516E9E"/>
    <w:rsid w:val="00517BF7"/>
    <w:rsid w:val="005209F1"/>
    <w:rsid w:val="005212BC"/>
    <w:rsid w:val="005215A4"/>
    <w:rsid w:val="00521C79"/>
    <w:rsid w:val="00521F56"/>
    <w:rsid w:val="005221D2"/>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CF9"/>
    <w:rsid w:val="005639D9"/>
    <w:rsid w:val="00563CA5"/>
    <w:rsid w:val="00564336"/>
    <w:rsid w:val="0056477A"/>
    <w:rsid w:val="00564F8A"/>
    <w:rsid w:val="005652B9"/>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0E48"/>
    <w:rsid w:val="005812C9"/>
    <w:rsid w:val="00581B52"/>
    <w:rsid w:val="00582B64"/>
    <w:rsid w:val="00582EC3"/>
    <w:rsid w:val="00583086"/>
    <w:rsid w:val="0058310B"/>
    <w:rsid w:val="0058312F"/>
    <w:rsid w:val="0058370C"/>
    <w:rsid w:val="00585251"/>
    <w:rsid w:val="00585D13"/>
    <w:rsid w:val="00586DD0"/>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6C"/>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6C8"/>
    <w:rsid w:val="005B5DCC"/>
    <w:rsid w:val="005B63D7"/>
    <w:rsid w:val="005B7B98"/>
    <w:rsid w:val="005C275A"/>
    <w:rsid w:val="005C27D6"/>
    <w:rsid w:val="005C2C74"/>
    <w:rsid w:val="005C2CA1"/>
    <w:rsid w:val="005C3A0B"/>
    <w:rsid w:val="005C3C5E"/>
    <w:rsid w:val="005C41E5"/>
    <w:rsid w:val="005C48F5"/>
    <w:rsid w:val="005C5734"/>
    <w:rsid w:val="005C5CB7"/>
    <w:rsid w:val="005C5F6D"/>
    <w:rsid w:val="005C5F92"/>
    <w:rsid w:val="005C641A"/>
    <w:rsid w:val="005C758A"/>
    <w:rsid w:val="005C7834"/>
    <w:rsid w:val="005C7E96"/>
    <w:rsid w:val="005D21EF"/>
    <w:rsid w:val="005D3C46"/>
    <w:rsid w:val="005D6305"/>
    <w:rsid w:val="005D6717"/>
    <w:rsid w:val="005D69A4"/>
    <w:rsid w:val="005D6D48"/>
    <w:rsid w:val="005D711E"/>
    <w:rsid w:val="005D7425"/>
    <w:rsid w:val="005D7A47"/>
    <w:rsid w:val="005E03BD"/>
    <w:rsid w:val="005E06EF"/>
    <w:rsid w:val="005E096E"/>
    <w:rsid w:val="005E1AFB"/>
    <w:rsid w:val="005E2138"/>
    <w:rsid w:val="005E28A4"/>
    <w:rsid w:val="005E3668"/>
    <w:rsid w:val="005E3A30"/>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01"/>
    <w:rsid w:val="005F47CF"/>
    <w:rsid w:val="005F4F8D"/>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714"/>
    <w:rsid w:val="00624EBE"/>
    <w:rsid w:val="00624F26"/>
    <w:rsid w:val="00624FE1"/>
    <w:rsid w:val="00625001"/>
    <w:rsid w:val="00625F86"/>
    <w:rsid w:val="006260DA"/>
    <w:rsid w:val="00626C85"/>
    <w:rsid w:val="00626E20"/>
    <w:rsid w:val="00626FD6"/>
    <w:rsid w:val="00630264"/>
    <w:rsid w:val="006303EA"/>
    <w:rsid w:val="0063280F"/>
    <w:rsid w:val="006347E9"/>
    <w:rsid w:val="00635272"/>
    <w:rsid w:val="006355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C69"/>
    <w:rsid w:val="00646BC6"/>
    <w:rsid w:val="00646D1A"/>
    <w:rsid w:val="006503EB"/>
    <w:rsid w:val="00651025"/>
    <w:rsid w:val="006513B3"/>
    <w:rsid w:val="00652191"/>
    <w:rsid w:val="00652BE1"/>
    <w:rsid w:val="00652D7C"/>
    <w:rsid w:val="00653183"/>
    <w:rsid w:val="0065330F"/>
    <w:rsid w:val="0065726E"/>
    <w:rsid w:val="00657B6B"/>
    <w:rsid w:val="00661BF5"/>
    <w:rsid w:val="00661FC6"/>
    <w:rsid w:val="00662594"/>
    <w:rsid w:val="006627FE"/>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2E94"/>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4B0C"/>
    <w:rsid w:val="006A5D9D"/>
    <w:rsid w:val="006A5FA9"/>
    <w:rsid w:val="006A608A"/>
    <w:rsid w:val="006A63EF"/>
    <w:rsid w:val="006A7A31"/>
    <w:rsid w:val="006B012C"/>
    <w:rsid w:val="006B0553"/>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7AD"/>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68C"/>
    <w:rsid w:val="006F37DA"/>
    <w:rsid w:val="006F4383"/>
    <w:rsid w:val="006F4BBC"/>
    <w:rsid w:val="006F4EF0"/>
    <w:rsid w:val="006F5418"/>
    <w:rsid w:val="006F5A86"/>
    <w:rsid w:val="006F6F35"/>
    <w:rsid w:val="006F72B2"/>
    <w:rsid w:val="006F796E"/>
    <w:rsid w:val="00700582"/>
    <w:rsid w:val="0070149A"/>
    <w:rsid w:val="00701632"/>
    <w:rsid w:val="00701A6E"/>
    <w:rsid w:val="00701F91"/>
    <w:rsid w:val="007023A6"/>
    <w:rsid w:val="00702507"/>
    <w:rsid w:val="00702D0B"/>
    <w:rsid w:val="00703032"/>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05E4"/>
    <w:rsid w:val="00732D0D"/>
    <w:rsid w:val="00732E08"/>
    <w:rsid w:val="00733B77"/>
    <w:rsid w:val="00733FA4"/>
    <w:rsid w:val="00736656"/>
    <w:rsid w:val="0073717B"/>
    <w:rsid w:val="007375C8"/>
    <w:rsid w:val="00740BB4"/>
    <w:rsid w:val="00740E76"/>
    <w:rsid w:val="007415E5"/>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47FCB"/>
    <w:rsid w:val="0075155C"/>
    <w:rsid w:val="00751D2B"/>
    <w:rsid w:val="0075382C"/>
    <w:rsid w:val="00753882"/>
    <w:rsid w:val="007545DF"/>
    <w:rsid w:val="007570A7"/>
    <w:rsid w:val="0076066E"/>
    <w:rsid w:val="00761BE1"/>
    <w:rsid w:val="00761DAD"/>
    <w:rsid w:val="0076259D"/>
    <w:rsid w:val="00763B02"/>
    <w:rsid w:val="007645B6"/>
    <w:rsid w:val="00764823"/>
    <w:rsid w:val="00764A08"/>
    <w:rsid w:val="007653A4"/>
    <w:rsid w:val="00765C9A"/>
    <w:rsid w:val="007660CD"/>
    <w:rsid w:val="00767568"/>
    <w:rsid w:val="00767983"/>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9D4"/>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108"/>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AFB"/>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41BA"/>
    <w:rsid w:val="007B432D"/>
    <w:rsid w:val="007B4A1F"/>
    <w:rsid w:val="007B538C"/>
    <w:rsid w:val="007B5670"/>
    <w:rsid w:val="007B5FEF"/>
    <w:rsid w:val="007B636A"/>
    <w:rsid w:val="007B6894"/>
    <w:rsid w:val="007B7057"/>
    <w:rsid w:val="007B72AC"/>
    <w:rsid w:val="007B7C57"/>
    <w:rsid w:val="007C02B0"/>
    <w:rsid w:val="007C1611"/>
    <w:rsid w:val="007C1B78"/>
    <w:rsid w:val="007C33AA"/>
    <w:rsid w:val="007C4026"/>
    <w:rsid w:val="007C5398"/>
    <w:rsid w:val="007C62D5"/>
    <w:rsid w:val="007C6E95"/>
    <w:rsid w:val="007D0AAB"/>
    <w:rsid w:val="007D0AFB"/>
    <w:rsid w:val="007D1628"/>
    <w:rsid w:val="007D1C51"/>
    <w:rsid w:val="007D1D73"/>
    <w:rsid w:val="007D29B6"/>
    <w:rsid w:val="007D2B3F"/>
    <w:rsid w:val="007D3028"/>
    <w:rsid w:val="007D31B0"/>
    <w:rsid w:val="007D38FA"/>
    <w:rsid w:val="007D3A4E"/>
    <w:rsid w:val="007D4293"/>
    <w:rsid w:val="007D47BC"/>
    <w:rsid w:val="007D5756"/>
    <w:rsid w:val="007D5C85"/>
    <w:rsid w:val="007D7FF2"/>
    <w:rsid w:val="007E00CD"/>
    <w:rsid w:val="007E01BE"/>
    <w:rsid w:val="007E0A96"/>
    <w:rsid w:val="007E3254"/>
    <w:rsid w:val="007E40B1"/>
    <w:rsid w:val="007E49C4"/>
    <w:rsid w:val="007E5098"/>
    <w:rsid w:val="007E61FF"/>
    <w:rsid w:val="007E6287"/>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68"/>
    <w:rsid w:val="007F51F6"/>
    <w:rsid w:val="007F574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C02"/>
    <w:rsid w:val="00824D89"/>
    <w:rsid w:val="008261C4"/>
    <w:rsid w:val="0082627D"/>
    <w:rsid w:val="008268B3"/>
    <w:rsid w:val="00826EAB"/>
    <w:rsid w:val="00826ED5"/>
    <w:rsid w:val="00826FF1"/>
    <w:rsid w:val="0082705E"/>
    <w:rsid w:val="00830558"/>
    <w:rsid w:val="008309D6"/>
    <w:rsid w:val="00830CA7"/>
    <w:rsid w:val="00831305"/>
    <w:rsid w:val="00831D9E"/>
    <w:rsid w:val="008323B0"/>
    <w:rsid w:val="0083340B"/>
    <w:rsid w:val="00833B24"/>
    <w:rsid w:val="008348B1"/>
    <w:rsid w:val="00835785"/>
    <w:rsid w:val="008358A8"/>
    <w:rsid w:val="008375A3"/>
    <w:rsid w:val="00837A6B"/>
    <w:rsid w:val="00837AF3"/>
    <w:rsid w:val="00837E56"/>
    <w:rsid w:val="00837F9D"/>
    <w:rsid w:val="00837FF1"/>
    <w:rsid w:val="008409DE"/>
    <w:rsid w:val="0084108F"/>
    <w:rsid w:val="0084156E"/>
    <w:rsid w:val="008416BF"/>
    <w:rsid w:val="008431A5"/>
    <w:rsid w:val="0084346C"/>
    <w:rsid w:val="00843551"/>
    <w:rsid w:val="00844B70"/>
    <w:rsid w:val="00846141"/>
    <w:rsid w:val="00846A0D"/>
    <w:rsid w:val="00846DB7"/>
    <w:rsid w:val="008505C5"/>
    <w:rsid w:val="00850CED"/>
    <w:rsid w:val="00851408"/>
    <w:rsid w:val="00853B08"/>
    <w:rsid w:val="00854402"/>
    <w:rsid w:val="008547E3"/>
    <w:rsid w:val="00854C9D"/>
    <w:rsid w:val="008558AC"/>
    <w:rsid w:val="00856739"/>
    <w:rsid w:val="00856C5C"/>
    <w:rsid w:val="00856DD4"/>
    <w:rsid w:val="00857BA9"/>
    <w:rsid w:val="00860D62"/>
    <w:rsid w:val="00862ACB"/>
    <w:rsid w:val="00863DFC"/>
    <w:rsid w:val="00865CCB"/>
    <w:rsid w:val="00866AD0"/>
    <w:rsid w:val="00866C7E"/>
    <w:rsid w:val="00867AF6"/>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572"/>
    <w:rsid w:val="00882601"/>
    <w:rsid w:val="008829A1"/>
    <w:rsid w:val="00882EFB"/>
    <w:rsid w:val="00883712"/>
    <w:rsid w:val="00883EFB"/>
    <w:rsid w:val="00884248"/>
    <w:rsid w:val="00885458"/>
    <w:rsid w:val="00885E2B"/>
    <w:rsid w:val="0088642B"/>
    <w:rsid w:val="00886F6B"/>
    <w:rsid w:val="00887753"/>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0CD"/>
    <w:rsid w:val="008B3807"/>
    <w:rsid w:val="008B3B78"/>
    <w:rsid w:val="008B40B7"/>
    <w:rsid w:val="008B487C"/>
    <w:rsid w:val="008B5896"/>
    <w:rsid w:val="008B61DC"/>
    <w:rsid w:val="008B640B"/>
    <w:rsid w:val="008B6E5A"/>
    <w:rsid w:val="008B74CA"/>
    <w:rsid w:val="008B75B9"/>
    <w:rsid w:val="008B7FD1"/>
    <w:rsid w:val="008C0AF3"/>
    <w:rsid w:val="008C1077"/>
    <w:rsid w:val="008C1F9D"/>
    <w:rsid w:val="008C2355"/>
    <w:rsid w:val="008C2611"/>
    <w:rsid w:val="008C31DA"/>
    <w:rsid w:val="008C4688"/>
    <w:rsid w:val="008C54C8"/>
    <w:rsid w:val="008C5ED2"/>
    <w:rsid w:val="008C712E"/>
    <w:rsid w:val="008C786C"/>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387E"/>
    <w:rsid w:val="008F44AB"/>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827"/>
    <w:rsid w:val="00907F4C"/>
    <w:rsid w:val="009107CC"/>
    <w:rsid w:val="00911572"/>
    <w:rsid w:val="009118DA"/>
    <w:rsid w:val="00911EC7"/>
    <w:rsid w:val="0091221A"/>
    <w:rsid w:val="0091295F"/>
    <w:rsid w:val="00912CF0"/>
    <w:rsid w:val="00913D00"/>
    <w:rsid w:val="00914113"/>
    <w:rsid w:val="00914A6F"/>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4DC"/>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41C"/>
    <w:rsid w:val="00955FB9"/>
    <w:rsid w:val="00956F03"/>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651"/>
    <w:rsid w:val="00975DA0"/>
    <w:rsid w:val="00976066"/>
    <w:rsid w:val="00976AF4"/>
    <w:rsid w:val="00976E47"/>
    <w:rsid w:val="00977172"/>
    <w:rsid w:val="00977CF2"/>
    <w:rsid w:val="00980B9B"/>
    <w:rsid w:val="0098109A"/>
    <w:rsid w:val="009810A1"/>
    <w:rsid w:val="00981798"/>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2F79"/>
    <w:rsid w:val="009930ED"/>
    <w:rsid w:val="009942E1"/>
    <w:rsid w:val="00995104"/>
    <w:rsid w:val="009960FE"/>
    <w:rsid w:val="00997451"/>
    <w:rsid w:val="00997E91"/>
    <w:rsid w:val="00997FCE"/>
    <w:rsid w:val="009A09F5"/>
    <w:rsid w:val="009A23AA"/>
    <w:rsid w:val="009A276F"/>
    <w:rsid w:val="009A2E65"/>
    <w:rsid w:val="009A3253"/>
    <w:rsid w:val="009A3BEC"/>
    <w:rsid w:val="009A4029"/>
    <w:rsid w:val="009A42E1"/>
    <w:rsid w:val="009A492B"/>
    <w:rsid w:val="009A497E"/>
    <w:rsid w:val="009A59B4"/>
    <w:rsid w:val="009A6385"/>
    <w:rsid w:val="009A64CE"/>
    <w:rsid w:val="009A670D"/>
    <w:rsid w:val="009A6EE7"/>
    <w:rsid w:val="009A75F6"/>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C7F82"/>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083"/>
    <w:rsid w:val="009E2A63"/>
    <w:rsid w:val="009E2C3E"/>
    <w:rsid w:val="009E3411"/>
    <w:rsid w:val="009E34FB"/>
    <w:rsid w:val="009E3B51"/>
    <w:rsid w:val="009E3C61"/>
    <w:rsid w:val="009E505C"/>
    <w:rsid w:val="009E63AA"/>
    <w:rsid w:val="009E685A"/>
    <w:rsid w:val="009E7426"/>
    <w:rsid w:val="009E761C"/>
    <w:rsid w:val="009F0578"/>
    <w:rsid w:val="009F068A"/>
    <w:rsid w:val="009F0E64"/>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5FF2"/>
    <w:rsid w:val="00A06AD3"/>
    <w:rsid w:val="00A0737E"/>
    <w:rsid w:val="00A0749A"/>
    <w:rsid w:val="00A0776F"/>
    <w:rsid w:val="00A10514"/>
    <w:rsid w:val="00A10A8C"/>
    <w:rsid w:val="00A10E84"/>
    <w:rsid w:val="00A11D17"/>
    <w:rsid w:val="00A122A2"/>
    <w:rsid w:val="00A12CAB"/>
    <w:rsid w:val="00A131B4"/>
    <w:rsid w:val="00A13BAC"/>
    <w:rsid w:val="00A14BEF"/>
    <w:rsid w:val="00A14D12"/>
    <w:rsid w:val="00A14EA3"/>
    <w:rsid w:val="00A15BED"/>
    <w:rsid w:val="00A1727A"/>
    <w:rsid w:val="00A17540"/>
    <w:rsid w:val="00A176CC"/>
    <w:rsid w:val="00A17F7F"/>
    <w:rsid w:val="00A206C4"/>
    <w:rsid w:val="00A207C8"/>
    <w:rsid w:val="00A2085D"/>
    <w:rsid w:val="00A20CAB"/>
    <w:rsid w:val="00A20CAE"/>
    <w:rsid w:val="00A210B8"/>
    <w:rsid w:val="00A2110F"/>
    <w:rsid w:val="00A211B5"/>
    <w:rsid w:val="00A21A3A"/>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57FB"/>
    <w:rsid w:val="00A3626E"/>
    <w:rsid w:val="00A3723F"/>
    <w:rsid w:val="00A379B9"/>
    <w:rsid w:val="00A40CB2"/>
    <w:rsid w:val="00A41236"/>
    <w:rsid w:val="00A42C33"/>
    <w:rsid w:val="00A4303A"/>
    <w:rsid w:val="00A43534"/>
    <w:rsid w:val="00A43A0A"/>
    <w:rsid w:val="00A43BDF"/>
    <w:rsid w:val="00A452C5"/>
    <w:rsid w:val="00A45455"/>
    <w:rsid w:val="00A459C5"/>
    <w:rsid w:val="00A464B0"/>
    <w:rsid w:val="00A46707"/>
    <w:rsid w:val="00A46BCC"/>
    <w:rsid w:val="00A473F3"/>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77B2D"/>
    <w:rsid w:val="00A77F45"/>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7E1"/>
    <w:rsid w:val="00A84CCF"/>
    <w:rsid w:val="00A85124"/>
    <w:rsid w:val="00A870DB"/>
    <w:rsid w:val="00A874F7"/>
    <w:rsid w:val="00A87CD9"/>
    <w:rsid w:val="00A87FB6"/>
    <w:rsid w:val="00A90432"/>
    <w:rsid w:val="00A90A05"/>
    <w:rsid w:val="00A90B79"/>
    <w:rsid w:val="00A9235B"/>
    <w:rsid w:val="00A9254B"/>
    <w:rsid w:val="00A92B21"/>
    <w:rsid w:val="00A930C6"/>
    <w:rsid w:val="00A93812"/>
    <w:rsid w:val="00A9442B"/>
    <w:rsid w:val="00A951F8"/>
    <w:rsid w:val="00A955E0"/>
    <w:rsid w:val="00A95644"/>
    <w:rsid w:val="00A95B08"/>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148"/>
    <w:rsid w:val="00AA7B48"/>
    <w:rsid w:val="00AB0A54"/>
    <w:rsid w:val="00AB0B02"/>
    <w:rsid w:val="00AB1100"/>
    <w:rsid w:val="00AB1905"/>
    <w:rsid w:val="00AB2543"/>
    <w:rsid w:val="00AB2C1C"/>
    <w:rsid w:val="00AB388B"/>
    <w:rsid w:val="00AB487A"/>
    <w:rsid w:val="00AB4A95"/>
    <w:rsid w:val="00AB5768"/>
    <w:rsid w:val="00AB5CC3"/>
    <w:rsid w:val="00AB6A10"/>
    <w:rsid w:val="00AC0D91"/>
    <w:rsid w:val="00AC1585"/>
    <w:rsid w:val="00AC1867"/>
    <w:rsid w:val="00AC2609"/>
    <w:rsid w:val="00AC2875"/>
    <w:rsid w:val="00AC357B"/>
    <w:rsid w:val="00AC3F55"/>
    <w:rsid w:val="00AC45DF"/>
    <w:rsid w:val="00AC4F25"/>
    <w:rsid w:val="00AC5160"/>
    <w:rsid w:val="00AC574A"/>
    <w:rsid w:val="00AC5E1F"/>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7C2"/>
    <w:rsid w:val="00AD2C82"/>
    <w:rsid w:val="00AD32B8"/>
    <w:rsid w:val="00AD3337"/>
    <w:rsid w:val="00AD3955"/>
    <w:rsid w:val="00AD45DB"/>
    <w:rsid w:val="00AD47DA"/>
    <w:rsid w:val="00AD4C26"/>
    <w:rsid w:val="00AD4C32"/>
    <w:rsid w:val="00AD4EB8"/>
    <w:rsid w:val="00AD53F2"/>
    <w:rsid w:val="00AD6E84"/>
    <w:rsid w:val="00AD6E91"/>
    <w:rsid w:val="00AD7B38"/>
    <w:rsid w:val="00AE0051"/>
    <w:rsid w:val="00AE0AB0"/>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63E"/>
    <w:rsid w:val="00B01F79"/>
    <w:rsid w:val="00B02879"/>
    <w:rsid w:val="00B0366F"/>
    <w:rsid w:val="00B036F9"/>
    <w:rsid w:val="00B03DD2"/>
    <w:rsid w:val="00B03F27"/>
    <w:rsid w:val="00B0445A"/>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D43"/>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439A"/>
    <w:rsid w:val="00B357D4"/>
    <w:rsid w:val="00B363DA"/>
    <w:rsid w:val="00B363DB"/>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47D"/>
    <w:rsid w:val="00B5271C"/>
    <w:rsid w:val="00B528BA"/>
    <w:rsid w:val="00B52B33"/>
    <w:rsid w:val="00B535E1"/>
    <w:rsid w:val="00B539EE"/>
    <w:rsid w:val="00B542AF"/>
    <w:rsid w:val="00B546EF"/>
    <w:rsid w:val="00B54901"/>
    <w:rsid w:val="00B550A8"/>
    <w:rsid w:val="00B550AC"/>
    <w:rsid w:val="00B551A6"/>
    <w:rsid w:val="00B55351"/>
    <w:rsid w:val="00B560DD"/>
    <w:rsid w:val="00B57D2E"/>
    <w:rsid w:val="00B6025E"/>
    <w:rsid w:val="00B60D87"/>
    <w:rsid w:val="00B61867"/>
    <w:rsid w:val="00B61D5D"/>
    <w:rsid w:val="00B62096"/>
    <w:rsid w:val="00B62DED"/>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2A7"/>
    <w:rsid w:val="00B71846"/>
    <w:rsid w:val="00B72180"/>
    <w:rsid w:val="00B72667"/>
    <w:rsid w:val="00B727BF"/>
    <w:rsid w:val="00B72B25"/>
    <w:rsid w:val="00B73635"/>
    <w:rsid w:val="00B76245"/>
    <w:rsid w:val="00B763E2"/>
    <w:rsid w:val="00B766CE"/>
    <w:rsid w:val="00B76FD3"/>
    <w:rsid w:val="00B7767F"/>
    <w:rsid w:val="00B77E61"/>
    <w:rsid w:val="00B80244"/>
    <w:rsid w:val="00B805FF"/>
    <w:rsid w:val="00B81380"/>
    <w:rsid w:val="00B814AE"/>
    <w:rsid w:val="00B8240B"/>
    <w:rsid w:val="00B82A98"/>
    <w:rsid w:val="00B84463"/>
    <w:rsid w:val="00B84E51"/>
    <w:rsid w:val="00B85505"/>
    <w:rsid w:val="00B85A4F"/>
    <w:rsid w:val="00B8680C"/>
    <w:rsid w:val="00B87DB7"/>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A7F62"/>
    <w:rsid w:val="00BB14D6"/>
    <w:rsid w:val="00BB1A58"/>
    <w:rsid w:val="00BB20A7"/>
    <w:rsid w:val="00BB3332"/>
    <w:rsid w:val="00BB348F"/>
    <w:rsid w:val="00BB50CF"/>
    <w:rsid w:val="00BB537C"/>
    <w:rsid w:val="00BB6475"/>
    <w:rsid w:val="00BB6FE2"/>
    <w:rsid w:val="00BB7764"/>
    <w:rsid w:val="00BC00ED"/>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FB3"/>
    <w:rsid w:val="00BD4F91"/>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27E4"/>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ADE"/>
    <w:rsid w:val="00C04E71"/>
    <w:rsid w:val="00C05F16"/>
    <w:rsid w:val="00C060DF"/>
    <w:rsid w:val="00C06124"/>
    <w:rsid w:val="00C07227"/>
    <w:rsid w:val="00C077E3"/>
    <w:rsid w:val="00C11252"/>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67F4F"/>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1CB5"/>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396E"/>
    <w:rsid w:val="00C95EC4"/>
    <w:rsid w:val="00C9790F"/>
    <w:rsid w:val="00C97B93"/>
    <w:rsid w:val="00CA0585"/>
    <w:rsid w:val="00CA093D"/>
    <w:rsid w:val="00CA2BDE"/>
    <w:rsid w:val="00CA4BC0"/>
    <w:rsid w:val="00CA4C08"/>
    <w:rsid w:val="00CA5DC3"/>
    <w:rsid w:val="00CA709D"/>
    <w:rsid w:val="00CA70C0"/>
    <w:rsid w:val="00CA7580"/>
    <w:rsid w:val="00CA7C55"/>
    <w:rsid w:val="00CB00F6"/>
    <w:rsid w:val="00CB16E8"/>
    <w:rsid w:val="00CB1833"/>
    <w:rsid w:val="00CB183D"/>
    <w:rsid w:val="00CB2F2B"/>
    <w:rsid w:val="00CB3D5D"/>
    <w:rsid w:val="00CB3F35"/>
    <w:rsid w:val="00CB49D2"/>
    <w:rsid w:val="00CB4A34"/>
    <w:rsid w:val="00CB4F3A"/>
    <w:rsid w:val="00CB510B"/>
    <w:rsid w:val="00CB6307"/>
    <w:rsid w:val="00CB7570"/>
    <w:rsid w:val="00CB7DE6"/>
    <w:rsid w:val="00CC1515"/>
    <w:rsid w:val="00CC2A05"/>
    <w:rsid w:val="00CC3858"/>
    <w:rsid w:val="00CC6A9B"/>
    <w:rsid w:val="00CC7CAC"/>
    <w:rsid w:val="00CD026D"/>
    <w:rsid w:val="00CD0290"/>
    <w:rsid w:val="00CD03C8"/>
    <w:rsid w:val="00CD065D"/>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F43"/>
    <w:rsid w:val="00CE30D1"/>
    <w:rsid w:val="00CE32DA"/>
    <w:rsid w:val="00CE4A63"/>
    <w:rsid w:val="00CE4CCC"/>
    <w:rsid w:val="00CE532B"/>
    <w:rsid w:val="00CE56F9"/>
    <w:rsid w:val="00CE62C3"/>
    <w:rsid w:val="00CE6690"/>
    <w:rsid w:val="00CE676F"/>
    <w:rsid w:val="00CE6840"/>
    <w:rsid w:val="00CF1048"/>
    <w:rsid w:val="00CF1464"/>
    <w:rsid w:val="00CF2765"/>
    <w:rsid w:val="00CF302F"/>
    <w:rsid w:val="00CF3232"/>
    <w:rsid w:val="00CF374F"/>
    <w:rsid w:val="00CF397E"/>
    <w:rsid w:val="00CF5F70"/>
    <w:rsid w:val="00CF6F2E"/>
    <w:rsid w:val="00CF79D4"/>
    <w:rsid w:val="00D0046D"/>
    <w:rsid w:val="00D00523"/>
    <w:rsid w:val="00D005A4"/>
    <w:rsid w:val="00D007FD"/>
    <w:rsid w:val="00D00DD5"/>
    <w:rsid w:val="00D0190B"/>
    <w:rsid w:val="00D01CD5"/>
    <w:rsid w:val="00D02D3A"/>
    <w:rsid w:val="00D03012"/>
    <w:rsid w:val="00D0313B"/>
    <w:rsid w:val="00D0446A"/>
    <w:rsid w:val="00D04A58"/>
    <w:rsid w:val="00D06857"/>
    <w:rsid w:val="00D0753B"/>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18D"/>
    <w:rsid w:val="00D3042C"/>
    <w:rsid w:val="00D31CEE"/>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5FB"/>
    <w:rsid w:val="00D45A18"/>
    <w:rsid w:val="00D45CC5"/>
    <w:rsid w:val="00D460F3"/>
    <w:rsid w:val="00D462C0"/>
    <w:rsid w:val="00D47321"/>
    <w:rsid w:val="00D47378"/>
    <w:rsid w:val="00D47DB0"/>
    <w:rsid w:val="00D50124"/>
    <w:rsid w:val="00D505F8"/>
    <w:rsid w:val="00D506C1"/>
    <w:rsid w:val="00D50B32"/>
    <w:rsid w:val="00D5157F"/>
    <w:rsid w:val="00D51A00"/>
    <w:rsid w:val="00D51B9A"/>
    <w:rsid w:val="00D52BA8"/>
    <w:rsid w:val="00D52F12"/>
    <w:rsid w:val="00D54E23"/>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1F9"/>
    <w:rsid w:val="00D80236"/>
    <w:rsid w:val="00D802C3"/>
    <w:rsid w:val="00D805DA"/>
    <w:rsid w:val="00D806CE"/>
    <w:rsid w:val="00D819F6"/>
    <w:rsid w:val="00D81E03"/>
    <w:rsid w:val="00D823E3"/>
    <w:rsid w:val="00D82D34"/>
    <w:rsid w:val="00D83E75"/>
    <w:rsid w:val="00D841C0"/>
    <w:rsid w:val="00D84FA3"/>
    <w:rsid w:val="00D84FA7"/>
    <w:rsid w:val="00D852F3"/>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5AA"/>
    <w:rsid w:val="00D94E99"/>
    <w:rsid w:val="00D95C90"/>
    <w:rsid w:val="00D97588"/>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21C"/>
    <w:rsid w:val="00DC5334"/>
    <w:rsid w:val="00DC6A3F"/>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0AB7"/>
    <w:rsid w:val="00DF1840"/>
    <w:rsid w:val="00DF19BE"/>
    <w:rsid w:val="00DF2D6B"/>
    <w:rsid w:val="00DF3AF5"/>
    <w:rsid w:val="00DF3B3F"/>
    <w:rsid w:val="00DF558F"/>
    <w:rsid w:val="00DF58F8"/>
    <w:rsid w:val="00DF5BDF"/>
    <w:rsid w:val="00DF634E"/>
    <w:rsid w:val="00DF694D"/>
    <w:rsid w:val="00DF6B7E"/>
    <w:rsid w:val="00DF7AE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232"/>
    <w:rsid w:val="00E15D2E"/>
    <w:rsid w:val="00E16285"/>
    <w:rsid w:val="00E16333"/>
    <w:rsid w:val="00E16D54"/>
    <w:rsid w:val="00E1769D"/>
    <w:rsid w:val="00E17AA7"/>
    <w:rsid w:val="00E17DE7"/>
    <w:rsid w:val="00E202AD"/>
    <w:rsid w:val="00E20A48"/>
    <w:rsid w:val="00E21CA3"/>
    <w:rsid w:val="00E22807"/>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C84"/>
    <w:rsid w:val="00E50E1F"/>
    <w:rsid w:val="00E513FB"/>
    <w:rsid w:val="00E53330"/>
    <w:rsid w:val="00E54303"/>
    <w:rsid w:val="00E555E5"/>
    <w:rsid w:val="00E565F4"/>
    <w:rsid w:val="00E602FD"/>
    <w:rsid w:val="00E6176F"/>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77759"/>
    <w:rsid w:val="00E80370"/>
    <w:rsid w:val="00E80FD3"/>
    <w:rsid w:val="00E81413"/>
    <w:rsid w:val="00E817CA"/>
    <w:rsid w:val="00E828B1"/>
    <w:rsid w:val="00E82FF0"/>
    <w:rsid w:val="00E83FDF"/>
    <w:rsid w:val="00E84322"/>
    <w:rsid w:val="00E85057"/>
    <w:rsid w:val="00E850E2"/>
    <w:rsid w:val="00E855D0"/>
    <w:rsid w:val="00E86F04"/>
    <w:rsid w:val="00E87D9D"/>
    <w:rsid w:val="00E900AF"/>
    <w:rsid w:val="00E90B7D"/>
    <w:rsid w:val="00E91331"/>
    <w:rsid w:val="00E9176B"/>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0EAD"/>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003"/>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5930"/>
    <w:rsid w:val="00F36658"/>
    <w:rsid w:val="00F369CB"/>
    <w:rsid w:val="00F36A24"/>
    <w:rsid w:val="00F36B72"/>
    <w:rsid w:val="00F378E8"/>
    <w:rsid w:val="00F37D55"/>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E2A"/>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288"/>
    <w:rsid w:val="00F76343"/>
    <w:rsid w:val="00F77196"/>
    <w:rsid w:val="00F7734D"/>
    <w:rsid w:val="00F776AE"/>
    <w:rsid w:val="00F807A0"/>
    <w:rsid w:val="00F81481"/>
    <w:rsid w:val="00F819A5"/>
    <w:rsid w:val="00F81F2A"/>
    <w:rsid w:val="00F82C18"/>
    <w:rsid w:val="00F833F5"/>
    <w:rsid w:val="00F83DA5"/>
    <w:rsid w:val="00F8497D"/>
    <w:rsid w:val="00F851A2"/>
    <w:rsid w:val="00F85E89"/>
    <w:rsid w:val="00F85FD8"/>
    <w:rsid w:val="00F86A2B"/>
    <w:rsid w:val="00F86E5A"/>
    <w:rsid w:val="00F90D2D"/>
    <w:rsid w:val="00F90F62"/>
    <w:rsid w:val="00F916F5"/>
    <w:rsid w:val="00F9198F"/>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32C"/>
    <w:rsid w:val="00FB370E"/>
    <w:rsid w:val="00FB3B6E"/>
    <w:rsid w:val="00FB4757"/>
    <w:rsid w:val="00FB4AF9"/>
    <w:rsid w:val="00FB4E39"/>
    <w:rsid w:val="00FB5265"/>
    <w:rsid w:val="00FB5D2D"/>
    <w:rsid w:val="00FB6A08"/>
    <w:rsid w:val="00FB7A74"/>
    <w:rsid w:val="00FC20D7"/>
    <w:rsid w:val="00FC27EE"/>
    <w:rsid w:val="00FC34E2"/>
    <w:rsid w:val="00FC39E7"/>
    <w:rsid w:val="00FC4A72"/>
    <w:rsid w:val="00FC4D30"/>
    <w:rsid w:val="00FC5EB8"/>
    <w:rsid w:val="00FC603C"/>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6361"/>
    <w:rsid w:val="00FE66E6"/>
    <w:rsid w:val="00FE6868"/>
    <w:rsid w:val="00FE6A7E"/>
    <w:rsid w:val="00FE7441"/>
    <w:rsid w:val="00FE77DB"/>
    <w:rsid w:val="00FF0017"/>
    <w:rsid w:val="00FF0883"/>
    <w:rsid w:val="00FF0D88"/>
    <w:rsid w:val="00FF0E28"/>
    <w:rsid w:val="00FF10B5"/>
    <w:rsid w:val="00FF1540"/>
    <w:rsid w:val="00FF23AF"/>
    <w:rsid w:val="00FF240E"/>
    <w:rsid w:val="00FF2A2B"/>
    <w:rsid w:val="00FF40C3"/>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7FE"/>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1CharChar">
    <w:name w:val="样式1 Char Char"/>
    <w:link w:val="1"/>
    <w:uiPriority w:val="99"/>
    <w:locked/>
    <w:rsid w:val="006627FE"/>
    <w:rPr>
      <w:rFonts w:ascii="黑体" w:eastAsia="黑体" w:hAnsi="Courier New"/>
      <w:snapToGrid w:val="0"/>
      <w:kern w:val="2"/>
      <w:sz w:val="32"/>
      <w:lang w:val="en-US" w:eastAsia="zh-CN"/>
    </w:rPr>
  </w:style>
  <w:style w:type="character" w:customStyle="1" w:styleId="ca-41">
    <w:name w:val="ca-41"/>
    <w:uiPriority w:val="99"/>
    <w:rsid w:val="006627FE"/>
    <w:rPr>
      <w:rFonts w:ascii="??_GB2312" w:eastAsia="Times New Roman"/>
      <w:color w:val="000000"/>
      <w:sz w:val="32"/>
    </w:rPr>
  </w:style>
  <w:style w:type="character" w:customStyle="1" w:styleId="ca-01">
    <w:name w:val="ca-01"/>
    <w:uiPriority w:val="99"/>
    <w:rsid w:val="006627FE"/>
    <w:rPr>
      <w:rFonts w:ascii="Times New Roman"/>
      <w:b/>
      <w:color w:val="000000"/>
      <w:spacing w:val="-20"/>
      <w:sz w:val="44"/>
    </w:rPr>
  </w:style>
  <w:style w:type="character" w:customStyle="1" w:styleId="CharChar1">
    <w:name w:val="Char Char1"/>
    <w:uiPriority w:val="99"/>
    <w:locked/>
    <w:rsid w:val="006627FE"/>
    <w:rPr>
      <w:rFonts w:ascii="宋体" w:eastAsia="宋体" w:hAnsi="Courier New"/>
      <w:kern w:val="2"/>
      <w:sz w:val="21"/>
      <w:lang w:val="en-US" w:eastAsia="zh-CN"/>
    </w:rPr>
  </w:style>
  <w:style w:type="character" w:customStyle="1" w:styleId="CharChar2">
    <w:name w:val="Char Char2"/>
    <w:uiPriority w:val="99"/>
    <w:rsid w:val="006627FE"/>
    <w:rPr>
      <w:rFonts w:ascii="黑体" w:eastAsia="黑体"/>
      <w:sz w:val="24"/>
      <w:lang w:val="en-US" w:eastAsia="zh-CN"/>
    </w:rPr>
  </w:style>
  <w:style w:type="character" w:customStyle="1" w:styleId="1Char">
    <w:name w:val="样式1 Char"/>
    <w:uiPriority w:val="99"/>
    <w:rsid w:val="006627FE"/>
    <w:rPr>
      <w:rFonts w:ascii="黑体" w:eastAsia="黑体" w:hAnsi="Courier New"/>
      <w:snapToGrid w:val="0"/>
      <w:kern w:val="2"/>
      <w:sz w:val="32"/>
      <w:lang w:val="en-US" w:eastAsia="zh-CN"/>
    </w:rPr>
  </w:style>
  <w:style w:type="character" w:customStyle="1" w:styleId="Char">
    <w:name w:val="纯文本 Char"/>
    <w:uiPriority w:val="99"/>
    <w:rsid w:val="006627FE"/>
    <w:rPr>
      <w:rFonts w:ascii="宋体" w:eastAsia="宋体" w:hAnsi="Courier New"/>
      <w:kern w:val="2"/>
      <w:sz w:val="21"/>
      <w:lang w:val="en-US" w:eastAsia="zh-CN"/>
    </w:rPr>
  </w:style>
  <w:style w:type="character" w:customStyle="1" w:styleId="2Char">
    <w:name w:val="样式2 Char"/>
    <w:link w:val="2"/>
    <w:uiPriority w:val="99"/>
    <w:locked/>
    <w:rsid w:val="006627FE"/>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6627FE"/>
    <w:rPr>
      <w:rFonts w:eastAsia="仿宋_GB2312" w:cs="Times New Roman"/>
      <w:sz w:val="32"/>
    </w:rPr>
  </w:style>
  <w:style w:type="character" w:customStyle="1" w:styleId="PlainTextChar1">
    <w:name w:val="Plain Text Char1"/>
    <w:link w:val="PlainText"/>
    <w:uiPriority w:val="99"/>
    <w:locked/>
    <w:rsid w:val="006627FE"/>
    <w:rPr>
      <w:rFonts w:ascii="宋体" w:eastAsia="宋体" w:hAnsi="Courier New"/>
      <w:kern w:val="2"/>
      <w:sz w:val="21"/>
      <w:lang w:val="en-US" w:eastAsia="zh-CN"/>
    </w:rPr>
  </w:style>
  <w:style w:type="character" w:customStyle="1" w:styleId="CharChar">
    <w:name w:val="Char Char"/>
    <w:uiPriority w:val="99"/>
    <w:rsid w:val="006627FE"/>
    <w:rPr>
      <w:rFonts w:ascii="宋体" w:eastAsia="宋体" w:hAnsi="Courier New"/>
      <w:kern w:val="2"/>
      <w:sz w:val="21"/>
      <w:lang w:val="en-US" w:eastAsia="zh-CN"/>
    </w:rPr>
  </w:style>
  <w:style w:type="character" w:styleId="PageNumber">
    <w:name w:val="page number"/>
    <w:basedOn w:val="DefaultParagraphFont"/>
    <w:uiPriority w:val="99"/>
    <w:rsid w:val="006627FE"/>
    <w:rPr>
      <w:rFonts w:cs="Times New Roman"/>
    </w:rPr>
  </w:style>
  <w:style w:type="character" w:customStyle="1" w:styleId="BodyTextChar1">
    <w:name w:val="Body Text Char1"/>
    <w:link w:val="BodyText"/>
    <w:uiPriority w:val="99"/>
    <w:locked/>
    <w:rsid w:val="006627FE"/>
    <w:rPr>
      <w:rFonts w:eastAsia="华文中宋"/>
      <w:kern w:val="2"/>
      <w:sz w:val="24"/>
      <w:lang w:val="en-US" w:eastAsia="zh-CN"/>
    </w:rPr>
  </w:style>
  <w:style w:type="character" w:customStyle="1" w:styleId="ca-11">
    <w:name w:val="ca-11"/>
    <w:uiPriority w:val="99"/>
    <w:rsid w:val="006627FE"/>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6627FE"/>
    <w:pPr>
      <w:widowControl w:val="0"/>
      <w:jc w:val="both"/>
    </w:pPr>
    <w:rPr>
      <w:szCs w:val="24"/>
    </w:rPr>
  </w:style>
  <w:style w:type="paragraph" w:styleId="BodyText2">
    <w:name w:val="Body Text 2"/>
    <w:basedOn w:val="Normal"/>
    <w:link w:val="BodyText2Char"/>
    <w:uiPriority w:val="99"/>
    <w:rsid w:val="006627FE"/>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6627FE"/>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6627FE"/>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6627FE"/>
  </w:style>
  <w:style w:type="paragraph" w:customStyle="1" w:styleId="p16">
    <w:name w:val="p16"/>
    <w:basedOn w:val="Normal"/>
    <w:uiPriority w:val="99"/>
    <w:rsid w:val="006627FE"/>
    <w:pPr>
      <w:widowControl/>
    </w:pPr>
    <w:rPr>
      <w:kern w:val="0"/>
      <w:szCs w:val="21"/>
    </w:rPr>
  </w:style>
  <w:style w:type="paragraph" w:styleId="BodyText">
    <w:name w:val="Body Text"/>
    <w:basedOn w:val="Normal"/>
    <w:link w:val="BodyTextChar"/>
    <w:uiPriority w:val="99"/>
    <w:rsid w:val="006627FE"/>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6627FE"/>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6627F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6627FE"/>
    <w:pPr>
      <w:ind w:left="200" w:hangingChars="200" w:hanging="200"/>
    </w:pPr>
  </w:style>
  <w:style w:type="paragraph" w:customStyle="1" w:styleId="1">
    <w:name w:val="样式1"/>
    <w:basedOn w:val="PlainText"/>
    <w:link w:val="1CharChar"/>
    <w:uiPriority w:val="99"/>
    <w:rsid w:val="006627FE"/>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6627FE"/>
    <w:pPr>
      <w:ind w:firstLineChars="200" w:firstLine="640"/>
    </w:pPr>
    <w:rPr>
      <w:rFonts w:eastAsia="仿宋_GB2312"/>
      <w:color w:val="000000"/>
      <w:sz w:val="32"/>
      <w:szCs w:val="20"/>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6627FE"/>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6627FE"/>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6627FE"/>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6627FE"/>
  </w:style>
  <w:style w:type="paragraph" w:customStyle="1" w:styleId="content-parag">
    <w:name w:val="content-parag"/>
    <w:basedOn w:val="Normal"/>
    <w:uiPriority w:val="99"/>
    <w:rsid w:val="006627FE"/>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6627FE"/>
    <w:rPr>
      <w:rFonts w:ascii="宋体" w:hAnsi="Courier New"/>
      <w:szCs w:val="20"/>
    </w:rPr>
  </w:style>
  <w:style w:type="paragraph" w:customStyle="1" w:styleId="5">
    <w:name w:val="样式5"/>
    <w:basedOn w:val="1"/>
    <w:uiPriority w:val="99"/>
    <w:rsid w:val="006627FE"/>
    <w:pPr>
      <w:ind w:firstLineChars="0" w:firstLine="0"/>
      <w:jc w:val="center"/>
    </w:pPr>
  </w:style>
  <w:style w:type="paragraph" w:customStyle="1" w:styleId="a">
    <w:name w:val="列出段落"/>
    <w:basedOn w:val="Normal"/>
    <w:uiPriority w:val="99"/>
    <w:rsid w:val="006627FE"/>
    <w:pPr>
      <w:ind w:firstLineChars="200" w:firstLine="420"/>
    </w:pPr>
  </w:style>
  <w:style w:type="paragraph" w:customStyle="1" w:styleId="NewNewNewNewNewNewNew">
    <w:name w:val="正文 New New New New New New New"/>
    <w:uiPriority w:val="99"/>
    <w:rsid w:val="006627FE"/>
    <w:pPr>
      <w:widowControl w:val="0"/>
      <w:jc w:val="both"/>
    </w:pPr>
    <w:rPr>
      <w:szCs w:val="24"/>
    </w:rPr>
  </w:style>
  <w:style w:type="paragraph" w:customStyle="1" w:styleId="New0">
    <w:name w:val="正文 New"/>
    <w:uiPriority w:val="99"/>
    <w:rsid w:val="006627FE"/>
    <w:pPr>
      <w:widowControl w:val="0"/>
      <w:jc w:val="both"/>
    </w:pPr>
  </w:style>
  <w:style w:type="paragraph" w:customStyle="1" w:styleId="CharCharCharCharCharCharChar">
    <w:name w:val="Char Char Char Char Char Char Char"/>
    <w:basedOn w:val="Normal"/>
    <w:uiPriority w:val="99"/>
    <w:semiHidden/>
    <w:rsid w:val="006627FE"/>
  </w:style>
  <w:style w:type="paragraph" w:customStyle="1" w:styleId="Char1">
    <w:name w:val="Char1"/>
    <w:basedOn w:val="Normal"/>
    <w:uiPriority w:val="99"/>
    <w:semiHidden/>
    <w:rsid w:val="006627FE"/>
  </w:style>
  <w:style w:type="paragraph" w:customStyle="1" w:styleId="CharCharCharChar">
    <w:name w:val="Char Char Char Char"/>
    <w:basedOn w:val="Normal"/>
    <w:uiPriority w:val="99"/>
    <w:semiHidden/>
    <w:rsid w:val="006627FE"/>
  </w:style>
  <w:style w:type="paragraph" w:customStyle="1" w:styleId="reader-word-layerreader-word-s1-2">
    <w:name w:val="reader-word-layer reader-word-s1-2"/>
    <w:basedOn w:val="Normal"/>
    <w:uiPriority w:val="99"/>
    <w:rsid w:val="006627FE"/>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6627FE"/>
    <w:pPr>
      <w:widowControl w:val="0"/>
      <w:jc w:val="both"/>
    </w:pPr>
    <w:rPr>
      <w:szCs w:val="24"/>
    </w:rPr>
  </w:style>
  <w:style w:type="paragraph" w:customStyle="1" w:styleId="CharCharChar">
    <w:name w:val="Char Char Char"/>
    <w:basedOn w:val="Normal"/>
    <w:uiPriority w:val="99"/>
    <w:rsid w:val="006627FE"/>
    <w:rPr>
      <w:rFonts w:eastAsia="仿宋_GB2312"/>
      <w:sz w:val="32"/>
      <w:szCs w:val="20"/>
    </w:rPr>
  </w:style>
  <w:style w:type="paragraph" w:customStyle="1" w:styleId="4">
    <w:name w:val="样式4"/>
    <w:basedOn w:val="PlainText"/>
    <w:uiPriority w:val="99"/>
    <w:rsid w:val="006627FE"/>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6627FE"/>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rPr>
      <w:sz w:val="24"/>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sz w:val="22"/>
    </w:rPr>
  </w:style>
  <w:style w:type="character" w:customStyle="1" w:styleId="BodyTextFirstIndent2Char">
    <w:name w:val="Body Text First Indent 2 Char"/>
    <w:basedOn w:val="BodyTextIndentChar"/>
    <w:link w:val="BodyTextFirstIndent2"/>
    <w:uiPriority w:val="99"/>
    <w:semiHidden/>
    <w:locked/>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character" w:customStyle="1" w:styleId="10">
    <w:name w:val="纯文本 字符1"/>
    <w:uiPriority w:val="99"/>
    <w:rsid w:val="00045737"/>
    <w:rPr>
      <w:rFonts w:ascii="宋体" w:hAnsi="Courier New"/>
      <w:kern w:val="2"/>
      <w:sz w:val="21"/>
    </w:rPr>
  </w:style>
  <w:style w:type="character" w:customStyle="1" w:styleId="CharCharChar0">
    <w:name w:val="纯文本 Char Char Char"/>
    <w:uiPriority w:val="99"/>
    <w:rsid w:val="00176C62"/>
    <w:rPr>
      <w:rFonts w:ascii="仿宋_GB2312" w:eastAsia="仿宋_GB2312" w:hAnsi="Courier New"/>
      <w:kern w:val="2"/>
      <w:sz w:val="32"/>
      <w:lang w:val="en-US" w:eastAsia="zh-CN"/>
    </w:rPr>
  </w:style>
  <w:style w:type="character" w:customStyle="1" w:styleId="HTMLPreformattedChar1">
    <w:name w:val="HTML Preformatted Char1"/>
    <w:link w:val="HTMLPreformatted"/>
    <w:uiPriority w:val="99"/>
    <w:locked/>
    <w:rsid w:val="00176C62"/>
    <w:rPr>
      <w:rFonts w:ascii="宋体" w:eastAsia="宋体"/>
      <w:sz w:val="24"/>
    </w:rPr>
  </w:style>
  <w:style w:type="character" w:customStyle="1" w:styleId="Char2">
    <w:name w:val="Char2"/>
    <w:uiPriority w:val="99"/>
    <w:rsid w:val="00176C62"/>
    <w:rPr>
      <w:rFonts w:ascii="宋体" w:eastAsia="仿宋_GB2312" w:hAnsi="Courier New"/>
      <w:kern w:val="2"/>
      <w:sz w:val="30"/>
      <w:lang w:val="en-US" w:eastAsia="zh-CN"/>
    </w:rPr>
  </w:style>
  <w:style w:type="paragraph" w:styleId="HTMLPreformatted">
    <w:name w:val="HTML Preformatted"/>
    <w:basedOn w:val="Normal"/>
    <w:link w:val="HTMLPreformattedChar"/>
    <w:uiPriority w:val="99"/>
    <w:rsid w:val="00176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kern w:val="0"/>
      <w:sz w:val="24"/>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customStyle="1" w:styleId="HTML1">
    <w:name w:val="HTML 预设格式 字符1"/>
    <w:uiPriority w:val="99"/>
    <w:rsid w:val="00176C62"/>
    <w:rPr>
      <w:rFonts w:ascii="Courier New" w:hAnsi="Courier New"/>
      <w:kern w:val="2"/>
    </w:rPr>
  </w:style>
  <w:style w:type="paragraph" w:styleId="ListParagraph">
    <w:name w:val="List Paragraph"/>
    <w:basedOn w:val="Normal"/>
    <w:uiPriority w:val="99"/>
    <w:qFormat/>
    <w:rsid w:val="002A63E4"/>
    <w:pPr>
      <w:suppressAutoHyphens/>
      <w:ind w:firstLine="420"/>
    </w:pPr>
    <w:rPr>
      <w:rFonts w:ascii="Calibri" w:hAnsi="Calibri"/>
      <w:szCs w:val="22"/>
    </w:rPr>
  </w:style>
  <w:style w:type="paragraph" w:styleId="NoSpacing">
    <w:name w:val="No Spacing"/>
    <w:uiPriority w:val="99"/>
    <w:qFormat/>
    <w:rsid w:val="002A63E4"/>
    <w:pPr>
      <w:widowControl w:val="0"/>
      <w:suppressAutoHyphens/>
      <w:jc w:val="both"/>
    </w:pPr>
    <w:rPr>
      <w:rFonts w:ascii="Calibri" w:hAnsi="Calibri"/>
    </w:rPr>
  </w:style>
</w:styles>
</file>

<file path=word/webSettings.xml><?xml version="1.0" encoding="utf-8"?>
<w:webSettings xmlns:r="http://schemas.openxmlformats.org/officeDocument/2006/relationships" xmlns:w="http://schemas.openxmlformats.org/wordprocessingml/2006/main">
  <w:divs>
    <w:div w:id="1366561588">
      <w:marLeft w:val="0"/>
      <w:marRight w:val="0"/>
      <w:marTop w:val="0"/>
      <w:marBottom w:val="0"/>
      <w:divBdr>
        <w:top w:val="none" w:sz="0" w:space="0" w:color="auto"/>
        <w:left w:val="none" w:sz="0" w:space="0" w:color="auto"/>
        <w:bottom w:val="none" w:sz="0" w:space="0" w:color="auto"/>
        <w:right w:val="none" w:sz="0" w:space="0" w:color="auto"/>
      </w:divBdr>
    </w:div>
    <w:div w:id="1366561589">
      <w:marLeft w:val="0"/>
      <w:marRight w:val="0"/>
      <w:marTop w:val="0"/>
      <w:marBottom w:val="0"/>
      <w:divBdr>
        <w:top w:val="none" w:sz="0" w:space="0" w:color="auto"/>
        <w:left w:val="none" w:sz="0" w:space="0" w:color="auto"/>
        <w:bottom w:val="none" w:sz="0" w:space="0" w:color="auto"/>
        <w:right w:val="none" w:sz="0" w:space="0" w:color="auto"/>
      </w:divBdr>
    </w:div>
    <w:div w:id="1366561590">
      <w:marLeft w:val="0"/>
      <w:marRight w:val="0"/>
      <w:marTop w:val="0"/>
      <w:marBottom w:val="0"/>
      <w:divBdr>
        <w:top w:val="none" w:sz="0" w:space="0" w:color="auto"/>
        <w:left w:val="none" w:sz="0" w:space="0" w:color="auto"/>
        <w:bottom w:val="none" w:sz="0" w:space="0" w:color="auto"/>
        <w:right w:val="none" w:sz="0" w:space="0" w:color="auto"/>
      </w:divBdr>
    </w:div>
    <w:div w:id="1366561591">
      <w:marLeft w:val="0"/>
      <w:marRight w:val="0"/>
      <w:marTop w:val="0"/>
      <w:marBottom w:val="0"/>
      <w:divBdr>
        <w:top w:val="none" w:sz="0" w:space="0" w:color="auto"/>
        <w:left w:val="none" w:sz="0" w:space="0" w:color="auto"/>
        <w:bottom w:val="none" w:sz="0" w:space="0" w:color="auto"/>
        <w:right w:val="none" w:sz="0" w:space="0" w:color="auto"/>
      </w:divBdr>
    </w:div>
    <w:div w:id="1366561592">
      <w:marLeft w:val="0"/>
      <w:marRight w:val="0"/>
      <w:marTop w:val="0"/>
      <w:marBottom w:val="0"/>
      <w:divBdr>
        <w:top w:val="none" w:sz="0" w:space="0" w:color="auto"/>
        <w:left w:val="none" w:sz="0" w:space="0" w:color="auto"/>
        <w:bottom w:val="none" w:sz="0" w:space="0" w:color="auto"/>
        <w:right w:val="none" w:sz="0" w:space="0" w:color="auto"/>
      </w:divBdr>
    </w:div>
    <w:div w:id="1366561593">
      <w:marLeft w:val="0"/>
      <w:marRight w:val="0"/>
      <w:marTop w:val="0"/>
      <w:marBottom w:val="0"/>
      <w:divBdr>
        <w:top w:val="none" w:sz="0" w:space="0" w:color="auto"/>
        <w:left w:val="none" w:sz="0" w:space="0" w:color="auto"/>
        <w:bottom w:val="none" w:sz="0" w:space="0" w:color="auto"/>
        <w:right w:val="none" w:sz="0" w:space="0" w:color="auto"/>
      </w:divBdr>
    </w:div>
    <w:div w:id="1366561594">
      <w:marLeft w:val="0"/>
      <w:marRight w:val="0"/>
      <w:marTop w:val="0"/>
      <w:marBottom w:val="0"/>
      <w:divBdr>
        <w:top w:val="none" w:sz="0" w:space="0" w:color="auto"/>
        <w:left w:val="none" w:sz="0" w:space="0" w:color="auto"/>
        <w:bottom w:val="none" w:sz="0" w:space="0" w:color="auto"/>
        <w:right w:val="none" w:sz="0" w:space="0" w:color="auto"/>
      </w:divBdr>
    </w:div>
    <w:div w:id="1366561595">
      <w:marLeft w:val="0"/>
      <w:marRight w:val="0"/>
      <w:marTop w:val="0"/>
      <w:marBottom w:val="0"/>
      <w:divBdr>
        <w:top w:val="none" w:sz="0" w:space="0" w:color="auto"/>
        <w:left w:val="none" w:sz="0" w:space="0" w:color="auto"/>
        <w:bottom w:val="none" w:sz="0" w:space="0" w:color="auto"/>
        <w:right w:val="none" w:sz="0" w:space="0" w:color="auto"/>
      </w:divBdr>
    </w:div>
    <w:div w:id="13665615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8</Pages>
  <Words>544</Words>
  <Characters>3107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2021-08-14T00:37:00Z</cp:lastPrinted>
  <dcterms:created xsi:type="dcterms:W3CDTF">2021-08-17T07:33:00Z</dcterms:created>
  <dcterms:modified xsi:type="dcterms:W3CDTF">2021-08-17T07:36:00Z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