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165" w:rsidRPr="0049135A" w:rsidRDefault="005A6165" w:rsidP="008B4494">
      <w:pPr>
        <w:overflowPunct w:val="0"/>
        <w:topLinePunct/>
        <w:adjustRightInd w:val="0"/>
        <w:snapToGrid w:val="0"/>
        <w:spacing w:line="592" w:lineRule="exact"/>
        <w:ind w:firstLineChars="200" w:firstLine="640"/>
        <w:rPr>
          <w:rFonts w:ascii="宋体"/>
          <w:snapToGrid w:val="0"/>
          <w:color w:val="000000"/>
          <w:sz w:val="32"/>
          <w:szCs w:val="32"/>
        </w:rPr>
      </w:pPr>
    </w:p>
    <w:p w:rsidR="005A6165" w:rsidRPr="0049135A" w:rsidRDefault="005A6165" w:rsidP="008B4494">
      <w:pPr>
        <w:overflowPunct w:val="0"/>
        <w:topLinePunct/>
        <w:adjustRightInd w:val="0"/>
        <w:snapToGrid w:val="0"/>
        <w:spacing w:line="592" w:lineRule="exact"/>
        <w:ind w:firstLineChars="200" w:firstLine="640"/>
        <w:rPr>
          <w:rFonts w:ascii="宋体"/>
          <w:snapToGrid w:val="0"/>
          <w:color w:val="000000"/>
          <w:sz w:val="32"/>
          <w:szCs w:val="32"/>
        </w:rPr>
      </w:pPr>
    </w:p>
    <w:p w:rsidR="005A6165" w:rsidRPr="0049135A" w:rsidRDefault="005A6165" w:rsidP="000335AB">
      <w:pPr>
        <w:overflowPunct w:val="0"/>
        <w:topLinePunct/>
        <w:adjustRightInd w:val="0"/>
        <w:snapToGrid w:val="0"/>
        <w:spacing w:line="592" w:lineRule="exact"/>
        <w:jc w:val="center"/>
        <w:rPr>
          <w:rFonts w:ascii="宋体"/>
          <w:snapToGrid w:val="0"/>
          <w:color w:val="000000"/>
          <w:sz w:val="44"/>
          <w:szCs w:val="44"/>
        </w:rPr>
      </w:pPr>
      <w:r w:rsidRPr="0049135A">
        <w:rPr>
          <w:rFonts w:ascii="宋体" w:hAnsi="宋体" w:hint="eastAsia"/>
          <w:snapToGrid w:val="0"/>
          <w:color w:val="000000"/>
          <w:sz w:val="44"/>
          <w:szCs w:val="44"/>
        </w:rPr>
        <w:t>普洱市景迈山古茶林文化景观保护条例</w:t>
      </w:r>
    </w:p>
    <w:p w:rsidR="005A6165" w:rsidRPr="0049135A" w:rsidRDefault="005A6165" w:rsidP="00954C87">
      <w:pPr>
        <w:overflowPunct w:val="0"/>
        <w:topLinePunct/>
        <w:adjustRightInd w:val="0"/>
        <w:snapToGrid w:val="0"/>
        <w:spacing w:line="592" w:lineRule="exact"/>
        <w:rPr>
          <w:rFonts w:ascii="宋体" w:eastAsia="楷体_GB2312" w:hAnsi="宋体"/>
          <w:snapToGrid w:val="0"/>
          <w:color w:val="000000"/>
          <w:sz w:val="32"/>
          <w:szCs w:val="32"/>
        </w:rPr>
      </w:pPr>
    </w:p>
    <w:p w:rsidR="005A6165" w:rsidRPr="0049135A" w:rsidRDefault="005A6165" w:rsidP="00E2084A">
      <w:pPr>
        <w:overflowPunct w:val="0"/>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49135A">
        <w:rPr>
          <w:rFonts w:ascii="宋体" w:eastAsia="楷体_GB2312" w:hAnsi="宋体" w:hint="eastAsia"/>
          <w:snapToGrid w:val="0"/>
          <w:color w:val="000000"/>
          <w:sz w:val="32"/>
          <w:szCs w:val="32"/>
        </w:rPr>
        <w:t>（</w:t>
      </w:r>
      <w:r w:rsidRPr="0049135A">
        <w:rPr>
          <w:rFonts w:ascii="宋体" w:eastAsia="楷体_GB2312" w:hAnsi="宋体"/>
          <w:snapToGrid w:val="0"/>
          <w:color w:val="000000"/>
          <w:sz w:val="32"/>
          <w:szCs w:val="32"/>
        </w:rPr>
        <w:t>2022</w:t>
      </w:r>
      <w:r w:rsidRPr="0049135A">
        <w:rPr>
          <w:rFonts w:ascii="宋体" w:eastAsia="楷体_GB2312" w:hAnsi="宋体" w:hint="eastAsia"/>
          <w:snapToGrid w:val="0"/>
          <w:color w:val="000000"/>
          <w:sz w:val="32"/>
          <w:szCs w:val="32"/>
        </w:rPr>
        <w:t>年</w:t>
      </w:r>
      <w:r w:rsidRPr="0049135A">
        <w:rPr>
          <w:rFonts w:ascii="宋体" w:eastAsia="楷体_GB2312" w:hAnsi="宋体"/>
          <w:snapToGrid w:val="0"/>
          <w:color w:val="000000"/>
          <w:sz w:val="32"/>
          <w:szCs w:val="32"/>
        </w:rPr>
        <w:t>11</w:t>
      </w:r>
      <w:r w:rsidRPr="0049135A">
        <w:rPr>
          <w:rFonts w:ascii="宋体" w:eastAsia="楷体_GB2312" w:hAnsi="宋体" w:hint="eastAsia"/>
          <w:snapToGrid w:val="0"/>
          <w:color w:val="000000"/>
          <w:sz w:val="32"/>
          <w:szCs w:val="32"/>
        </w:rPr>
        <w:t>月</w:t>
      </w:r>
      <w:r w:rsidRPr="0049135A">
        <w:rPr>
          <w:rFonts w:ascii="宋体" w:eastAsia="楷体_GB2312" w:hAnsi="宋体"/>
          <w:snapToGrid w:val="0"/>
          <w:color w:val="000000"/>
          <w:sz w:val="32"/>
          <w:szCs w:val="32"/>
        </w:rPr>
        <w:t>10</w:t>
      </w:r>
      <w:r w:rsidRPr="0049135A">
        <w:rPr>
          <w:rFonts w:ascii="宋体" w:eastAsia="楷体_GB2312" w:hAnsi="宋体" w:hint="eastAsia"/>
          <w:snapToGrid w:val="0"/>
          <w:color w:val="000000"/>
          <w:sz w:val="32"/>
          <w:szCs w:val="32"/>
        </w:rPr>
        <w:t>日普洱市第五届人民代表大会常务委员会第五次会议通过</w:t>
      </w:r>
      <w:r w:rsidRPr="0049135A">
        <w:rPr>
          <w:rFonts w:ascii="宋体" w:eastAsia="楷体_GB2312" w:hAnsi="宋体"/>
          <w:snapToGrid w:val="0"/>
          <w:color w:val="000000"/>
          <w:sz w:val="32"/>
          <w:szCs w:val="32"/>
          <w:lang/>
        </w:rPr>
        <w:t xml:space="preserve">  </w:t>
      </w:r>
      <w:r w:rsidRPr="0049135A">
        <w:rPr>
          <w:rFonts w:ascii="宋体" w:eastAsia="楷体_GB2312" w:hAnsi="宋体"/>
          <w:snapToGrid w:val="0"/>
          <w:color w:val="000000"/>
          <w:sz w:val="32"/>
          <w:szCs w:val="32"/>
        </w:rPr>
        <w:t>2022</w:t>
      </w:r>
      <w:r w:rsidRPr="0049135A">
        <w:rPr>
          <w:rFonts w:ascii="宋体" w:eastAsia="楷体_GB2312" w:hAnsi="宋体" w:hint="eastAsia"/>
          <w:snapToGrid w:val="0"/>
          <w:color w:val="000000"/>
          <w:sz w:val="32"/>
          <w:szCs w:val="32"/>
        </w:rPr>
        <w:t>年</w:t>
      </w:r>
      <w:r w:rsidRPr="0049135A">
        <w:rPr>
          <w:rFonts w:ascii="宋体" w:eastAsia="楷体_GB2312" w:hAnsi="宋体"/>
          <w:snapToGrid w:val="0"/>
          <w:color w:val="000000"/>
          <w:sz w:val="32"/>
          <w:szCs w:val="32"/>
        </w:rPr>
        <w:t>11</w:t>
      </w:r>
      <w:r w:rsidRPr="0049135A">
        <w:rPr>
          <w:rFonts w:ascii="宋体" w:eastAsia="楷体_GB2312" w:hAnsi="宋体" w:hint="eastAsia"/>
          <w:snapToGrid w:val="0"/>
          <w:color w:val="000000"/>
          <w:sz w:val="32"/>
          <w:szCs w:val="32"/>
        </w:rPr>
        <w:t>月</w:t>
      </w:r>
      <w:r w:rsidRPr="0049135A">
        <w:rPr>
          <w:rFonts w:ascii="宋体" w:eastAsia="楷体_GB2312" w:hAnsi="宋体"/>
          <w:snapToGrid w:val="0"/>
          <w:color w:val="000000"/>
          <w:sz w:val="32"/>
          <w:szCs w:val="32"/>
          <w:lang/>
        </w:rPr>
        <w:t>3</w:t>
      </w:r>
      <w:r w:rsidRPr="0049135A">
        <w:rPr>
          <w:rFonts w:ascii="宋体" w:eastAsia="楷体_GB2312" w:hAnsi="宋体"/>
          <w:snapToGrid w:val="0"/>
          <w:color w:val="000000"/>
          <w:sz w:val="32"/>
          <w:szCs w:val="32"/>
        </w:rPr>
        <w:t>0</w:t>
      </w:r>
      <w:r w:rsidRPr="0049135A">
        <w:rPr>
          <w:rFonts w:ascii="宋体" w:eastAsia="楷体_GB2312" w:hAnsi="宋体" w:hint="eastAsia"/>
          <w:snapToGrid w:val="0"/>
          <w:color w:val="000000"/>
          <w:sz w:val="32"/>
          <w:szCs w:val="32"/>
        </w:rPr>
        <w:t>日云南省第十三届人民代表大会常务委员会第三十五次会议批准）</w:t>
      </w:r>
    </w:p>
    <w:p w:rsidR="005A6165" w:rsidRPr="0049135A" w:rsidRDefault="005A6165" w:rsidP="008B4494">
      <w:pPr>
        <w:overflowPunct w:val="0"/>
        <w:topLinePunct/>
        <w:adjustRightInd w:val="0"/>
        <w:snapToGrid w:val="0"/>
        <w:spacing w:line="592" w:lineRule="exact"/>
        <w:ind w:firstLineChars="200" w:firstLine="640"/>
        <w:rPr>
          <w:rFonts w:ascii="宋体" w:eastAsia="黑体" w:hAnsi="宋体"/>
          <w:snapToGrid w:val="0"/>
          <w:color w:val="000000"/>
          <w:sz w:val="32"/>
          <w:szCs w:val="32"/>
        </w:rPr>
      </w:pP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第一条</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为了加强普洱市景迈山古茶林文化景观的保护、管理，促进文化传承、生态保护及可持续发展，根据《中华人民共和国文物保护法》《中华人民共和国城乡规划法》《中华人民共和国环境保护法》《中华人民共和国森林法》等有关法律法规，结合实际，制定本条例。</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普洱市景迈山古茶林文化景观（以下简称文化景观）保护区内自然人、法人和非法人组织的有关行为，应当遵守本条例。</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第三条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本条例所称文化景观，是指澜沧拉祜族自治县（以下简称澜沧县）惠民镇景迈村、芒景村、芒云村芒云老寨和糯福乡勐宋村等生态环境范围内的古茶树、古树名木、植被、水体、地貌等自然物质与传统民居建筑、历史文物建筑等人类文化长期融合共同形成的有机和谐的景观体。</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第四条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文化景观保护、管理工作应当遵循保护优先、科学规划、合理利用、可持续发展的原则。</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第五条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市人民政府应当加强对文化景观保护工作的领导，决定文化景观保护的重大事项，加强保护和管理工作的监督检查。</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市人民政府保护管理机构负责文化景观的保护、管理和利用工作，并按照本条例的规定实施行政处罚。</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澜沧县人民政府在事权范围内组织实施文化景观保护和管理的有关工作。</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惠民镇人民政府、糯福乡人民政府履行属地管理职责，负责本行政区域内景观保护和利用的有关工作。</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自然资源和规划、生态环境、住房城乡建设、交通运输、农业农村、水务、文化和旅游、应急、市场监管、林草等部门，按照各自职责做好文化景观保护管理有关工作。</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第六条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文化景观保护区分为一级保护区和二级保护区，具体范围的实施由保护管理机构拟定，经市人民政府批准并向社会公布，由保护管理机构规范设置界桩和保护标志。</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第七条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保护管理机构履行下列职责：</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（一）负责国家有关法律、法规和本条例的贯彻实施；</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（二）组织制定文化景观保护、利用规划和综合整治方案，并负责组织和监督实施；</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（三）组织拟定相应的保护管理配套办法，并督促贯彻执行；</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（四）负责文化景观保护区内建设项目的审查工作，提出审查意见；</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（五）对文化景观保护区内的经营活动进行指导和监督；</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（六）行使市人民政府赋予的其他职权。</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第八条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任何单位和个人有权向保护管理机构或者有关部门举报破坏文化景观和保护设施的行为，接到举报的单位应当依据有关规定处理。</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对文化景观保护做出突出贡献的单位和个人，市人民政府、澜沧县人民政府或者有关部门应当予以通报表扬，或者按照国家、省有关规定进行表彰、奖励。</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第九条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市人民政府、澜沧县人民政府应当将保护和管理经费列入本级财政预算，建立长期稳定的保护投入运行机制。</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市人民政府应当组织设立文化景观保护专项资金。保护专项资金以政府投入为主，并通过上级补助、社会捐赠、国际组织提供等方式筹集。</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保护专项资金实行专款专用，用于文化景观保护和开发利用以及本条例规定的相关支出，并接受财政、审计等部门的监督。</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市人民政府、澜沧县人民政府应当将文化景观保护工作纳入国民经济和社会发展规划。</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保护管理机构应当科学编制文化景观保护区保护和管理规划，按程序报批后向社会公布，并组织实施。经批准的文化景观保护规划，任何单位和个人不得擅自变更；确需变更的，应当按原审批程序报批并向社会公布。</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文化景观保护规划应当与国土空间规划、生态环境保护规划、文化遗产保护与利用规划等相衔接。</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第十一条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保护管理机构应当会同文化和旅游、林草等部门组织开展古茶树、古树名木、传统民居建筑、历史文物建筑及其周围植被、水体、地貌等人文景观的调查工作，建立保护名录，建立健全日常监测机制。</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第十二条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保护管理机构应当会同林草、农业农村等部门科学制定畜禽饲养等管理规范。</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第十三条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保护管理机构应当会同公安等部门研究确定文化景观保护区机动车辆管理规划建设。</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第十四条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二级保护区内禁止下列行为：</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（一）擅自采伐、损毁、移植古茶树或者其他林木、植被；</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（二）破坏土地资源，擅自取土、采矿、采石、采砂，爆破、钻探、挖掘，开垦、烧荒；</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（三）实施影响古茶树生长行为；</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（四）种植对古茶树生长有不良影响的植物；</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（五）擅自引进、释放或者丢弃外来种子、苗木和野生动植物等外来物种；</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（六）破坏或者擅自移动保护标志、挂牌，擅自移动、破坏界桩；</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（七）新建、改建、扩建不符合文化景观保护规划的建筑物、构筑物或者设施；</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（八）擅自设置、张贴广告；</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（九）法律、法规禁止的其他行为。</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第十五条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一级保护区内禁止下列行为：</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（一）开发房地产，建设度假村、疗养院、工业厂房等；</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（二）修坟立碑；</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（三）损毁、分隔防护林、传统民居建筑；</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（四）二级保护区内禁止的行为。</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第十六条</w:t>
      </w:r>
      <w:r w:rsidRPr="0049135A">
        <w:rPr>
          <w:rFonts w:ascii="宋体" w:eastAsia="黑体" w:hAnsi="宋体"/>
          <w:snapToGrid w:val="0"/>
          <w:color w:val="000000"/>
          <w:sz w:val="32"/>
          <w:szCs w:val="32"/>
        </w:rPr>
        <w:t xml:space="preserve">  </w:t>
      </w:r>
      <w:r w:rsidRPr="0049135A">
        <w:rPr>
          <w:rFonts w:ascii="宋体" w:eastAsia="仿宋_GB2312" w:hAnsi="宋体" w:hint="eastAsia"/>
          <w:snapToGrid w:val="0"/>
          <w:color w:val="000000"/>
          <w:sz w:val="32"/>
          <w:szCs w:val="32"/>
        </w:rPr>
        <w:t>保护区内新建、改建、扩建建筑物、构筑物或者设施应当依法审批，并保持民族传统建筑风貌和村落格局。</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依法批准实施的建设活动，建设单位和施工单位应当采取保护措施。</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第十七条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文化景观保护区内的古茶树和建筑物所有权人不明的，由古茶树和建筑物所在地村民委员会代为履行管护责任。</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第十八条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任何单位、组织和个人采集文化景观保护区内种质资源，或者开展合作研究利用种质资源的，应当报有关行政主管部门批准。</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因教学、科研需要在文化景观保护区采集野生动物、植物标本的，报有关行政主管部门依法批准后方可实施，并按照批准的时间、地点、品种、数量和作业方式进行。</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第十九条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在文化景观保护区内从事科研、探险、考古和影视拍摄等活动，应当报保护管理机构备案。</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保护管理机构应当建立健全文化景观保护基层组织和群众参与机制，加强公共议事协调平台建设，推动文化景观保护的社会共治。</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第二十一条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保护管理机构应当会同文化和旅游部门征集整理史料文献，挖掘和丰富文化景观的文化价值。鼓励单位和个人开展文化景观的研究、展示、宣传、推介和对外合作交流活动。</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第二十二条</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保护管理机构应当会同文化和旅游、自然资源和规划、交通运输、林草等部门制定文化景观保护区内的景区、景点和旅游发展规划，统筹旅游资源开发，促进文化景观保护和旅游融合发展。</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保护管理机构应当会同文化和旅游、市场监管等部门制定文化景观保护区经营活动管理办法，适时发布经营目录，合理引导、依法规范文化景观保护区内的经营活动。</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第二十三条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市人民政府、澜沧县人民政府应当加强文化景观保护区教育、医疗、道路等基础设施的建设，提升教育、医疗等社会公共服务质量，改善当地村民生产、生活条件，促进文化景观保护。</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第二十四条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市人民政府、澜沧县人民政府应当制定文化景观保护突发事件应急预案，在发生危及文化景观安全的突发事件时，应当依法启动应急预案，采取必要的控制和处置措施。</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第二十五条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保护管理机构应当建立文化景观保护志愿服务制度，鼓励公益性组织、志愿者为文化景观保护提供服务。</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第二十六条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保护区内活动的自然人、法人和非法人组织应当尊重当地民风民俗。</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保护管理机构、澜沧县人民政府应当加强教育引导，弘扬社会主义核心价值观教育，铸牢中华民族共同体意识。</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第二十七条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违反本条例规定，由保护管理机构或者有关行政主管部门责令停止违法行为，并按下列规定予以处罚；构成犯罪的，依法追究刑事责任：</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（一）违反第十四条第六项规定的，责令恢复原状，造成损失的赔偿损失；</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（二）违反第十四条第八项规定的，限期自行清除，处</w:t>
      </w:r>
      <w:r w:rsidRPr="0049135A">
        <w:rPr>
          <w:rFonts w:ascii="宋体" w:eastAsia="仿宋_GB2312" w:hAnsi="宋体"/>
          <w:snapToGrid w:val="0"/>
          <w:color w:val="000000"/>
          <w:sz w:val="32"/>
          <w:szCs w:val="32"/>
        </w:rPr>
        <w:t>500</w:t>
      </w:r>
      <w:r w:rsidRPr="0049135A">
        <w:rPr>
          <w:rFonts w:ascii="宋体" w:eastAsia="仿宋_GB2312" w:hAnsi="宋体" w:hint="eastAsia"/>
          <w:snapToGrid w:val="0"/>
          <w:color w:val="000000"/>
          <w:sz w:val="32"/>
          <w:szCs w:val="32"/>
        </w:rPr>
        <w:t>元以上</w:t>
      </w:r>
      <w:r w:rsidRPr="0049135A">
        <w:rPr>
          <w:rFonts w:ascii="宋体" w:eastAsia="仿宋_GB2312" w:hAnsi="宋体"/>
          <w:snapToGrid w:val="0"/>
          <w:color w:val="000000"/>
          <w:sz w:val="32"/>
          <w:szCs w:val="32"/>
        </w:rPr>
        <w:t>1000</w:t>
      </w:r>
      <w:r w:rsidRPr="0049135A">
        <w:rPr>
          <w:rFonts w:ascii="宋体" w:eastAsia="仿宋_GB2312" w:hAnsi="宋体" w:hint="eastAsia"/>
          <w:snapToGrid w:val="0"/>
          <w:color w:val="000000"/>
          <w:sz w:val="32"/>
          <w:szCs w:val="32"/>
        </w:rPr>
        <w:t>元以下罚款；</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（三）违反第十五条第一项规定的，责令拆除并恢复原状，对个人处</w:t>
      </w:r>
      <w:r w:rsidRPr="0049135A">
        <w:rPr>
          <w:rFonts w:ascii="宋体" w:eastAsia="仿宋_GB2312" w:hAnsi="宋体"/>
          <w:snapToGrid w:val="0"/>
          <w:color w:val="000000"/>
          <w:sz w:val="32"/>
          <w:szCs w:val="32"/>
        </w:rPr>
        <w:t>5000</w:t>
      </w:r>
      <w:r w:rsidRPr="0049135A">
        <w:rPr>
          <w:rFonts w:ascii="宋体" w:eastAsia="仿宋_GB2312" w:hAnsi="宋体" w:hint="eastAsia"/>
          <w:snapToGrid w:val="0"/>
          <w:color w:val="000000"/>
          <w:sz w:val="32"/>
          <w:szCs w:val="32"/>
        </w:rPr>
        <w:t>元以上</w:t>
      </w:r>
      <w:r w:rsidRPr="0049135A">
        <w:rPr>
          <w:rFonts w:ascii="宋体" w:eastAsia="仿宋_GB2312" w:hAnsi="宋体"/>
          <w:snapToGrid w:val="0"/>
          <w:color w:val="000000"/>
          <w:sz w:val="32"/>
          <w:szCs w:val="32"/>
        </w:rPr>
        <w:t>1</w:t>
      </w:r>
      <w:r w:rsidRPr="0049135A">
        <w:rPr>
          <w:rFonts w:ascii="宋体" w:eastAsia="仿宋_GB2312" w:hAnsi="宋体" w:hint="eastAsia"/>
          <w:snapToGrid w:val="0"/>
          <w:color w:val="000000"/>
          <w:sz w:val="32"/>
          <w:szCs w:val="32"/>
        </w:rPr>
        <w:t>万元以下罚款，对单位处</w:t>
      </w:r>
      <w:r w:rsidRPr="0049135A">
        <w:rPr>
          <w:rFonts w:ascii="宋体" w:eastAsia="仿宋_GB2312" w:hAnsi="宋体"/>
          <w:snapToGrid w:val="0"/>
          <w:color w:val="000000"/>
          <w:sz w:val="32"/>
          <w:szCs w:val="32"/>
        </w:rPr>
        <w:t>1</w:t>
      </w:r>
      <w:r w:rsidRPr="0049135A">
        <w:rPr>
          <w:rFonts w:ascii="宋体" w:eastAsia="仿宋_GB2312" w:hAnsi="宋体" w:hint="eastAsia"/>
          <w:snapToGrid w:val="0"/>
          <w:color w:val="000000"/>
          <w:sz w:val="32"/>
          <w:szCs w:val="32"/>
        </w:rPr>
        <w:t>万元以上</w:t>
      </w:r>
      <w:r w:rsidRPr="0049135A">
        <w:rPr>
          <w:rFonts w:ascii="宋体" w:eastAsia="仿宋_GB2312" w:hAnsi="宋体"/>
          <w:snapToGrid w:val="0"/>
          <w:color w:val="000000"/>
          <w:sz w:val="32"/>
          <w:szCs w:val="32"/>
        </w:rPr>
        <w:t>3</w:t>
      </w:r>
      <w:r w:rsidRPr="0049135A">
        <w:rPr>
          <w:rFonts w:ascii="宋体" w:eastAsia="仿宋_GB2312" w:hAnsi="宋体" w:hint="eastAsia"/>
          <w:snapToGrid w:val="0"/>
          <w:color w:val="000000"/>
          <w:sz w:val="32"/>
          <w:szCs w:val="32"/>
        </w:rPr>
        <w:t>万元以下罚款；</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（四）违反第十五条第二项规定的，责令恢复原状或者采取其他补救措施，处</w:t>
      </w:r>
      <w:r w:rsidRPr="0049135A">
        <w:rPr>
          <w:rFonts w:ascii="宋体" w:eastAsia="仿宋_GB2312" w:hAnsi="宋体"/>
          <w:snapToGrid w:val="0"/>
          <w:color w:val="000000"/>
          <w:sz w:val="32"/>
          <w:szCs w:val="32"/>
        </w:rPr>
        <w:t>1000</w:t>
      </w:r>
      <w:r w:rsidRPr="0049135A">
        <w:rPr>
          <w:rFonts w:ascii="宋体" w:eastAsia="仿宋_GB2312" w:hAnsi="宋体" w:hint="eastAsia"/>
          <w:snapToGrid w:val="0"/>
          <w:color w:val="000000"/>
          <w:sz w:val="32"/>
          <w:szCs w:val="32"/>
        </w:rPr>
        <w:t>元以上</w:t>
      </w:r>
      <w:r w:rsidRPr="0049135A">
        <w:rPr>
          <w:rFonts w:ascii="宋体" w:eastAsia="仿宋_GB2312" w:hAnsi="宋体"/>
          <w:snapToGrid w:val="0"/>
          <w:color w:val="000000"/>
          <w:sz w:val="32"/>
          <w:szCs w:val="32"/>
        </w:rPr>
        <w:t>5000</w:t>
      </w:r>
      <w:r w:rsidRPr="0049135A">
        <w:rPr>
          <w:rFonts w:ascii="宋体" w:eastAsia="仿宋_GB2312" w:hAnsi="宋体" w:hint="eastAsia"/>
          <w:snapToGrid w:val="0"/>
          <w:color w:val="000000"/>
          <w:sz w:val="32"/>
          <w:szCs w:val="32"/>
        </w:rPr>
        <w:t>元以下罚款；</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仿宋_GB2312" w:hAnsi="宋体" w:hint="eastAsia"/>
          <w:snapToGrid w:val="0"/>
          <w:color w:val="000000"/>
          <w:sz w:val="32"/>
          <w:szCs w:val="32"/>
        </w:rPr>
        <w:t>（五）违反第十五条第三项规定的，责令恢复原状，逾期未恢复原状，对个人处</w:t>
      </w:r>
      <w:r w:rsidRPr="0049135A">
        <w:rPr>
          <w:rFonts w:ascii="宋体" w:eastAsia="仿宋_GB2312" w:hAnsi="宋体"/>
          <w:snapToGrid w:val="0"/>
          <w:color w:val="000000"/>
          <w:sz w:val="32"/>
          <w:szCs w:val="32"/>
        </w:rPr>
        <w:t>1000</w:t>
      </w:r>
      <w:r w:rsidRPr="0049135A">
        <w:rPr>
          <w:rFonts w:ascii="宋体" w:eastAsia="仿宋_GB2312" w:hAnsi="宋体" w:hint="eastAsia"/>
          <w:snapToGrid w:val="0"/>
          <w:color w:val="000000"/>
          <w:sz w:val="32"/>
          <w:szCs w:val="32"/>
        </w:rPr>
        <w:t>元以上</w:t>
      </w:r>
      <w:r w:rsidRPr="0049135A">
        <w:rPr>
          <w:rFonts w:ascii="宋体" w:eastAsia="仿宋_GB2312" w:hAnsi="宋体"/>
          <w:snapToGrid w:val="0"/>
          <w:color w:val="000000"/>
          <w:sz w:val="32"/>
          <w:szCs w:val="32"/>
        </w:rPr>
        <w:t>3000</w:t>
      </w:r>
      <w:r w:rsidRPr="0049135A">
        <w:rPr>
          <w:rFonts w:ascii="宋体" w:eastAsia="仿宋_GB2312" w:hAnsi="宋体" w:hint="eastAsia"/>
          <w:snapToGrid w:val="0"/>
          <w:color w:val="000000"/>
          <w:sz w:val="32"/>
          <w:szCs w:val="32"/>
        </w:rPr>
        <w:t>元以下罚款，对单位处</w:t>
      </w:r>
      <w:r w:rsidRPr="0049135A">
        <w:rPr>
          <w:rFonts w:ascii="宋体" w:eastAsia="仿宋_GB2312" w:hAnsi="宋体"/>
          <w:snapToGrid w:val="0"/>
          <w:color w:val="000000"/>
          <w:sz w:val="32"/>
          <w:szCs w:val="32"/>
        </w:rPr>
        <w:t>5000</w:t>
      </w:r>
      <w:r w:rsidRPr="0049135A">
        <w:rPr>
          <w:rFonts w:ascii="宋体" w:eastAsia="仿宋_GB2312" w:hAnsi="宋体" w:hint="eastAsia"/>
          <w:snapToGrid w:val="0"/>
          <w:color w:val="000000"/>
          <w:sz w:val="32"/>
          <w:szCs w:val="32"/>
        </w:rPr>
        <w:t>元以上</w:t>
      </w:r>
      <w:r w:rsidRPr="0049135A">
        <w:rPr>
          <w:rFonts w:ascii="宋体" w:eastAsia="仿宋_GB2312" w:hAnsi="宋体"/>
          <w:snapToGrid w:val="0"/>
          <w:color w:val="000000"/>
          <w:sz w:val="32"/>
          <w:szCs w:val="32"/>
        </w:rPr>
        <w:t>1</w:t>
      </w:r>
      <w:r w:rsidRPr="0049135A">
        <w:rPr>
          <w:rFonts w:ascii="宋体" w:eastAsia="仿宋_GB2312" w:hAnsi="宋体" w:hint="eastAsia"/>
          <w:snapToGrid w:val="0"/>
          <w:color w:val="000000"/>
          <w:sz w:val="32"/>
          <w:szCs w:val="32"/>
        </w:rPr>
        <w:t>万元以下罚款。</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第二十八条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国家机关及其工作人员在文化景观保护管理工作中滥用职权、玩忽职守、徇私舞弊的，对直接负责的主管人员和其他直接责任人员依法给予处分；构成犯罪的，依法追究刑事责任。</w:t>
      </w:r>
    </w:p>
    <w:p w:rsidR="005A6165" w:rsidRPr="0049135A" w:rsidRDefault="005A6165" w:rsidP="008B4494">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49135A">
        <w:rPr>
          <w:rFonts w:ascii="宋体" w:eastAsia="黑体" w:hAnsi="宋体" w:hint="eastAsia"/>
          <w:snapToGrid w:val="0"/>
          <w:color w:val="000000"/>
          <w:sz w:val="32"/>
          <w:szCs w:val="32"/>
        </w:rPr>
        <w:t>第二十九条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违反本条例规定的其他行为，法律、法规已有规定的，从其规定。</w:t>
      </w:r>
    </w:p>
    <w:p w:rsidR="005A6165" w:rsidRPr="0049135A" w:rsidRDefault="005A6165" w:rsidP="008B4494">
      <w:pPr>
        <w:overflowPunct w:val="0"/>
        <w:topLinePunct/>
        <w:adjustRightInd w:val="0"/>
        <w:snapToGrid w:val="0"/>
        <w:spacing w:line="592" w:lineRule="exact"/>
        <w:ind w:firstLineChars="200" w:firstLine="640"/>
        <w:rPr>
          <w:rFonts w:ascii="宋体" w:eastAsia="方正小标宋简体" w:hAnsi="宋体"/>
          <w:snapToGrid w:val="0"/>
          <w:color w:val="000000"/>
          <w:sz w:val="44"/>
          <w:szCs w:val="44"/>
        </w:rPr>
      </w:pPr>
      <w:r w:rsidRPr="0049135A">
        <w:rPr>
          <w:rFonts w:ascii="宋体" w:eastAsia="黑体" w:hAnsi="宋体" w:hint="eastAsia"/>
          <w:snapToGrid w:val="0"/>
          <w:color w:val="000000"/>
          <w:sz w:val="32"/>
          <w:szCs w:val="32"/>
        </w:rPr>
        <w:t>第三十条</w:t>
      </w:r>
      <w:r w:rsidRPr="0049135A">
        <w:rPr>
          <w:rFonts w:ascii="宋体" w:eastAsia="黑体" w:hAnsi="宋体"/>
          <w:snapToGrid w:val="0"/>
          <w:color w:val="000000"/>
          <w:sz w:val="32"/>
          <w:szCs w:val="32"/>
        </w:rPr>
        <w:t xml:space="preserve"> </w:t>
      </w:r>
      <w:r w:rsidRPr="0049135A">
        <w:rPr>
          <w:rFonts w:ascii="宋体" w:eastAsia="仿宋_GB2312" w:hAnsi="宋体"/>
          <w:snapToGrid w:val="0"/>
          <w:color w:val="000000"/>
          <w:sz w:val="32"/>
          <w:szCs w:val="32"/>
        </w:rPr>
        <w:t xml:space="preserve"> </w:t>
      </w:r>
      <w:r w:rsidRPr="0049135A">
        <w:rPr>
          <w:rFonts w:ascii="宋体" w:eastAsia="仿宋_GB2312" w:hAnsi="宋体" w:hint="eastAsia"/>
          <w:snapToGrid w:val="0"/>
          <w:color w:val="000000"/>
          <w:sz w:val="32"/>
          <w:szCs w:val="32"/>
        </w:rPr>
        <w:t>本条例自</w:t>
      </w:r>
      <w:r w:rsidRPr="0049135A">
        <w:rPr>
          <w:rFonts w:ascii="宋体" w:eastAsia="仿宋_GB2312" w:hAnsi="宋体"/>
          <w:snapToGrid w:val="0"/>
          <w:color w:val="000000"/>
          <w:sz w:val="32"/>
          <w:szCs w:val="32"/>
        </w:rPr>
        <w:t>2023</w:t>
      </w:r>
      <w:r w:rsidRPr="0049135A">
        <w:rPr>
          <w:rFonts w:ascii="宋体" w:eastAsia="仿宋_GB2312" w:hAnsi="宋体" w:hint="eastAsia"/>
          <w:snapToGrid w:val="0"/>
          <w:color w:val="000000"/>
          <w:sz w:val="32"/>
          <w:szCs w:val="32"/>
        </w:rPr>
        <w:t>年</w:t>
      </w:r>
      <w:r w:rsidRPr="0049135A">
        <w:rPr>
          <w:rFonts w:ascii="宋体" w:eastAsia="仿宋_GB2312" w:hAnsi="宋体"/>
          <w:snapToGrid w:val="0"/>
          <w:color w:val="000000"/>
          <w:sz w:val="32"/>
          <w:szCs w:val="32"/>
        </w:rPr>
        <w:t>1</w:t>
      </w:r>
      <w:r w:rsidRPr="0049135A">
        <w:rPr>
          <w:rFonts w:ascii="宋体" w:eastAsia="仿宋_GB2312" w:hAnsi="宋体" w:hint="eastAsia"/>
          <w:snapToGrid w:val="0"/>
          <w:color w:val="000000"/>
          <w:sz w:val="32"/>
          <w:szCs w:val="32"/>
        </w:rPr>
        <w:t>月</w:t>
      </w:r>
      <w:r w:rsidRPr="0049135A">
        <w:rPr>
          <w:rFonts w:ascii="宋体" w:eastAsia="仿宋_GB2312" w:hAnsi="宋体"/>
          <w:snapToGrid w:val="0"/>
          <w:color w:val="000000"/>
          <w:sz w:val="32"/>
          <w:szCs w:val="32"/>
        </w:rPr>
        <w:t>1</w:t>
      </w:r>
      <w:r w:rsidRPr="0049135A">
        <w:rPr>
          <w:rFonts w:ascii="宋体" w:eastAsia="仿宋_GB2312" w:hAnsi="宋体" w:hint="eastAsia"/>
          <w:snapToGrid w:val="0"/>
          <w:color w:val="000000"/>
          <w:sz w:val="32"/>
          <w:szCs w:val="32"/>
        </w:rPr>
        <w:t>日起施行。</w:t>
      </w:r>
    </w:p>
    <w:p w:rsidR="005A6165" w:rsidRPr="0049135A" w:rsidRDefault="005A6165" w:rsidP="008B4494">
      <w:pPr>
        <w:overflowPunct w:val="0"/>
        <w:topLinePunct/>
        <w:adjustRightInd w:val="0"/>
        <w:snapToGrid w:val="0"/>
        <w:spacing w:line="592" w:lineRule="exact"/>
        <w:ind w:firstLineChars="200" w:firstLine="420"/>
        <w:rPr>
          <w:rFonts w:ascii="宋体"/>
          <w:snapToGrid w:val="0"/>
          <w:color w:val="000000"/>
        </w:rPr>
      </w:pPr>
    </w:p>
    <w:p w:rsidR="005A6165" w:rsidRPr="00954C87" w:rsidRDefault="005A6165" w:rsidP="0016658D">
      <w:pPr>
        <w:pStyle w:val="PlainText"/>
        <w:topLinePunct/>
        <w:rPr>
          <w:rFonts w:eastAsia="仿宋_GB2312" w:hAnsi="宋体" w:cs="Times New Roman"/>
          <w:snapToGrid w:val="0"/>
          <w:sz w:val="28"/>
          <w:szCs w:val="28"/>
        </w:rPr>
      </w:pPr>
      <w:r w:rsidRPr="00954C87">
        <w:rPr>
          <w:rFonts w:eastAsia="仿宋_GB2312" w:hAnsi="宋体" w:cs="Times New Roman"/>
          <w:snapToGrid w:val="0"/>
          <w:sz w:val="28"/>
          <w:szCs w:val="28"/>
        </w:rPr>
        <w:t xml:space="preserve"> </w:t>
      </w:r>
    </w:p>
    <w:sectPr w:rsidR="005A6165" w:rsidRPr="00954C87"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165" w:rsidRDefault="005A6165">
      <w:r>
        <w:separator/>
      </w:r>
    </w:p>
  </w:endnote>
  <w:endnote w:type="continuationSeparator" w:id="0">
    <w:p w:rsidR="005A6165" w:rsidRDefault="005A61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微软雅黑"/>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165" w:rsidRPr="005F599E" w:rsidRDefault="005A6165">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16658D">
      <w:rPr>
        <w:rFonts w:ascii="宋体" w:hAnsi="宋体"/>
        <w:noProof/>
        <w:sz w:val="28"/>
        <w:szCs w:val="28"/>
        <w:lang w:val="zh-CN"/>
      </w:rPr>
      <w:t>4</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165" w:rsidRPr="005F599E" w:rsidRDefault="005A6165"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16658D">
      <w:rPr>
        <w:rFonts w:ascii="宋体" w:hAnsi="宋体"/>
        <w:noProof/>
        <w:sz w:val="28"/>
        <w:szCs w:val="28"/>
        <w:lang w:val="zh-CN"/>
      </w:rPr>
      <w:t>3</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165" w:rsidRDefault="005A6165">
      <w:r>
        <w:separator/>
      </w:r>
    </w:p>
  </w:footnote>
  <w:footnote w:type="continuationSeparator" w:id="0">
    <w:p w:rsidR="005A6165" w:rsidRDefault="005A61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57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5AB"/>
    <w:rsid w:val="00033A85"/>
    <w:rsid w:val="00034333"/>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77D11"/>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62E"/>
    <w:rsid w:val="000A0EAE"/>
    <w:rsid w:val="000A12A8"/>
    <w:rsid w:val="000A1A6E"/>
    <w:rsid w:val="000A1DE5"/>
    <w:rsid w:val="000A23F3"/>
    <w:rsid w:val="000A27C5"/>
    <w:rsid w:val="000A3115"/>
    <w:rsid w:val="000A32E6"/>
    <w:rsid w:val="000A39D3"/>
    <w:rsid w:val="000A3BAC"/>
    <w:rsid w:val="000A4369"/>
    <w:rsid w:val="000A6145"/>
    <w:rsid w:val="000A65A6"/>
    <w:rsid w:val="000A6B3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4BCF"/>
    <w:rsid w:val="000B54C8"/>
    <w:rsid w:val="000B5BAC"/>
    <w:rsid w:val="000B62E4"/>
    <w:rsid w:val="000B6434"/>
    <w:rsid w:val="000B7CBF"/>
    <w:rsid w:val="000B7F2C"/>
    <w:rsid w:val="000C049A"/>
    <w:rsid w:val="000C0FF6"/>
    <w:rsid w:val="000C2208"/>
    <w:rsid w:val="000C23C9"/>
    <w:rsid w:val="000C2817"/>
    <w:rsid w:val="000C339A"/>
    <w:rsid w:val="000C35C0"/>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20B9"/>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486E"/>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44C"/>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8D"/>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51D"/>
    <w:rsid w:val="00175B2F"/>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5FF"/>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47"/>
    <w:rsid w:val="001D3982"/>
    <w:rsid w:val="001D4498"/>
    <w:rsid w:val="001D4949"/>
    <w:rsid w:val="001D4BDE"/>
    <w:rsid w:val="001D510C"/>
    <w:rsid w:val="001D5C98"/>
    <w:rsid w:val="001D6422"/>
    <w:rsid w:val="001D659C"/>
    <w:rsid w:val="001D669F"/>
    <w:rsid w:val="001D691E"/>
    <w:rsid w:val="001D6A45"/>
    <w:rsid w:val="001D6B0C"/>
    <w:rsid w:val="001D7AA1"/>
    <w:rsid w:val="001E049F"/>
    <w:rsid w:val="001E0FD2"/>
    <w:rsid w:val="001E1BBE"/>
    <w:rsid w:val="001E24E2"/>
    <w:rsid w:val="001E28C7"/>
    <w:rsid w:val="001E4CD5"/>
    <w:rsid w:val="001E55A4"/>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37ACF"/>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6DD1"/>
    <w:rsid w:val="002B757F"/>
    <w:rsid w:val="002C0A8A"/>
    <w:rsid w:val="002C0B09"/>
    <w:rsid w:val="002C2303"/>
    <w:rsid w:val="002C2701"/>
    <w:rsid w:val="002C293A"/>
    <w:rsid w:val="002C2ACB"/>
    <w:rsid w:val="002C2C70"/>
    <w:rsid w:val="002C2F99"/>
    <w:rsid w:val="002C3247"/>
    <w:rsid w:val="002C4B04"/>
    <w:rsid w:val="002C4D18"/>
    <w:rsid w:val="002C4E6C"/>
    <w:rsid w:val="002C6222"/>
    <w:rsid w:val="002C64C5"/>
    <w:rsid w:val="002C71C4"/>
    <w:rsid w:val="002C73CB"/>
    <w:rsid w:val="002C7D5E"/>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3B3"/>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790"/>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03C"/>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12E0"/>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240E"/>
    <w:rsid w:val="003C2CE3"/>
    <w:rsid w:val="003C5258"/>
    <w:rsid w:val="003C56C9"/>
    <w:rsid w:val="003C5AE1"/>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25D"/>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265"/>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4B4"/>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04D"/>
    <w:rsid w:val="004867A9"/>
    <w:rsid w:val="004908F1"/>
    <w:rsid w:val="0049121C"/>
    <w:rsid w:val="0049135A"/>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3AA2"/>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4C31"/>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0E"/>
    <w:rsid w:val="004E073B"/>
    <w:rsid w:val="004E0C91"/>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46B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367"/>
    <w:rsid w:val="00561B20"/>
    <w:rsid w:val="00561E58"/>
    <w:rsid w:val="0056294E"/>
    <w:rsid w:val="00562CF9"/>
    <w:rsid w:val="005639D9"/>
    <w:rsid w:val="00563CA5"/>
    <w:rsid w:val="00563FCA"/>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16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0221"/>
    <w:rsid w:val="005C275A"/>
    <w:rsid w:val="005C27D6"/>
    <w:rsid w:val="005C2C74"/>
    <w:rsid w:val="005C2CA1"/>
    <w:rsid w:val="005C33F9"/>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19BE"/>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C45"/>
    <w:rsid w:val="005E3F44"/>
    <w:rsid w:val="005E3FF6"/>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447"/>
    <w:rsid w:val="00601AC2"/>
    <w:rsid w:val="00602492"/>
    <w:rsid w:val="00602A52"/>
    <w:rsid w:val="00603D99"/>
    <w:rsid w:val="00604E76"/>
    <w:rsid w:val="0060584F"/>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6A2"/>
    <w:rsid w:val="006558B9"/>
    <w:rsid w:val="00655A16"/>
    <w:rsid w:val="0065669D"/>
    <w:rsid w:val="0065726E"/>
    <w:rsid w:val="00657B7D"/>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278"/>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6CDE"/>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BC7"/>
    <w:rsid w:val="006D6065"/>
    <w:rsid w:val="006D61D7"/>
    <w:rsid w:val="006D7C4F"/>
    <w:rsid w:val="006E0A3E"/>
    <w:rsid w:val="006E0AF6"/>
    <w:rsid w:val="006E1F4B"/>
    <w:rsid w:val="006E2F80"/>
    <w:rsid w:val="006E3714"/>
    <w:rsid w:val="006E3BED"/>
    <w:rsid w:val="006E43F9"/>
    <w:rsid w:val="006E5A9B"/>
    <w:rsid w:val="006E606F"/>
    <w:rsid w:val="006E6116"/>
    <w:rsid w:val="006E63D7"/>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37E83"/>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E39"/>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B90"/>
    <w:rsid w:val="00770DB1"/>
    <w:rsid w:val="0077250C"/>
    <w:rsid w:val="00772693"/>
    <w:rsid w:val="00772AF9"/>
    <w:rsid w:val="00772FFC"/>
    <w:rsid w:val="007733AF"/>
    <w:rsid w:val="00773F4E"/>
    <w:rsid w:val="0077427A"/>
    <w:rsid w:val="00775452"/>
    <w:rsid w:val="00776185"/>
    <w:rsid w:val="00776449"/>
    <w:rsid w:val="00776A87"/>
    <w:rsid w:val="00776D99"/>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3EC"/>
    <w:rsid w:val="00786681"/>
    <w:rsid w:val="00786AAB"/>
    <w:rsid w:val="00787C8B"/>
    <w:rsid w:val="007905C7"/>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6A3"/>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3939"/>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4827"/>
    <w:rsid w:val="007F51F6"/>
    <w:rsid w:val="007F591E"/>
    <w:rsid w:val="007F5A47"/>
    <w:rsid w:val="007F6644"/>
    <w:rsid w:val="007F6D62"/>
    <w:rsid w:val="008004B0"/>
    <w:rsid w:val="008010AD"/>
    <w:rsid w:val="008017FF"/>
    <w:rsid w:val="00801CA8"/>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C13"/>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47B3F"/>
    <w:rsid w:val="008505C5"/>
    <w:rsid w:val="00850A90"/>
    <w:rsid w:val="00850CED"/>
    <w:rsid w:val="00851408"/>
    <w:rsid w:val="00852840"/>
    <w:rsid w:val="00853B08"/>
    <w:rsid w:val="00854402"/>
    <w:rsid w:val="00854C9D"/>
    <w:rsid w:val="008558AC"/>
    <w:rsid w:val="00855AB4"/>
    <w:rsid w:val="00856739"/>
    <w:rsid w:val="008568A8"/>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E3"/>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6A1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494"/>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2DA"/>
    <w:rsid w:val="008F28F7"/>
    <w:rsid w:val="008F2942"/>
    <w:rsid w:val="008F3257"/>
    <w:rsid w:val="008F3368"/>
    <w:rsid w:val="008F488D"/>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41F5"/>
    <w:rsid w:val="009154D2"/>
    <w:rsid w:val="00915570"/>
    <w:rsid w:val="0091590A"/>
    <w:rsid w:val="0091706A"/>
    <w:rsid w:val="0091748B"/>
    <w:rsid w:val="00920050"/>
    <w:rsid w:val="00920DD4"/>
    <w:rsid w:val="0092118D"/>
    <w:rsid w:val="009221B5"/>
    <w:rsid w:val="0092306C"/>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1DC"/>
    <w:rsid w:val="0094785F"/>
    <w:rsid w:val="009479E4"/>
    <w:rsid w:val="00947AA3"/>
    <w:rsid w:val="0095011F"/>
    <w:rsid w:val="009503EE"/>
    <w:rsid w:val="00951DDF"/>
    <w:rsid w:val="00952092"/>
    <w:rsid w:val="0095253F"/>
    <w:rsid w:val="0095295A"/>
    <w:rsid w:val="00952DDA"/>
    <w:rsid w:val="0095433A"/>
    <w:rsid w:val="00954C87"/>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48E"/>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35D"/>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2F5C"/>
    <w:rsid w:val="00A13115"/>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0F3"/>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209"/>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A00"/>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3775"/>
    <w:rsid w:val="00AF437C"/>
    <w:rsid w:val="00AF543A"/>
    <w:rsid w:val="00AF56DD"/>
    <w:rsid w:val="00AF5CD9"/>
    <w:rsid w:val="00AF754C"/>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85C"/>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064"/>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49A"/>
    <w:rsid w:val="00B71846"/>
    <w:rsid w:val="00B72180"/>
    <w:rsid w:val="00B72667"/>
    <w:rsid w:val="00B727BF"/>
    <w:rsid w:val="00B72B25"/>
    <w:rsid w:val="00B73635"/>
    <w:rsid w:val="00B7521B"/>
    <w:rsid w:val="00B763E2"/>
    <w:rsid w:val="00B766CE"/>
    <w:rsid w:val="00B7767F"/>
    <w:rsid w:val="00B77E61"/>
    <w:rsid w:val="00B80244"/>
    <w:rsid w:val="00B805FF"/>
    <w:rsid w:val="00B80CA1"/>
    <w:rsid w:val="00B81380"/>
    <w:rsid w:val="00B8240B"/>
    <w:rsid w:val="00B828E3"/>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B44"/>
    <w:rsid w:val="00B97CEA"/>
    <w:rsid w:val="00BA0BAD"/>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BCE"/>
    <w:rsid w:val="00BD7EAC"/>
    <w:rsid w:val="00BD7FDF"/>
    <w:rsid w:val="00BE06D0"/>
    <w:rsid w:val="00BE0AE7"/>
    <w:rsid w:val="00BE112B"/>
    <w:rsid w:val="00BE16BE"/>
    <w:rsid w:val="00BE4121"/>
    <w:rsid w:val="00BE41F1"/>
    <w:rsid w:val="00BE4251"/>
    <w:rsid w:val="00BE4396"/>
    <w:rsid w:val="00BE45AE"/>
    <w:rsid w:val="00BE45B3"/>
    <w:rsid w:val="00BE4625"/>
    <w:rsid w:val="00BE469A"/>
    <w:rsid w:val="00BE4B39"/>
    <w:rsid w:val="00BE52EF"/>
    <w:rsid w:val="00BE5AF1"/>
    <w:rsid w:val="00BE5CD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8AF"/>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1C41"/>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21"/>
    <w:rsid w:val="00C5477E"/>
    <w:rsid w:val="00C54EB4"/>
    <w:rsid w:val="00C555C5"/>
    <w:rsid w:val="00C57085"/>
    <w:rsid w:val="00C57155"/>
    <w:rsid w:val="00C608E5"/>
    <w:rsid w:val="00C6103A"/>
    <w:rsid w:val="00C6327D"/>
    <w:rsid w:val="00C63FE2"/>
    <w:rsid w:val="00C64386"/>
    <w:rsid w:val="00C6481D"/>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87B92"/>
    <w:rsid w:val="00C90D2E"/>
    <w:rsid w:val="00C918B7"/>
    <w:rsid w:val="00C91EC3"/>
    <w:rsid w:val="00C9285D"/>
    <w:rsid w:val="00C934B7"/>
    <w:rsid w:val="00C959A6"/>
    <w:rsid w:val="00C95EC4"/>
    <w:rsid w:val="00C9790F"/>
    <w:rsid w:val="00C97B93"/>
    <w:rsid w:val="00C97B98"/>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3C2"/>
    <w:rsid w:val="00CD26FB"/>
    <w:rsid w:val="00CD2C31"/>
    <w:rsid w:val="00CD2FA1"/>
    <w:rsid w:val="00CD3075"/>
    <w:rsid w:val="00CD343D"/>
    <w:rsid w:val="00CD3664"/>
    <w:rsid w:val="00CD49B0"/>
    <w:rsid w:val="00CD59E9"/>
    <w:rsid w:val="00CD5C1E"/>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5CD"/>
    <w:rsid w:val="00CF2765"/>
    <w:rsid w:val="00CF302F"/>
    <w:rsid w:val="00CF3232"/>
    <w:rsid w:val="00CF374F"/>
    <w:rsid w:val="00CF51B6"/>
    <w:rsid w:val="00CF5F70"/>
    <w:rsid w:val="00CF6F2E"/>
    <w:rsid w:val="00CF6F91"/>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53A"/>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6F"/>
    <w:rsid w:val="00D27270"/>
    <w:rsid w:val="00D27F01"/>
    <w:rsid w:val="00D3018D"/>
    <w:rsid w:val="00D3042C"/>
    <w:rsid w:val="00D326CE"/>
    <w:rsid w:val="00D336A7"/>
    <w:rsid w:val="00D3396A"/>
    <w:rsid w:val="00D33F4F"/>
    <w:rsid w:val="00D345EA"/>
    <w:rsid w:val="00D345ED"/>
    <w:rsid w:val="00D35113"/>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67BDF"/>
    <w:rsid w:val="00D7075B"/>
    <w:rsid w:val="00D708B9"/>
    <w:rsid w:val="00D70D62"/>
    <w:rsid w:val="00D70DE0"/>
    <w:rsid w:val="00D70EC8"/>
    <w:rsid w:val="00D71705"/>
    <w:rsid w:val="00D71730"/>
    <w:rsid w:val="00D7248F"/>
    <w:rsid w:val="00D7264D"/>
    <w:rsid w:val="00D741F2"/>
    <w:rsid w:val="00D7614C"/>
    <w:rsid w:val="00D7663B"/>
    <w:rsid w:val="00D77086"/>
    <w:rsid w:val="00D770B1"/>
    <w:rsid w:val="00D77355"/>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1F4F"/>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A77"/>
    <w:rsid w:val="00DC7BF1"/>
    <w:rsid w:val="00DD09C4"/>
    <w:rsid w:val="00DD285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12"/>
    <w:rsid w:val="00DE2F3B"/>
    <w:rsid w:val="00DE3C08"/>
    <w:rsid w:val="00DE3D05"/>
    <w:rsid w:val="00DE427E"/>
    <w:rsid w:val="00DE42B9"/>
    <w:rsid w:val="00DE484B"/>
    <w:rsid w:val="00DE519B"/>
    <w:rsid w:val="00DE5E6B"/>
    <w:rsid w:val="00DE6017"/>
    <w:rsid w:val="00DE714A"/>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84A"/>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B36"/>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1A1F"/>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4008"/>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657"/>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5DC"/>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A7B"/>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223"/>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08C"/>
    <w:rsid w:val="00F71324"/>
    <w:rsid w:val="00F7160E"/>
    <w:rsid w:val="00F7166C"/>
    <w:rsid w:val="00F71A88"/>
    <w:rsid w:val="00F7286A"/>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8E6"/>
    <w:rsid w:val="00FD6E76"/>
    <w:rsid w:val="00FE03BB"/>
    <w:rsid w:val="00FE08C2"/>
    <w:rsid w:val="00FE08C6"/>
    <w:rsid w:val="00FE08FB"/>
    <w:rsid w:val="00FE1576"/>
    <w:rsid w:val="00FE1A87"/>
    <w:rsid w:val="00FE1E30"/>
    <w:rsid w:val="00FE1FE9"/>
    <w:rsid w:val="00FE222C"/>
    <w:rsid w:val="00FE23BE"/>
    <w:rsid w:val="00FE23CD"/>
    <w:rsid w:val="00FE2C7C"/>
    <w:rsid w:val="00FE312C"/>
    <w:rsid w:val="00FE351C"/>
    <w:rsid w:val="00FE3B82"/>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9A"/>
    <w:rPr>
      <w:b/>
      <w:bCs/>
      <w:kern w:val="44"/>
      <w:sz w:val="44"/>
      <w:szCs w:val="44"/>
    </w:rPr>
  </w:style>
  <w:style w:type="character" w:customStyle="1" w:styleId="Heading2Char">
    <w:name w:val="Heading 2 Char"/>
    <w:basedOn w:val="DefaultParagraphFont"/>
    <w:link w:val="Heading2"/>
    <w:uiPriority w:val="9"/>
    <w:semiHidden/>
    <w:rsid w:val="0072389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2389A"/>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72389A"/>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72389A"/>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72389A"/>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2389A"/>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72389A"/>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2389A"/>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72389A"/>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72389A"/>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72389A"/>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72389A"/>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72389A"/>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632445634">
      <w:marLeft w:val="0"/>
      <w:marRight w:val="0"/>
      <w:marTop w:val="0"/>
      <w:marBottom w:val="0"/>
      <w:divBdr>
        <w:top w:val="none" w:sz="0" w:space="0" w:color="auto"/>
        <w:left w:val="none" w:sz="0" w:space="0" w:color="auto"/>
        <w:bottom w:val="none" w:sz="0" w:space="0" w:color="auto"/>
        <w:right w:val="none" w:sz="0" w:space="0" w:color="auto"/>
      </w:divBdr>
    </w:div>
    <w:div w:id="632445635">
      <w:marLeft w:val="0"/>
      <w:marRight w:val="0"/>
      <w:marTop w:val="0"/>
      <w:marBottom w:val="0"/>
      <w:divBdr>
        <w:top w:val="none" w:sz="0" w:space="0" w:color="auto"/>
        <w:left w:val="none" w:sz="0" w:space="0" w:color="auto"/>
        <w:bottom w:val="none" w:sz="0" w:space="0" w:color="auto"/>
        <w:right w:val="none" w:sz="0" w:space="0" w:color="auto"/>
      </w:divBdr>
    </w:div>
    <w:div w:id="632445636">
      <w:marLeft w:val="0"/>
      <w:marRight w:val="0"/>
      <w:marTop w:val="0"/>
      <w:marBottom w:val="0"/>
      <w:divBdr>
        <w:top w:val="none" w:sz="0" w:space="0" w:color="auto"/>
        <w:left w:val="none" w:sz="0" w:space="0" w:color="auto"/>
        <w:bottom w:val="none" w:sz="0" w:space="0" w:color="auto"/>
        <w:right w:val="none" w:sz="0" w:space="0" w:color="auto"/>
      </w:divBdr>
    </w:div>
    <w:div w:id="632445637">
      <w:marLeft w:val="0"/>
      <w:marRight w:val="0"/>
      <w:marTop w:val="0"/>
      <w:marBottom w:val="0"/>
      <w:divBdr>
        <w:top w:val="none" w:sz="0" w:space="0" w:color="auto"/>
        <w:left w:val="none" w:sz="0" w:space="0" w:color="auto"/>
        <w:bottom w:val="none" w:sz="0" w:space="0" w:color="auto"/>
        <w:right w:val="none" w:sz="0" w:space="0" w:color="auto"/>
      </w:divBdr>
    </w:div>
    <w:div w:id="632445638">
      <w:marLeft w:val="0"/>
      <w:marRight w:val="0"/>
      <w:marTop w:val="0"/>
      <w:marBottom w:val="0"/>
      <w:divBdr>
        <w:top w:val="none" w:sz="0" w:space="0" w:color="auto"/>
        <w:left w:val="none" w:sz="0" w:space="0" w:color="auto"/>
        <w:bottom w:val="none" w:sz="0" w:space="0" w:color="auto"/>
        <w:right w:val="none" w:sz="0" w:space="0" w:color="auto"/>
      </w:divBdr>
    </w:div>
    <w:div w:id="632445639">
      <w:marLeft w:val="0"/>
      <w:marRight w:val="0"/>
      <w:marTop w:val="0"/>
      <w:marBottom w:val="0"/>
      <w:divBdr>
        <w:top w:val="none" w:sz="0" w:space="0" w:color="auto"/>
        <w:left w:val="none" w:sz="0" w:space="0" w:color="auto"/>
        <w:bottom w:val="none" w:sz="0" w:space="0" w:color="auto"/>
        <w:right w:val="none" w:sz="0" w:space="0" w:color="auto"/>
      </w:divBdr>
    </w:div>
    <w:div w:id="632445640">
      <w:marLeft w:val="0"/>
      <w:marRight w:val="0"/>
      <w:marTop w:val="0"/>
      <w:marBottom w:val="0"/>
      <w:divBdr>
        <w:top w:val="none" w:sz="0" w:space="0" w:color="auto"/>
        <w:left w:val="none" w:sz="0" w:space="0" w:color="auto"/>
        <w:bottom w:val="none" w:sz="0" w:space="0" w:color="auto"/>
        <w:right w:val="none" w:sz="0" w:space="0" w:color="auto"/>
      </w:divBdr>
    </w:div>
    <w:div w:id="632445641">
      <w:marLeft w:val="0"/>
      <w:marRight w:val="0"/>
      <w:marTop w:val="0"/>
      <w:marBottom w:val="0"/>
      <w:divBdr>
        <w:top w:val="none" w:sz="0" w:space="0" w:color="auto"/>
        <w:left w:val="none" w:sz="0" w:space="0" w:color="auto"/>
        <w:bottom w:val="none" w:sz="0" w:space="0" w:color="auto"/>
        <w:right w:val="none" w:sz="0" w:space="0" w:color="auto"/>
      </w:divBdr>
    </w:div>
    <w:div w:id="6324456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510</Words>
  <Characters>2910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2022-12-27T00:30:00Z</cp:lastPrinted>
  <dcterms:created xsi:type="dcterms:W3CDTF">2022-12-27T00:33:00Z</dcterms:created>
  <dcterms:modified xsi:type="dcterms:W3CDTF">2022-12-27T00:34:00Z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