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迪庆藏族自治州人民代表大会及其</w:t>
      </w:r>
    </w:p>
    <w:p>
      <w:pPr>
        <w:jc w:val="center"/>
      </w:pPr>
      <w:r>
        <w:rPr>
          <w:rFonts w:ascii="宋体" w:hAnsi="宋体" w:eastAsia="宋体"/>
          <w:sz w:val="44"/>
        </w:rPr>
        <w:t>常务委员会立法条例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（2020年5月18日迪庆藏族自治州第十三届人民代表大会第五次会议通过　2020年7月29日云南省第十三届人民代表大会常务委员会第十九次会议批准）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自治州人民代表大会常务委员会立法程序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法规的报批和公布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迪庆藏族自治州（以下简称自治州）人民代表大会及其常务委员会的立法活动，完善立法程序，提高立法质量，发挥立法的引领和推动作用，根据《中华人民共和国立法法》《中华人民共和国地方各级人民代表大会和地方各级人民政府组织法》和《中华人民共和国民族区域自治法》的有关规定，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自治条例、单行条例和地方性法规（以下统称法规）的制定、修改和废止，适用本条例。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自治州人民代表大会依照自治州民族的政治、经济和文化的特点，制定自治条例和单行条例。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人民代表大会及其常务委员会根据自治州的具体情况和实际需要，在不同宪法、法律、行政法规、本省的地方性法规相抵触的前提下，可以对城乡建设与管理、环境保护、历史文化保护等方面的事项制定地方性法规，法律对自治州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规定自治州特别重大事项的地方性法规，应当由自治州人民代表大会通过。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自治州人民代表大会闭会期间，自治州人民代表大会常务委员会（以下简称常务委员会）可以对自治州人民代表大会制定的地方性法规进行部分补充和修改，但是不得同该法规的基本原则相抵触。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自治州人民代表大会及其常务委员会立法应当树立鲜明的价值导向，充分体现社会主义核心价值观要求，突出地方特色，符合自治州实际。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自治州人民代表大会及其常务委员会应当在立法工作中发挥主导作用，加强对立法工作的组织协调，建立健全立法工作机制。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自治州人民代表大会专门委员会、常务委员会工作委员会依照本条例，行使审议法规案的职权。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地方性法规草案由自治州人民代表大会法制委员会（以下简称法制委员会）负责统一审议，自治条例、单行条例草案由自治州人民代表大会民族宗教委员会（以下简称民宗委员会）负责审议。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常务委员会应当编制立法规划、年度立法计划，加强对立法工作的统筹安排。立法规划应当在常务委员会每届任期的第一年编制完成，年度立法计划应当在上一年度年底前编制完成。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编制立法规划和年度立法计划，应当认真研究代表议案和建议，广泛征集意见，科学论证评估，根据自治州经济社会发展、民主法治建设的需要和上位法变动情况，确定立法项目，提高立法的及时性、针对性和可行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法制委员会、民宗委员会、常务委员会社会建设和法制工作委员会负责组织编制立法规划和年度立法计划，由常务委员会分管领导主持召开自治州人民代表大会有关专门委员会、常务委员会有关工作委员会（以下统称有关委员会）和自治州人民政府司法行政部门会议研究后，形成立法规划草案和年度立法计划草案，经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立法规划草案和年度立法计划草案在主任会议通过前，应当报送省人民代表大会及其常务委员会有关委员会征求意见；通过后及时报送省人民代表大会常务委员会。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列入立法规划和年度立法计划的项目，有关委员会应当按照立法规划、年度立法计划的安排开展相关立法工作。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法制委员会、民宗委员会、社会建设和法制工作委员会按照常务委员会的要求，督促立法规划、年度立法计划的落实。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立法规划和年度立法计划确需调整的，由主任会议决定，印发常务委员会会议，向社会重新公布。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综合性、全局性、基础性的重要法规草案，可以由有关委员会组织起草。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起草法规草案，可以吸收相关领域的专家参加，或者委托有关专家、教学科研单位、社会组织起草。有关委员会可以根据需要提前参与起草工作，或者根据需要听取有关法规草案起草工作的情况汇报，督促起草工作按期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起草法规草案，应当深入调查研究，通过媒体、信函征求意见、召开座谈会、论证会等方式，听取、征求各方面意见和建议；拟提请审议的法规案，提案人在提出法规案前，应当对其必要性、合法性、可行性以及法规草案规范的主要问题进行论证；涉及重大问题的或者与人民群众切身利益关系密切的法规草案，应当举行听证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自治州人民政府拟提出的法规案，其内容涉及到主管部门之间职责界限不明确，或者意见分歧较大的，自治州人民政府应当负责协调，形成统一意见或者作出决定后再依法提出法规案。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提出法规案，应当同时提交法规草案文本及其说明，并提供必要的参阅资料。修改法规的，还应当提交修改前后的对照文本。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法规草案的说明应当包括制定或者修改法规的必要性、可行性、法律依据、主要内容、需要说明的主要问题以及起草过程中对重大分歧意见的协调处理情况。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参阅资料包括制定法规的主要依据文本、行政许可、行政事业性收费、行政强制措施和行政处罚等的创设依据和理由、法规条文释义等。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自治州人民代表大会主席团（以下简称主席团）可以向自治州人民代表大会提出法规案，由自治州人民代表大会会议审议。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常务委员会、自治州人民政府和自治州人民代表大会各专门委员会可以向自治州人民代表大会提出法规案，由主席团决定列入会议议程。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自治州人民代表大会代表10人以上联名，可以向自治州人民代表大会提出法规案，由主席团决定是否列入会议议程，或者先交有关委员会审议、提出是否列入会议议程的意见，再由主席团决定是否列入会议议程。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向自治州人民代表大会提出的法规案，在自治州人民代表大会闭会期间，可以先向常务委员会提出，经常务委员会会议依照本条例第三章第二节规定的有关程序审议后，决定提请自治州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Times New Roman" w:hAnsi="Times New Roman" w:eastAsia="仿宋_GB2312"/>
          <w:sz w:val="32"/>
        </w:rPr>
        <w:t>　常务委员会决定提请自治州人民代表大会审议的法规案，一般应当在会议举行30日前将法规草案发给代表。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列入自治州人民代表大会会议议程的法规案，大会全体会议听取提案人的说明后，由各代表团进行审议。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列入自治州人民代表大会会议议程的法规案，由有关委员会进行审议，向主席团提出审议意见，并印发会议。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自治州人民代表大会会议议程的法规案，由法制委员会或者民宗委员会根据各代表团和有关委员会的审议意见对法规草案进行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法规草案修改稿经各代表团审议后，由法制委员会或者民宗委员会根据各代表团的审议意见进行修改，向主席团作法规草案修改情况的报告，提出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列入自治州人民代表大会会议议程的法规案，在交付表决前，提案人要求撤回的，应当说明理由，经主席团同意，并向大会报告，对该法规案的审议即行终止。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法规案在审议中有重大问题需要研究的，经主席团提出，由大会全体会议决定，可以授权常务委员会根据代表的意见进一步审议，作出决定，并将决定情况向自治州人民代表大会下一次会议报告；也可以授权常务委员会根据代表的意见进一步审议，提出修改方案，提请自治州人民代表大会下一次会议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自治州人民代表大会各专门委员会，可以向常务委员会提出地方性法规案，由主任会议决定列入常务委员会会议议程，或者先交有关委员会审议、提出报告，再决定列入常务委员会会议议程。主任会议认为该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有关委员会在收到地方性法规案后，应当对其必要性、合法性、可行性和主要内容进行审议，提出初步审议意见向主任会议报告，由主任会议决定将该地方性法规案列入常务委员会会议议程。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列入常务委员会会议议程的地方性法规案，除特殊情况外，应当在会议举行7日前将地方性法规草案发给常务委员会组成人员。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列入常务委员会会议议程的地方性法规案，一般应当经两次常务委员会会议审议后再交付表决。第二次审议与第一次审议，一般间隔一次常务委员会会议。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对部分修改或者调整事项单一的地方性法规案，各方面意见比较一致的，也可以经常务委员会会议一次审议后交付表决。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对涉及面广，或者在立法的可行性等重大问题上存在较大意见分歧的地方性法规案，需要作进一步研究的，由主任会议决定，可以进行第三次审议，也可以多次审议、搁置审议或者暂不付表决。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会议第一次审议地方性法规案，在全体会议上听取提案人的说明后，有关委员会作审议意见的报告，并提供地方性法规草案建议修改稿。由分组会议对法规草案进行审议，提案人、有关委员会应当派人听取会议审议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常务委员会会议第一次审议地方性法规案后，有关委员会应当研究并整理常务委员会组成人员的审议意见，与社会建设和法制工作委员会就常务委员会会议审议情况交换意见，进行工作交接。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法制委员会审议地方性法规案时，可以邀请有关委员会列席会议，发表意见。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法制委员会和有关委员会之间对地方性法规草案的重要问题意见不一致的，应当向主任会议报告。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常务委员会会议第二次审议地方性法规案，全体会议听取法制委员会关于地方性法规草案审议结果的报告后，由分组会议对地方性法规草案修改稿进行审议。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拟提请自治州人民代表大会审议的地方性法规案，本次常务委员会全体会议听取法制委员会关于地方性法规草案修改情况的报告，由分组会议对地方性法规草案修改稿进行审议。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经一次常务委员会会议审议即交付表决的地方性法规案，全体会议听取提案人的说明，由有关委员会作审议意见的报告，经分组会议审议后，由法制委员会作审议结果报告。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常务委员会会议对地方性法规案进行第三次审议和多次审议时，法制委员会作地方性法规草案修改情况的报告，由分组会议对地方性法规草案修改稿进行审议。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列入常务委员会会议审议的地方性法规案，自主任会议决定搁置审议或者暂不付表决之日起，经过两年没有再次列入常务委员会会议议程的，由主任会议向常务委员会报告，该地方性法规案终止审议。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常务委员会会议审议地方性法规案，应当邀请有关的自治州人民代表大会代表列席。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列入常务委员会会议议程的地方性法规案，有关委员会应当通过书面征求意见、召开座谈会、论证会等多种形式征求自治州人民代表大会代表、县（市）人民代表大会常务委员会、有关部门、组织和专家的意见。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列入常务委员会会议议程的地方性法规案，有关委员会应当将法规草案通过网站、报刊或者其他媒体向社会公布，征求意见，主任会议决定不宜公布的除外。向社会公布征求意见的时间一般不少于30日。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拟提请审议的地方性法规案，应当报送省人民代表大会及其常务委员会有关委员会征求意见。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常务委员会会议审议地方性法规案时，根据分组会议审议的意见形成简报，印发常务委员会会议。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拟提请常务委员会会议审议通过的地方性法规案，法制委员会、社会建设和法制工作委员会可以对地方性法规草案中主要制度规范的可行性、出台时机、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地方性法规草案修改稿经常务委员会会议审议后，由法制委员会根据常务委员会组成人员的审议意见进行修改，向主任会议作地方性法规草案修改情况的汇报，提出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自治州人民代表大会闭会期间，先向常务委员会提出自治条例、单行条例案的，由有关委员会和民宗委员会，参照本节的规定进行审议。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法规的报批和公布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自治州人民代表大会及其常务委员会会议通过的法规，由常务委员会报请省人民代表大会常务委员会批准。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自法规通过之日起15日内，常务委员会办公室应当将报请批准的书面报告、法规文本、说明和有关材料报送省人民代表大会常务委员会。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经省人民代表大会常务委员会批准的法规，由常务委员会在批准后30日内发布公告予以公布，并及时在常务委员会公报、迪庆日报、迪庆人大网等媒体上刊载。在常务委员会公报刊登的法规文本为标准文本。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法规被修改的，应当公布新的法规文本；法规被废止的，除由其他法规规定废止该法规的以外，由常务委员会发布公告予以公布。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常务委员会在法规公布后10日内将公告和公布的法规文本等有关材料报送省人民代表大会常务委员会。自治条例、单行条例报送有关材料时，应当说明对法律、行政法规、地方性法规作出变通的情况。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报请批准的法规，省人民代表大会常务委员会退回修改的，由有关委员会根据省人民代表大会常务委员会提出的修改意见，进行审议、修改，提出报告，经主任会议决定，由自治州人民代表大会或者常务委员会审议通过后，重新报请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常务委员会应当建立健全立法专家顾问制度，建立基层立法联系点，完善相关管理办法。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编制立法规划、年度立法计划或者制定、修改法规的，有关委员会应当征求专家、基层立法联系点的意见。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法规明确要求有关机关对专门事项作出配套的具体规定的，有关机关应当自法规施行之日起一年内作出规定，法规对配套的具体规定制定期限另有规定的，从其规定。有关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有关委员会可以自行组织或者委托第三方，对法规或者法规中的有关规定进行立法后评估。评估情况应当向常务委员会报告。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法规的题注，应当载明制定机关、通过日期、批准机关、批准日期。经过修改的法规，应当载明修改机关、修改日期、批准机关、批准日期。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法规应当明确规定施行日期，涉及公民、法人和其他组织重要权益或者需要做必要的实施准备工作的，从公布到施行的时间一般不少于30日。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自治州人民代表大会及其常务委员会通过的法规解释权属于常务委员会。常务委员会对法规的解释同法规具有同等效力。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280F02"/>
    <w:rsid w:val="0CF62067"/>
    <w:rsid w:val="0D9804AC"/>
    <w:rsid w:val="11E4354D"/>
    <w:rsid w:val="16DC7373"/>
    <w:rsid w:val="1BDB0DA5"/>
    <w:rsid w:val="1CDF48C5"/>
    <w:rsid w:val="2D102879"/>
    <w:rsid w:val="344634A2"/>
    <w:rsid w:val="3DE63740"/>
    <w:rsid w:val="481351D2"/>
    <w:rsid w:val="4D510618"/>
    <w:rsid w:val="53543565"/>
    <w:rsid w:val="54B17000"/>
    <w:rsid w:val="558A062C"/>
    <w:rsid w:val="622F12CF"/>
    <w:rsid w:val="653E08AD"/>
    <w:rsid w:val="6C9360FF"/>
    <w:rsid w:val="6E054DD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6483</Words>
  <Characters>6498</Characters>
  <Lines>0</Lines>
  <Paragraphs>0</Paragraphs>
  <TotalTime>2</TotalTime>
  <ScaleCrop>false</ScaleCrop>
  <LinksUpToDate>false</LinksUpToDate>
  <CharactersWithSpaces>6579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2024-06-03T07:59:00Z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