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包头市人民代表大会常务委员会</w:t>
      </w: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关于废止《包头市社会治安综合治理条例》</w:t>
      </w: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《包头市预算审查监督条例》的决定</w:t>
      </w:r>
    </w:p>
    <w:p>
      <w:pPr>
        <w:pStyle w:val="7"/>
        <w:tabs>
          <w:tab w:val="left" w:pos="1260"/>
          <w:tab w:val="left" w:pos="5355"/>
        </w:tabs>
        <w:spacing w:line="580" w:lineRule="exact"/>
        <w:rPr>
          <w:rFonts w:ascii="仿宋_GB2312" w:hAnsi="宋体" w:eastAsia="仿宋_GB2312" w:cs="宋体"/>
          <w:sz w:val="32"/>
          <w:szCs w:val="32"/>
        </w:rPr>
      </w:pPr>
    </w:p>
    <w:p>
      <w:pPr>
        <w:topLinePunct/>
        <w:adjustRightInd w:val="0"/>
        <w:snapToGrid w:val="0"/>
        <w:spacing w:line="592" w:lineRule="exact"/>
        <w:ind w:left="420" w:leftChars="200" w:right="420" w:rightChars="200"/>
        <w:rPr>
          <w:rFonts w:hint="eastAsia" w:ascii="宋体" w:hAnsi="宋体" w:eastAsia="楷体_GB2312"/>
          <w:snapToGrid w:val="0"/>
          <w:sz w:val="32"/>
          <w:szCs w:val="32"/>
        </w:rPr>
      </w:pPr>
      <w:r>
        <w:rPr>
          <w:rFonts w:hint="eastAsia" w:ascii="宋体" w:hAnsi="宋体" w:eastAsia="楷体_GB2312"/>
          <w:snapToGrid w:val="0"/>
          <w:sz w:val="32"/>
          <w:szCs w:val="32"/>
        </w:rPr>
        <w:t>（2022年8月31日包头市第十六届人民代表大会常务委员会第五次会议通过</w:t>
      </w:r>
      <w:r>
        <w:rPr>
          <w:rFonts w:ascii="宋体" w:hAnsi="宋体" w:eastAsia="楷体_GB2312"/>
          <w:snapToGrid w:val="0"/>
          <w:sz w:val="32"/>
          <w:szCs w:val="32"/>
        </w:rPr>
        <w:t xml:space="preserve">  </w:t>
      </w:r>
      <w:bookmarkStart w:id="0" w:name="_GoBack"/>
      <w:bookmarkEnd w:id="0"/>
      <w:r>
        <w:rPr>
          <w:rFonts w:hint="eastAsia" w:ascii="宋体" w:hAnsi="宋体" w:eastAsia="楷体_GB2312"/>
          <w:snapToGrid w:val="0"/>
          <w:sz w:val="32"/>
          <w:szCs w:val="32"/>
        </w:rPr>
        <w:t>2022年11月23日内蒙古自治区第十三届人民代表大会常务委员会第三十八次会议批准）</w:t>
      </w:r>
    </w:p>
    <w:p>
      <w:pPr>
        <w:pStyle w:val="7"/>
        <w:tabs>
          <w:tab w:val="left" w:pos="1260"/>
          <w:tab w:val="left" w:pos="5355"/>
        </w:tabs>
        <w:spacing w:line="560" w:lineRule="exact"/>
        <w:ind w:firstLine="640" w:firstLineChars="200"/>
        <w:jc w:val="center"/>
        <w:rPr>
          <w:rFonts w:ascii="黑体" w:hAnsi="黑体" w:eastAsia="黑体" w:cs="宋体"/>
          <w:sz w:val="32"/>
          <w:szCs w:val="32"/>
        </w:rPr>
      </w:pPr>
    </w:p>
    <w:p>
      <w:pPr>
        <w:pStyle w:val="7"/>
        <w:tabs>
          <w:tab w:val="left" w:pos="1260"/>
          <w:tab w:val="left" w:pos="5355"/>
        </w:tabs>
        <w:spacing w:line="56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包头市第十六届人民代表大会常务委员会第五次会议决定，废止以下2件地方性法规：</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黑体" w:hAnsi="黑体" w:eastAsia="黑体" w:cs="宋体"/>
          <w:sz w:val="31"/>
          <w:szCs w:val="31"/>
        </w:rPr>
        <w:t>一、《包头市社会治安综合治理条例》</w:t>
      </w:r>
      <w:r>
        <w:rPr>
          <w:rFonts w:hint="eastAsia" w:ascii="仿宋_GB2312" w:hAnsi="黑体" w:eastAsia="仿宋_GB2312" w:cs="宋体"/>
          <w:sz w:val="31"/>
          <w:szCs w:val="31"/>
        </w:rPr>
        <w:t>（1990年9月27日包头市第九届人民代表大会常务委员会第十六次会议通过  1991年2月2</w:t>
      </w:r>
      <w:r>
        <w:rPr>
          <w:rFonts w:hint="eastAsia" w:ascii="仿宋_GB2312" w:hAnsi="黑体" w:eastAsia="仿宋_GB2312" w:cs="宋体"/>
          <w:spacing w:val="-6"/>
          <w:sz w:val="31"/>
          <w:szCs w:val="31"/>
        </w:rPr>
        <w:t>日内蒙古自治区第七届人民代表大会常务委员会第十八次会议批准</w:t>
      </w:r>
    </w:p>
    <w:p>
      <w:pPr>
        <w:pStyle w:val="7"/>
        <w:tabs>
          <w:tab w:val="left" w:pos="1260"/>
          <w:tab w:val="left" w:pos="5355"/>
        </w:tabs>
        <w:spacing w:line="560" w:lineRule="exact"/>
        <w:rPr>
          <w:rFonts w:ascii="仿宋_GB2312" w:hAnsi="黑体" w:eastAsia="仿宋_GB2312" w:cs="宋体"/>
          <w:sz w:val="31"/>
          <w:szCs w:val="31"/>
        </w:rPr>
      </w:pPr>
      <w:r>
        <w:rPr>
          <w:rFonts w:hint="eastAsia" w:ascii="仿宋_GB2312" w:hAnsi="黑体" w:eastAsia="仿宋_GB2312" w:cs="宋体"/>
          <w:sz w:val="31"/>
          <w:szCs w:val="31"/>
        </w:rPr>
        <w:t>2007年11月22日包头市第十二届人民代表大会常务委员会第三十二次会议修订  2008年4月3日内蒙古自治区第十一届人民代表大会常务委员会第一次会议批准修订）</w:t>
      </w:r>
    </w:p>
    <w:p>
      <w:pPr>
        <w:pStyle w:val="7"/>
        <w:tabs>
          <w:tab w:val="left" w:pos="1260"/>
          <w:tab w:val="left" w:pos="5355"/>
        </w:tabs>
        <w:spacing w:line="560" w:lineRule="exact"/>
        <w:ind w:firstLine="620" w:firstLineChars="200"/>
        <w:rPr>
          <w:rFonts w:ascii="仿宋_GB2312" w:hAnsi="黑体" w:eastAsia="仿宋_GB2312" w:cs="宋体"/>
          <w:sz w:val="31"/>
          <w:szCs w:val="31"/>
        </w:rPr>
      </w:pPr>
      <w:r>
        <w:rPr>
          <w:rFonts w:hint="eastAsia" w:ascii="黑体" w:hAnsi="黑体" w:eastAsia="黑体" w:cs="宋体"/>
          <w:sz w:val="31"/>
          <w:szCs w:val="31"/>
        </w:rPr>
        <w:t>二、《包头市预算审查监督条例》</w:t>
      </w:r>
      <w:r>
        <w:rPr>
          <w:rFonts w:hint="eastAsia" w:ascii="仿宋_GB2312" w:hAnsi="黑体" w:eastAsia="仿宋_GB2312" w:cs="宋体"/>
          <w:sz w:val="31"/>
          <w:szCs w:val="31"/>
        </w:rPr>
        <w:t>（2006年3月29日包头市第十二届人民代表大会第四次会议通过  2006年6月1日内蒙古自治区第十届人民代表大会常务委员会第二十二次会议批准）</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仿宋_GB2312" w:hAnsi="黑体" w:eastAsia="仿宋_GB2312" w:cs="宋体"/>
          <w:sz w:val="31"/>
          <w:szCs w:val="31"/>
        </w:rPr>
        <w:t>本决定自公布之日起生效。</w:t>
      </w:r>
    </w:p>
    <w:p>
      <w:pPr>
        <w:spacing w:beforeLines="20"/>
        <w:ind w:right="120"/>
        <w:jc w:val="both"/>
        <w:rPr>
          <w:color w:val="000000"/>
          <w:szCs w:val="30"/>
        </w:rPr>
      </w:pPr>
      <w:r>
        <w:rPr>
          <w:color w:val="000000"/>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278765</wp:posOffset>
                </wp:positionV>
                <wp:extent cx="920750" cy="469900"/>
                <wp:effectExtent l="4445" t="4445" r="8255" b="20955"/>
                <wp:wrapNone/>
                <wp:docPr id="3" name="矩形 464"/>
                <wp:cNvGraphicFramePr/>
                <a:graphic xmlns:a="http://schemas.openxmlformats.org/drawingml/2006/main">
                  <a:graphicData uri="http://schemas.microsoft.com/office/word/2010/wordprocessingShape">
                    <wps:wsp>
                      <wps:cNvSpPr/>
                      <wps:spPr>
                        <a:xfrm>
                          <a:off x="0" y="0"/>
                          <a:ext cx="920750" cy="469900"/>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w:pict>
              <v:rect id="矩形 464" o:spid="_x0000_s1026" o:spt="1" style="position:absolute;left:0pt;margin-left:-11.4pt;margin-top:21.95pt;height:37pt;width:72.5pt;z-index:251660288;mso-width-relative:page;mso-height-relative:page;" fillcolor="#FFFFFF" filled="t" stroked="t" coordsize="21600,21600" o:gfxdata="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lWlx3YAAAACgEAAA8AAAAAAAAAAQAgAAAAIgAAAGRycy9kb3ducmV2Lnht&#10;bFBLAQIUABQAAAAIAIdO4kDZueg6+QEAAB8EAAAOAAAAAAAAAAEAIAAAACcBAABkcnMvZTJvRG9j&#10;LnhtbFBLBQYAAAAABgAGAFkBAACSBQ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- 5 -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01C0"/>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257"/>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6B22"/>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11AB"/>
    <w:rsid w:val="00222CDD"/>
    <w:rsid w:val="00222E85"/>
    <w:rsid w:val="002243A4"/>
    <w:rsid w:val="00225F49"/>
    <w:rsid w:val="00225F7F"/>
    <w:rsid w:val="00226785"/>
    <w:rsid w:val="00227332"/>
    <w:rsid w:val="002279B6"/>
    <w:rsid w:val="00230A00"/>
    <w:rsid w:val="00231B07"/>
    <w:rsid w:val="00235339"/>
    <w:rsid w:val="0023574E"/>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758"/>
    <w:rsid w:val="00273992"/>
    <w:rsid w:val="00273C6E"/>
    <w:rsid w:val="00276584"/>
    <w:rsid w:val="002767BF"/>
    <w:rsid w:val="002769D8"/>
    <w:rsid w:val="00280129"/>
    <w:rsid w:val="002802A8"/>
    <w:rsid w:val="00281741"/>
    <w:rsid w:val="00281903"/>
    <w:rsid w:val="0028357D"/>
    <w:rsid w:val="00283A72"/>
    <w:rsid w:val="00283E94"/>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3DE"/>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27F"/>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21D7"/>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54D5"/>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0A94"/>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550F"/>
    <w:rsid w:val="004B676E"/>
    <w:rsid w:val="004B7679"/>
    <w:rsid w:val="004B7937"/>
    <w:rsid w:val="004B7E1D"/>
    <w:rsid w:val="004C008C"/>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7F"/>
    <w:rsid w:val="00530EEB"/>
    <w:rsid w:val="00531AF9"/>
    <w:rsid w:val="00531C2B"/>
    <w:rsid w:val="00532740"/>
    <w:rsid w:val="005328D6"/>
    <w:rsid w:val="00532948"/>
    <w:rsid w:val="00532E88"/>
    <w:rsid w:val="005355E1"/>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1DDC"/>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18E"/>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97D37"/>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3D1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2ED5"/>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8E6"/>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46E9"/>
    <w:rsid w:val="007852D2"/>
    <w:rsid w:val="00785473"/>
    <w:rsid w:val="0078570B"/>
    <w:rsid w:val="007864E7"/>
    <w:rsid w:val="0078682C"/>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59FF"/>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989"/>
    <w:rsid w:val="008D7D91"/>
    <w:rsid w:val="008D7DA0"/>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3D2E"/>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24E2"/>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C39"/>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39CD"/>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67EEA"/>
    <w:rsid w:val="00A70902"/>
    <w:rsid w:val="00A70C65"/>
    <w:rsid w:val="00A71657"/>
    <w:rsid w:val="00A725BC"/>
    <w:rsid w:val="00A73554"/>
    <w:rsid w:val="00A737E3"/>
    <w:rsid w:val="00A73B2A"/>
    <w:rsid w:val="00A73E5B"/>
    <w:rsid w:val="00A73F37"/>
    <w:rsid w:val="00A743D7"/>
    <w:rsid w:val="00A7458E"/>
    <w:rsid w:val="00A77599"/>
    <w:rsid w:val="00A779F8"/>
    <w:rsid w:val="00A81189"/>
    <w:rsid w:val="00A82420"/>
    <w:rsid w:val="00A8250C"/>
    <w:rsid w:val="00A83155"/>
    <w:rsid w:val="00A8356A"/>
    <w:rsid w:val="00A838A9"/>
    <w:rsid w:val="00A83F00"/>
    <w:rsid w:val="00A846F9"/>
    <w:rsid w:val="00A84E83"/>
    <w:rsid w:val="00A86096"/>
    <w:rsid w:val="00A86290"/>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5BD4"/>
    <w:rsid w:val="00AD6441"/>
    <w:rsid w:val="00AD6D2A"/>
    <w:rsid w:val="00AD6FA6"/>
    <w:rsid w:val="00AE117A"/>
    <w:rsid w:val="00AE14DC"/>
    <w:rsid w:val="00AE1C07"/>
    <w:rsid w:val="00AE3416"/>
    <w:rsid w:val="00AE3C90"/>
    <w:rsid w:val="00AE3CC7"/>
    <w:rsid w:val="00AE41B6"/>
    <w:rsid w:val="00AE4D9C"/>
    <w:rsid w:val="00AE737E"/>
    <w:rsid w:val="00AF0FB6"/>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063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17ACE"/>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5AFC"/>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8E4"/>
    <w:rsid w:val="00D23BE9"/>
    <w:rsid w:val="00D24483"/>
    <w:rsid w:val="00D250C5"/>
    <w:rsid w:val="00D27F8E"/>
    <w:rsid w:val="00D3010C"/>
    <w:rsid w:val="00D30C3A"/>
    <w:rsid w:val="00D3172C"/>
    <w:rsid w:val="00D31D5A"/>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1731"/>
    <w:rsid w:val="00D52E30"/>
    <w:rsid w:val="00D54C3C"/>
    <w:rsid w:val="00D54E74"/>
    <w:rsid w:val="00D550B6"/>
    <w:rsid w:val="00D560BC"/>
    <w:rsid w:val="00D56A47"/>
    <w:rsid w:val="00D57191"/>
    <w:rsid w:val="00D571F1"/>
    <w:rsid w:val="00D57212"/>
    <w:rsid w:val="00D5731A"/>
    <w:rsid w:val="00D574A6"/>
    <w:rsid w:val="00D6039D"/>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A5C"/>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6B21"/>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1973"/>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2747"/>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11D4"/>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0F7"/>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190A3A0A"/>
    <w:rsid w:val="7EDFD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399</Words>
  <Characters>430</Characters>
  <Lines>2</Lines>
  <Paragraphs>7</Paragraphs>
  <TotalTime>0</TotalTime>
  <ScaleCrop>false</ScaleCrop>
  <LinksUpToDate>false</LinksUpToDate>
  <CharactersWithSpaces>436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2022-12-21T15:13:00Z</dcterms:created>
  <dc:creator>Lenovo User</dc:creator>
  <cp:lastModifiedBy>jiawei</cp:lastModifiedBy>
  <cp:lastPrinted>2022-12-22T16:11:00Z</cp:lastPrinted>
  <dcterms:modified xsi:type="dcterms:W3CDTF">2023-01-13T08:04:54Z</dcterms:modified>
  <dc:title>关于自治区人大常委会</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9CFE3CA5DEDD46608BCC52D72E503E44</vt:lpwstr>
  </property>
</Properties>
</file>