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000000"/>
          <w:sz w:val="44"/>
          <w:szCs w:val="44"/>
        </w:rPr>
      </w:pPr>
      <w:r>
        <w:rPr>
          <w:rFonts w:hint="eastAsia" w:ascii="宋体" w:hAnsi="宋体" w:eastAsia="宋体" w:cs="宋体"/>
          <w:color w:val="000000"/>
          <w:sz w:val="44"/>
          <w:szCs w:val="44"/>
        </w:rPr>
        <w:t>赤峰市人民代表大会常务委员会</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000000"/>
          <w:sz w:val="44"/>
          <w:szCs w:val="44"/>
        </w:rPr>
      </w:pPr>
      <w:r>
        <w:rPr>
          <w:rFonts w:hint="eastAsia" w:ascii="宋体" w:hAnsi="宋体" w:eastAsia="宋体" w:cs="宋体"/>
          <w:color w:val="000000"/>
          <w:sz w:val="44"/>
          <w:szCs w:val="44"/>
        </w:rPr>
        <w:t>关于修改《赤峰市城镇供热条例》的决定</w:t>
      </w:r>
    </w:p>
    <w:p>
      <w:pPr>
        <w:pStyle w:val="2"/>
        <w:keepNext w:val="0"/>
        <w:keepLines w:val="0"/>
        <w:pageBreakBefore w:val="0"/>
        <w:widowControl w:val="0"/>
        <w:tabs>
          <w:tab w:val="left" w:pos="1260"/>
          <w:tab w:val="left" w:pos="5355"/>
        </w:tabs>
        <w:kinsoku/>
        <w:wordWrap/>
        <w:overflowPunct/>
        <w:topLinePunct w:val="0"/>
        <w:autoSpaceDE/>
        <w:autoSpaceDN/>
        <w:bidi w:val="0"/>
        <w:adjustRightInd/>
        <w:snapToGrid/>
        <w:spacing w:line="240" w:lineRule="auto"/>
        <w:ind w:left="632" w:leftChars="200" w:right="632" w:rightChars="200"/>
        <w:jc w:val="center"/>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（2023年8月24日赤峰市第八届人民代表大会常务委员会第十一次会议通过</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2023年9月27内蒙古自治区第十四届人民代表大会常务委员会第六次会议批准）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center"/>
        <w:textAlignment w:val="auto"/>
        <w:rPr>
          <w:rFonts w:hint="eastAsia" w:ascii="宋体" w:hAnsi="宋体" w:eastAsia="宋体" w:cs="宋体"/>
          <w:sz w:val="32"/>
        </w:rPr>
      </w:pP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赤峰市第八届</w:t>
      </w:r>
      <w:bookmarkStart w:id="0" w:name="_GoBack"/>
      <w:bookmarkEnd w:id="0"/>
      <w:r>
        <w:rPr>
          <w:rFonts w:hint="eastAsia" w:ascii="仿宋_GB2312" w:hAnsi="仿宋" w:eastAsia="仿宋_GB2312" w:cs="宋体"/>
          <w:color w:val="000000"/>
          <w:sz w:val="32"/>
          <w:szCs w:val="32"/>
        </w:rPr>
        <w:t>人民代表大会常务委员会第十一次会议决定，对《赤峰市城镇供热条例》作如下修改：</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黑体"/>
          <w:color w:val="000000"/>
          <w:sz w:val="32"/>
          <w:szCs w:val="32"/>
        </w:rPr>
        <w:t>一、</w:t>
      </w:r>
      <w:r>
        <w:rPr>
          <w:rFonts w:hint="eastAsia" w:ascii="仿宋_GB2312" w:hAnsi="仿宋" w:eastAsia="仿宋_GB2312" w:cs="宋体"/>
          <w:color w:val="000000"/>
          <w:sz w:val="32"/>
          <w:szCs w:val="32"/>
        </w:rPr>
        <w:t>将第二十三条第一款修改为：“热用户应当按照国家有关规定和当事人的约定及时交纳热费。鼓励按照建筑面积计收热费的热用户在供热期开始前一次性交清热费，鼓励供热企业对供热期开始前一次性交清热费的热用户给予适当优惠。供热企业应当通过开通网络支付等方式为热用户交纳热费提供便利。”</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黑体" w:hAnsi="黑体" w:eastAsia="黑体" w:cs="黑体"/>
          <w:color w:val="000000"/>
          <w:sz w:val="32"/>
          <w:szCs w:val="32"/>
        </w:rPr>
        <w:t>二、</w:t>
      </w:r>
      <w:r>
        <w:rPr>
          <w:rFonts w:hint="eastAsia" w:ascii="仿宋_GB2312" w:hAnsi="仿宋" w:eastAsia="仿宋_GB2312" w:cs="宋体"/>
          <w:color w:val="000000"/>
          <w:sz w:val="32"/>
          <w:szCs w:val="32"/>
        </w:rPr>
        <w:t>将第二十四条修改为：“热用户逾期未交纳热费的，应当按照供用热合同约定支付违约金。供热企业可以向热用户发出催告通知书，热用户自收到催告通知书满三十日仍不交纳热费和支付违约金的，供热企业可以按照国家规定的程序中止供热。中止供热不得损害其他热用户的用热权益，并向供热主管部门备案。</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供热企业依据前款规定中止供热的，应当事先通知热用户。热用户应当交纳中止供热期间的基本热费。”</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 w:eastAsia="仿宋_GB2312" w:cs="宋体"/>
          <w:color w:val="000000"/>
          <w:sz w:val="32"/>
          <w:szCs w:val="32"/>
        </w:rPr>
      </w:pPr>
      <w:r>
        <w:rPr>
          <w:rFonts w:hint="eastAsia" w:ascii="仿宋_GB2312" w:hAnsi="仿宋" w:eastAsia="仿宋_GB2312" w:cs="宋体"/>
          <w:color w:val="000000"/>
          <w:sz w:val="32"/>
          <w:szCs w:val="32"/>
        </w:rPr>
        <w:t>本决定自公布之日起施行。</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仿宋" w:eastAsia="仿宋_GB2312" w:cs="宋体"/>
          <w:color w:val="000000"/>
          <w:sz w:val="32"/>
          <w:szCs w:val="32"/>
        </w:rPr>
        <w:t>《赤峰市城镇供热条例》根据本决定作相应修改，重新公布。</w:t>
      </w:r>
    </w:p>
    <w:p>
      <w:pPr>
        <w:keepNext w:val="0"/>
        <w:keepLines w:val="0"/>
        <w:pageBreakBefore w:val="0"/>
        <w:widowControl w:val="0"/>
        <w:kinsoku/>
        <w:wordWrap/>
        <w:overflowPunct/>
        <w:topLinePunct w:val="0"/>
        <w:autoSpaceDE/>
        <w:autoSpaceDN/>
        <w:bidi w:val="0"/>
        <w:adjustRightInd/>
        <w:snapToGrid/>
        <w:spacing w:line="240" w:lineRule="auto"/>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FC1903"/>
    <w:rsid w:val="05EE09DC"/>
    <w:rsid w:val="0D9804AC"/>
    <w:rsid w:val="11E4354D"/>
    <w:rsid w:val="16DC7373"/>
    <w:rsid w:val="344634A2"/>
    <w:rsid w:val="3DE63740"/>
    <w:rsid w:val="46EF114A"/>
    <w:rsid w:val="481351D2"/>
    <w:rsid w:val="53543565"/>
    <w:rsid w:val="53610DA9"/>
    <w:rsid w:val="558A062C"/>
    <w:rsid w:val="622F12CF"/>
    <w:rsid w:val="648B6B4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uiPriority w:val="99"/>
    <w:rPr>
      <w:rFonts w:ascii="宋体" w:hAnsi="Courier New" w:cs="Courier New"/>
      <w:szCs w:val="21"/>
    </w:rPr>
  </w:style>
  <w:style w:type="paragraph" w:styleId="3">
    <w:name w:val="footer"/>
    <w:basedOn w:val="1"/>
    <w:link w:val="10"/>
    <w:autoRedefine/>
    <w:unhideWhenUsed/>
    <w:qFormat/>
    <w:uiPriority w:val="99"/>
    <w:pPr>
      <w:tabs>
        <w:tab w:val="center" w:pos="4153"/>
        <w:tab w:val="right" w:pos="8306"/>
      </w:tabs>
      <w:snapToGrid w:val="0"/>
      <w:jc w:val="left"/>
    </w:pPr>
    <w:rPr>
      <w:sz w:val="18"/>
      <w:szCs w:val="18"/>
    </w:rPr>
  </w:style>
  <w:style w:type="paragraph" w:styleId="4">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autoRedefine/>
    <w:qFormat/>
    <w:uiPriority w:val="0"/>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3"/>
    <w:qFormat/>
    <w:uiPriority w:val="99"/>
    <w:rPr>
      <w:sz w:val="18"/>
      <w:szCs w:val="18"/>
    </w:rPr>
  </w:style>
  <w:style w:type="character" w:customStyle="1" w:styleId="11">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2023-12-28T08:28:54Z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