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北京市人民代表大会常务委员会关于废止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《北京市行政性事业性收费</w:t>
      </w:r>
    </w:p>
    <w:p>
      <w:pPr>
        <w:jc w:val="center"/>
      </w:pPr>
      <w:r>
        <w:rPr>
          <w:rFonts w:ascii="宋体" w:hAnsi="宋体" w:eastAsia="宋体"/>
          <w:sz w:val="44"/>
        </w:rPr>
        <w:t>管理条例》</w:t>
      </w:r>
      <w:bookmarkStart w:id="0" w:name="_GoBack"/>
      <w:bookmarkEnd w:id="0"/>
      <w:r>
        <w:rPr>
          <w:rFonts w:ascii="宋体" w:hAnsi="宋体" w:eastAsia="宋体"/>
          <w:sz w:val="44"/>
        </w:rPr>
        <w:t>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宋体" w:hAnsi="宋体" w:eastAsia="宋体"/>
          <w:sz w:val="32"/>
        </w:rPr>
        <w:t>​</w:t>
      </w:r>
      <w:r>
        <w:rPr>
          <w:rFonts w:ascii="Times New Roman" w:hAnsi="Times New Roman" w:eastAsia="楷体_GB2312"/>
          <w:sz w:val="32"/>
        </w:rPr>
        <w:t>（2024年3月29日北京市第十六届人民代表大会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</w:pPr>
      <w:r>
        <w:rPr>
          <w:rFonts w:ascii="Times New Roman" w:hAnsi="Times New Roman" w:eastAsia="楷体_GB2312"/>
          <w:sz w:val="32"/>
        </w:rPr>
        <w:t>常务委员会第九次会议通过）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北京市第十六届人民代表大会常务委员会第九次会议决定：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废止《北京市行政性事业性收费管理条例》（1994年5月21日北京市第十届人民代表大会常务委员会第十次会议通过）。本市行政事业性收费管理按照国家和本市有关规定执行。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UxZmYzMTVjMjdiOGE5MzAyNWZmYTRhZDE4ZDVkNT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3BB7B66"/>
    <w:rsid w:val="16DC7373"/>
    <w:rsid w:val="2CAB47C4"/>
    <w:rsid w:val="344634A2"/>
    <w:rsid w:val="37EC020C"/>
    <w:rsid w:val="39E61D5B"/>
    <w:rsid w:val="3DE63740"/>
    <w:rsid w:val="481351D2"/>
    <w:rsid w:val="53543565"/>
    <w:rsid w:val="53A815DD"/>
    <w:rsid w:val="558A062C"/>
    <w:rsid w:val="5D8A5BA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2024-05-06T08:13:31Z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2052-12.1.0.16729</vt:lpwstr>
  </property>
</Properties>
</file>