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bookmarkStart w:id="0" w:name="_GoBack"/>
      <w:bookmarkEnd w:id="0"/>
    </w:p>
    <w:p>
      <w:pPr>
        <w:pStyle w:val="2"/>
        <w:rPr>
          <w:rFonts w:hint="eastAsia" w:ascii="宋体" w:hAnsi="宋体" w:eastAsia="宋体" w:cs="宋体"/>
          <w:lang w:val="en-US" w:eastAsia="zh-CN"/>
        </w:rPr>
      </w:pPr>
      <w:r>
        <w:rPr>
          <w:rFonts w:hint="eastAsia" w:ascii="宋体" w:hAnsi="宋体" w:eastAsia="宋体" w:cs="宋体"/>
          <w:b w:val="0"/>
          <w:bCs/>
          <w:lang w:val="en-US" w:eastAsia="zh-CN"/>
        </w:rPr>
        <w:t>北京市社会治安综合治理条例</w:t>
      </w:r>
    </w:p>
    <w:p>
      <w:pPr>
        <w:pStyle w:val="3"/>
        <w:ind w:firstLine="604"/>
        <w:jc w:val="both"/>
        <w:rPr>
          <w:rFonts w:hint="eastAsia"/>
          <w:lang w:val="en-US" w:eastAsia="zh-CN"/>
        </w:rPr>
      </w:pPr>
    </w:p>
    <w:p>
      <w:pPr>
        <w:pStyle w:val="3"/>
        <w:ind w:firstLine="604"/>
        <w:jc w:val="both"/>
        <w:rPr>
          <w:rFonts w:hint="eastAsia"/>
          <w:lang w:val="en-US" w:eastAsia="zh-CN"/>
        </w:rPr>
      </w:pPr>
      <w:r>
        <w:rPr>
          <w:rFonts w:hint="eastAsia"/>
          <w:lang w:val="en-US" w:eastAsia="zh-CN"/>
        </w:rPr>
        <w:t>（1992年9月19日北京市第九届人民代表大会常务委</w:t>
      </w:r>
    </w:p>
    <w:p>
      <w:pPr>
        <w:pStyle w:val="3"/>
        <w:ind w:firstLine="604"/>
        <w:jc w:val="both"/>
        <w:rPr>
          <w:rFonts w:hint="eastAsia"/>
          <w:lang w:val="en-US" w:eastAsia="zh-CN"/>
        </w:rPr>
      </w:pPr>
      <w:r>
        <w:rPr>
          <w:rFonts w:hint="eastAsia"/>
          <w:lang w:val="en-US" w:eastAsia="zh-CN"/>
        </w:rPr>
        <w:t>员会第三十六次会议通过  根据2010年12月23日北京</w:t>
      </w:r>
    </w:p>
    <w:p>
      <w:pPr>
        <w:pStyle w:val="3"/>
        <w:ind w:firstLine="604"/>
        <w:jc w:val="both"/>
        <w:rPr>
          <w:rFonts w:hint="eastAsia"/>
          <w:lang w:val="en-US" w:eastAsia="zh-CN"/>
        </w:rPr>
      </w:pPr>
      <w:r>
        <w:rPr>
          <w:rFonts w:hint="eastAsia"/>
          <w:lang w:val="en-US" w:eastAsia="zh-CN"/>
        </w:rPr>
        <w:t>市第十三届人民代表大会常务委员会第二十二次会议</w:t>
      </w:r>
    </w:p>
    <w:p>
      <w:pPr>
        <w:pStyle w:val="3"/>
        <w:ind w:firstLine="604"/>
        <w:jc w:val="both"/>
        <w:rPr>
          <w:rFonts w:hint="eastAsia"/>
          <w:lang w:val="en-US" w:eastAsia="zh-CN"/>
        </w:rPr>
      </w:pPr>
      <w:r>
        <w:rPr>
          <w:rFonts w:hint="eastAsia"/>
          <w:lang w:val="en-US" w:eastAsia="zh-CN"/>
        </w:rPr>
        <w:t>《关于修改部分地方性法规的决定》修正）</w:t>
      </w:r>
    </w:p>
    <w:p>
      <w:pPr>
        <w:jc w:val="center"/>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组织机构与职责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打击违法犯罪</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治安防范和群防群治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行政管理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思想教育与法制教育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第七章  改造与安置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第八章  目标管理与考核</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第九章  奖惩与保障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第十章  附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p>
    <w:p>
      <w:pPr>
        <w:jc w:val="center"/>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  则</w:t>
      </w:r>
    </w:p>
    <w:p>
      <w:pPr>
        <w:jc w:val="center"/>
        <w:rPr>
          <w:rFonts w:hint="eastAsia" w:ascii="黑体" w:hAnsi="黑体" w:eastAsia="黑体" w:cs="黑体"/>
        </w:rPr>
      </w:pPr>
    </w:p>
    <w:p>
      <w:pPr>
        <w:ind w:firstLine="628" w:firstLineChars="200"/>
        <w:rPr>
          <w:rFonts w:hint="eastAsia"/>
        </w:rPr>
      </w:pPr>
      <w:r>
        <w:rPr>
          <w:rFonts w:hint="eastAsia" w:ascii="黑体" w:hAnsi="黑体" w:eastAsia="黑体" w:cs="黑体"/>
        </w:rPr>
        <w:t>第一条</w:t>
      </w:r>
      <w:r>
        <w:rPr>
          <w:rFonts w:hint="eastAsia"/>
          <w:lang w:val="en-US" w:eastAsia="zh-CN"/>
        </w:rPr>
        <w:t xml:space="preserve">  </w:t>
      </w:r>
      <w:r>
        <w:rPr>
          <w:rFonts w:hint="eastAsia"/>
        </w:rPr>
        <w:t>为了维护社会治安秩序和社会稳定，保障改革开放和社会主义现代化建设的顺利进行，根据《中华人民共和国宪法》、《全国人民代表大会常务委员会关于加强社会治安综合治理的决定》和有关法律、法规，结合本市实际情况，制定本条例。</w:t>
      </w:r>
    </w:p>
    <w:p>
      <w:pPr>
        <w:ind w:firstLine="628" w:firstLineChars="200"/>
        <w:rPr>
          <w:rFonts w:hint="eastAsia"/>
        </w:rPr>
      </w:pPr>
      <w:r>
        <w:rPr>
          <w:rFonts w:hint="eastAsia" w:ascii="黑体" w:hAnsi="黑体" w:eastAsia="黑体" w:cs="黑体"/>
        </w:rPr>
        <w:t>第二条</w:t>
      </w:r>
      <w:r>
        <w:rPr>
          <w:rFonts w:hint="eastAsia"/>
          <w:lang w:val="en-US" w:eastAsia="zh-CN"/>
        </w:rPr>
        <w:t xml:space="preserve">  </w:t>
      </w:r>
      <w:r>
        <w:rPr>
          <w:rFonts w:hint="eastAsia"/>
        </w:rPr>
        <w:t>本市行政区域内的机关、团体、部队、企业事业单位和其他组织及公民，都应当遵守本条例。</w:t>
      </w:r>
    </w:p>
    <w:p>
      <w:pPr>
        <w:ind w:firstLine="628" w:firstLineChars="200"/>
        <w:rPr>
          <w:rFonts w:hint="eastAsia"/>
        </w:rPr>
      </w:pPr>
      <w:r>
        <w:rPr>
          <w:rFonts w:hint="eastAsia" w:ascii="黑体" w:hAnsi="黑体" w:eastAsia="黑体" w:cs="黑体"/>
        </w:rPr>
        <w:t>第三条</w:t>
      </w:r>
      <w:r>
        <w:rPr>
          <w:rFonts w:hint="eastAsia"/>
          <w:lang w:val="en-US" w:eastAsia="zh-CN"/>
        </w:rPr>
        <w:t xml:space="preserve">  </w:t>
      </w:r>
      <w:r>
        <w:rPr>
          <w:rFonts w:hint="eastAsia"/>
        </w:rPr>
        <w:t>社会治安综合治理是全社会的共同任务，必须动员和组织全社会力量，运用政治、法律、行政、经济、文化、教育等手段进行综合治理，落实打击、防范、教育、管理、建设、改造等各项工作任务。</w:t>
      </w:r>
    </w:p>
    <w:p>
      <w:pPr>
        <w:ind w:firstLine="628" w:firstLineChars="200"/>
        <w:rPr>
          <w:rFonts w:hint="eastAsia"/>
        </w:rPr>
      </w:pPr>
      <w:r>
        <w:rPr>
          <w:rFonts w:hint="eastAsia" w:ascii="黑体" w:hAnsi="黑体" w:eastAsia="黑体" w:cs="黑体"/>
        </w:rPr>
        <w:t>第四条</w:t>
      </w:r>
      <w:r>
        <w:rPr>
          <w:rFonts w:hint="eastAsia"/>
          <w:lang w:val="en-US" w:eastAsia="zh-CN"/>
        </w:rPr>
        <w:t xml:space="preserve">  </w:t>
      </w:r>
      <w:r>
        <w:rPr>
          <w:rFonts w:hint="eastAsia"/>
        </w:rPr>
        <w:t>社会治安综合治理必须坚持打击和防范并举，治标与治本兼顾，重在治本的方针，实行专门机关工作与群众路线相结合的原则。</w:t>
      </w:r>
    </w:p>
    <w:p>
      <w:pPr>
        <w:ind w:firstLine="628" w:firstLineChars="200"/>
        <w:rPr>
          <w:rFonts w:hint="eastAsia"/>
        </w:rPr>
      </w:pPr>
      <w:r>
        <w:rPr>
          <w:rFonts w:hint="eastAsia" w:ascii="黑体" w:hAnsi="黑体" w:eastAsia="黑体" w:cs="黑体"/>
        </w:rPr>
        <w:t>第五条</w:t>
      </w:r>
      <w:r>
        <w:rPr>
          <w:rFonts w:hint="eastAsia"/>
          <w:lang w:val="en-US" w:eastAsia="zh-CN"/>
        </w:rPr>
        <w:t xml:space="preserve">  </w:t>
      </w:r>
      <w:r>
        <w:rPr>
          <w:rFonts w:hint="eastAsia"/>
        </w:rPr>
        <w:t>本市社会治安综合治理工作由市人民政府统一组织实施，各部门、各方面齐抓共管，积极参与。</w:t>
      </w:r>
    </w:p>
    <w:p>
      <w:pPr>
        <w:ind w:firstLine="628" w:firstLineChars="200"/>
        <w:rPr>
          <w:rFonts w:hint="eastAsia"/>
        </w:rPr>
      </w:pPr>
      <w:r>
        <w:rPr>
          <w:rFonts w:hint="eastAsia"/>
        </w:rPr>
        <w:t>人民法院、人民检察院和公安、司法行政等部门，应当在社会治安综合治理中发挥骨干作用。</w:t>
      </w:r>
    </w:p>
    <w:p>
      <w:pPr>
        <w:ind w:firstLine="628" w:firstLineChars="200"/>
        <w:rPr>
          <w:rFonts w:hint="eastAsia"/>
        </w:rPr>
      </w:pPr>
    </w:p>
    <w:p>
      <w:pPr>
        <w:ind w:firstLine="628" w:firstLineChars="200"/>
        <w:rPr>
          <w:rFonts w:hint="eastAsia"/>
        </w:rPr>
      </w:pPr>
    </w:p>
    <w:p>
      <w:pPr>
        <w:ind w:firstLine="628" w:firstLineChars="200"/>
        <w:rPr>
          <w:rFonts w:hint="eastAsia"/>
        </w:rPr>
      </w:pPr>
    </w:p>
    <w:p>
      <w:pPr>
        <w:jc w:val="center"/>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组织机构与职责</w:t>
      </w:r>
    </w:p>
    <w:p>
      <w:pPr>
        <w:jc w:val="center"/>
        <w:rPr>
          <w:rFonts w:hint="eastAsia" w:ascii="黑体" w:hAnsi="黑体" w:eastAsia="黑体" w:cs="黑体"/>
        </w:rPr>
      </w:pPr>
    </w:p>
    <w:p>
      <w:pPr>
        <w:ind w:firstLine="628" w:firstLineChars="200"/>
        <w:rPr>
          <w:rFonts w:hint="eastAsia"/>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rPr>
        <w:t>市、区、县、乡、镇和街道设立社会治安综合治理委员会。</w:t>
      </w:r>
    </w:p>
    <w:p>
      <w:pPr>
        <w:ind w:firstLine="628" w:firstLineChars="200"/>
        <w:rPr>
          <w:rFonts w:hint="eastAsia"/>
        </w:rPr>
      </w:pPr>
      <w:r>
        <w:rPr>
          <w:rFonts w:hint="eastAsia"/>
        </w:rPr>
        <w:t>各级社会治安综合治理委员会下设办公室，负责处理日常工作。</w:t>
      </w:r>
    </w:p>
    <w:p>
      <w:pPr>
        <w:ind w:firstLine="628" w:firstLineChars="200"/>
        <w:rPr>
          <w:rFonts w:hint="eastAsia"/>
        </w:rPr>
      </w:pPr>
      <w:r>
        <w:rPr>
          <w:rFonts w:hint="eastAsia"/>
        </w:rPr>
        <w:t>社会治安综合治理工作所需经费，由各级人民政府列入财政预算。</w:t>
      </w:r>
    </w:p>
    <w:p>
      <w:pPr>
        <w:ind w:firstLine="628" w:firstLineChars="200"/>
        <w:rPr>
          <w:rFonts w:hint="eastAsia"/>
        </w:rPr>
      </w:pPr>
      <w:r>
        <w:rPr>
          <w:rFonts w:hint="eastAsia" w:ascii="黑体" w:hAnsi="黑体" w:eastAsia="黑体" w:cs="黑体"/>
        </w:rPr>
        <w:t>第七条</w:t>
      </w:r>
      <w:r>
        <w:rPr>
          <w:rFonts w:hint="eastAsia" w:ascii="黑体" w:hAnsi="黑体" w:eastAsia="黑体" w:cs="黑体"/>
          <w:lang w:val="en-US" w:eastAsia="zh-CN"/>
        </w:rPr>
        <w:t xml:space="preserve">  </w:t>
      </w:r>
      <w:r>
        <w:rPr>
          <w:rFonts w:hint="eastAsia"/>
        </w:rPr>
        <w:t>机关、团体、企业事业单位，负责本部门、本单位的社会治安综合治理工作，根据需要设立社会治安综合治理委员会或者领导小组，或者配备专职、兼职人员。</w:t>
      </w:r>
    </w:p>
    <w:p>
      <w:pPr>
        <w:ind w:firstLine="628" w:firstLineChars="200"/>
        <w:rPr>
          <w:rFonts w:hint="eastAsia"/>
        </w:rPr>
      </w:pPr>
      <w:r>
        <w:rPr>
          <w:rFonts w:hint="eastAsia"/>
        </w:rPr>
        <w:t>各单位的社会治安综合治理工作，应当执行上级主管部门的部署，接受所在地社会治安综合治理委员会的指导、协调和检查。</w:t>
      </w:r>
    </w:p>
    <w:p>
      <w:pPr>
        <w:ind w:firstLine="628" w:firstLineChars="200"/>
        <w:rPr>
          <w:rFonts w:hint="eastAsia"/>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rPr>
        <w:t>市、区、县社会治安综合治理委员会的职责：</w:t>
      </w:r>
    </w:p>
    <w:p>
      <w:pPr>
        <w:ind w:firstLine="628" w:firstLineChars="200"/>
        <w:rPr>
          <w:rFonts w:hint="eastAsia"/>
        </w:rPr>
      </w:pPr>
      <w:r>
        <w:rPr>
          <w:rFonts w:hint="eastAsia"/>
        </w:rPr>
        <w:t>（一）宣传贯彻社会治安综合治理的方针、政策和有关法律、法规、规章；</w:t>
      </w:r>
    </w:p>
    <w:p>
      <w:pPr>
        <w:ind w:firstLine="628" w:firstLineChars="200"/>
        <w:rPr>
          <w:rFonts w:hint="eastAsia"/>
        </w:rPr>
      </w:pPr>
      <w:r>
        <w:rPr>
          <w:rFonts w:hint="eastAsia"/>
        </w:rPr>
        <w:t>（二）贯彻执行同级人民政府和上级社会治安综合治理委员会的决定和部署，根据本地区的社会治安情况作出相应的安排并督促实施；</w:t>
      </w:r>
    </w:p>
    <w:p>
      <w:pPr>
        <w:ind w:firstLine="628" w:firstLineChars="200"/>
        <w:rPr>
          <w:rFonts w:hint="eastAsia"/>
        </w:rPr>
      </w:pPr>
      <w:r>
        <w:rPr>
          <w:rFonts w:hint="eastAsia"/>
        </w:rPr>
        <w:t>（三）指导、协调、推动辖区内各部门、各单位落实社会治安综合治理的各项任务；</w:t>
      </w:r>
    </w:p>
    <w:p>
      <w:pPr>
        <w:ind w:firstLine="628" w:firstLineChars="200"/>
        <w:rPr>
          <w:rFonts w:hint="eastAsia"/>
        </w:rPr>
      </w:pPr>
      <w:r>
        <w:rPr>
          <w:rFonts w:hint="eastAsia"/>
        </w:rPr>
        <w:t>（四）开展调查研究，总结推广社会治安综合治理的经验，决定表彰、批评事项或者向有关主管部门、单位提出奖惩建议；</w:t>
      </w:r>
    </w:p>
    <w:p>
      <w:pPr>
        <w:ind w:firstLine="628" w:firstLineChars="200"/>
        <w:rPr>
          <w:rFonts w:hint="eastAsia"/>
        </w:rPr>
      </w:pPr>
      <w:r>
        <w:rPr>
          <w:rFonts w:hint="eastAsia"/>
        </w:rPr>
        <w:t>（五）办理同级人民政府和上级社会治安综合治理委员会交办的事项。</w:t>
      </w:r>
    </w:p>
    <w:p>
      <w:pPr>
        <w:ind w:firstLine="628" w:firstLineChars="200"/>
        <w:rPr>
          <w:rFonts w:hint="eastAsia"/>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rPr>
        <w:t>乡、镇、街道社会治安综合治理委员会的职责：</w:t>
      </w:r>
    </w:p>
    <w:p>
      <w:pPr>
        <w:ind w:firstLine="628" w:firstLineChars="200"/>
        <w:rPr>
          <w:rFonts w:hint="eastAsia"/>
        </w:rPr>
      </w:pPr>
      <w:r>
        <w:rPr>
          <w:rFonts w:hint="eastAsia"/>
        </w:rPr>
        <w:t>（一）贯彻执行上级有关社会治安综合治理工作的部署，制定本地区的工作计划，并组织实施</w:t>
      </w:r>
      <w:r>
        <w:rPr>
          <w:rFonts w:hint="eastAsia"/>
          <w:lang w:eastAsia="zh-CN"/>
        </w:rPr>
        <w:t>；</w:t>
      </w:r>
    </w:p>
    <w:p>
      <w:pPr>
        <w:ind w:firstLine="628" w:firstLineChars="200"/>
        <w:rPr>
          <w:rFonts w:hint="eastAsia"/>
        </w:rPr>
      </w:pPr>
      <w:r>
        <w:rPr>
          <w:rFonts w:hint="eastAsia"/>
        </w:rPr>
        <w:t>（二）推动法制宣传教育工作；</w:t>
      </w:r>
    </w:p>
    <w:p>
      <w:pPr>
        <w:ind w:firstLine="628" w:firstLineChars="200"/>
        <w:rPr>
          <w:rFonts w:hint="eastAsia"/>
        </w:rPr>
      </w:pPr>
      <w:r>
        <w:rPr>
          <w:rFonts w:hint="eastAsia"/>
        </w:rPr>
        <w:t>（三）检查、推动辖区内的社会治安综合治理各项措施的落实，开展各种形式的治安防范活动；</w:t>
      </w:r>
    </w:p>
    <w:p>
      <w:pPr>
        <w:ind w:firstLine="628" w:firstLineChars="200"/>
        <w:rPr>
          <w:rFonts w:hint="eastAsia"/>
        </w:rPr>
      </w:pPr>
      <w:r>
        <w:rPr>
          <w:rFonts w:hint="eastAsia"/>
        </w:rPr>
        <w:t>（四）指导、帮助居民委员会、村民委员会做好社会治安综合治理工作；</w:t>
      </w:r>
    </w:p>
    <w:p>
      <w:pPr>
        <w:ind w:firstLine="628" w:firstLineChars="200"/>
        <w:rPr>
          <w:rFonts w:hint="eastAsia"/>
        </w:rPr>
      </w:pPr>
      <w:r>
        <w:rPr>
          <w:rFonts w:hint="eastAsia"/>
        </w:rPr>
        <w:t>（五）协调辖区内其他单位社会治安综合治理方面的工作。</w:t>
      </w:r>
    </w:p>
    <w:p>
      <w:pPr>
        <w:ind w:firstLine="628" w:firstLineChars="200"/>
        <w:rPr>
          <w:rFonts w:hint="eastAsia"/>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rPr>
        <w:t>机关、团体、企业事业单位在社会治安综合治理工作中的任务：</w:t>
      </w:r>
    </w:p>
    <w:p>
      <w:pPr>
        <w:ind w:firstLine="628" w:firstLineChars="200"/>
        <w:rPr>
          <w:rFonts w:hint="eastAsia"/>
        </w:rPr>
      </w:pPr>
      <w:r>
        <w:rPr>
          <w:rFonts w:hint="eastAsia"/>
        </w:rPr>
        <w:t>（一）组织开展法制宣传教育工作；</w:t>
      </w:r>
    </w:p>
    <w:p>
      <w:pPr>
        <w:ind w:firstLine="628" w:firstLineChars="200"/>
        <w:rPr>
          <w:rFonts w:hint="eastAsia"/>
        </w:rPr>
      </w:pPr>
      <w:r>
        <w:rPr>
          <w:rFonts w:hint="eastAsia"/>
        </w:rPr>
        <w:t>（二）组织实施本单位的治安责任制，落实安全防范和治安管理措施，维护内部安全；</w:t>
      </w:r>
    </w:p>
    <w:p>
      <w:pPr>
        <w:ind w:firstLine="628" w:firstLineChars="200"/>
        <w:rPr>
          <w:rFonts w:hint="eastAsia"/>
        </w:rPr>
      </w:pPr>
      <w:r>
        <w:rPr>
          <w:rFonts w:hint="eastAsia"/>
        </w:rPr>
        <w:t>（三）根据公安、检察、审判机关的要求，协助调查与本单位有关的违法犯罪案件；</w:t>
      </w:r>
    </w:p>
    <w:p>
      <w:pPr>
        <w:ind w:firstLine="628" w:firstLineChars="200"/>
        <w:rPr>
          <w:rFonts w:hint="eastAsia"/>
        </w:rPr>
      </w:pPr>
      <w:r>
        <w:rPr>
          <w:rFonts w:hint="eastAsia"/>
        </w:rPr>
        <w:t>（四）调解本单位内部或者与本单位有关的民间纠纷；</w:t>
      </w:r>
    </w:p>
    <w:p>
      <w:pPr>
        <w:ind w:firstLine="628" w:firstLineChars="200"/>
        <w:rPr>
          <w:rFonts w:hint="eastAsia"/>
        </w:rPr>
      </w:pPr>
      <w:r>
        <w:rPr>
          <w:rFonts w:hint="eastAsia"/>
        </w:rPr>
        <w:t>（五）办理社会治安综合治理的其他事项，并参加所在地社会治安综合治理活动。</w:t>
      </w:r>
    </w:p>
    <w:p>
      <w:pPr>
        <w:ind w:firstLine="628" w:firstLineChars="200"/>
        <w:rPr>
          <w:rFonts w:hint="eastAsia"/>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rPr>
        <w:t>居民委员会、村民委员会在社会治安综合治理工作中的任务：</w:t>
      </w:r>
    </w:p>
    <w:p>
      <w:pPr>
        <w:ind w:firstLine="628" w:firstLineChars="200"/>
        <w:rPr>
          <w:rFonts w:hint="eastAsia"/>
        </w:rPr>
      </w:pPr>
      <w:r>
        <w:rPr>
          <w:rFonts w:hint="eastAsia"/>
        </w:rPr>
        <w:t>（一）宣传法律、法规、规章，进行防盗、防火、防破坏、防治安灾害事故等安全教育；</w:t>
      </w:r>
    </w:p>
    <w:p>
      <w:pPr>
        <w:ind w:firstLine="628" w:firstLineChars="200"/>
        <w:rPr>
          <w:rFonts w:hint="eastAsia"/>
        </w:rPr>
      </w:pPr>
      <w:r>
        <w:rPr>
          <w:rFonts w:hint="eastAsia"/>
        </w:rPr>
        <w:t>（二）加强对治安保卫委员会、人民调解委员会的领导，组织居民、村民搞好治安防范，调解民间纠纷，协助政府有关部门管理常住人口和暂住的外来人口；</w:t>
      </w:r>
    </w:p>
    <w:p>
      <w:pPr>
        <w:ind w:firstLine="628" w:firstLineChars="200"/>
        <w:rPr>
          <w:rFonts w:hint="eastAsia"/>
        </w:rPr>
      </w:pPr>
      <w:r>
        <w:rPr>
          <w:rFonts w:hint="eastAsia"/>
        </w:rPr>
        <w:t>（三）组织制定居民公约、村规民约，并监督执行；</w:t>
      </w:r>
    </w:p>
    <w:p>
      <w:pPr>
        <w:ind w:firstLine="628" w:firstLineChars="200"/>
        <w:rPr>
          <w:rFonts w:hint="eastAsia"/>
        </w:rPr>
      </w:pPr>
      <w:r>
        <w:rPr>
          <w:rFonts w:hint="eastAsia"/>
        </w:rPr>
        <w:t>（四）及时向人民政府有关部门反映社会治安情况和居民、村民对社会治安综合治理工作的意见、要求。</w:t>
      </w:r>
    </w:p>
    <w:p>
      <w:pPr>
        <w:ind w:firstLine="628" w:firstLineChars="200"/>
        <w:rPr>
          <w:rFonts w:hint="eastAsia"/>
        </w:rPr>
      </w:pPr>
    </w:p>
    <w:p>
      <w:pPr>
        <w:jc w:val="center"/>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打击违法犯罪</w:t>
      </w:r>
    </w:p>
    <w:p>
      <w:pPr>
        <w:rPr>
          <w:rFonts w:hint="eastAsia"/>
        </w:rPr>
      </w:pPr>
    </w:p>
    <w:p>
      <w:pPr>
        <w:ind w:firstLine="628" w:firstLineChars="200"/>
        <w:rPr>
          <w:rFonts w:hint="eastAsia"/>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rPr>
        <w:t>公安、检察、审判机关应当根据各自的职责，依法打击各种危害社会的违法犯罪活动，严惩严重危害社会治安的刑事犯罪分子。</w:t>
      </w:r>
    </w:p>
    <w:p>
      <w:pPr>
        <w:ind w:firstLine="628" w:firstLineChars="200"/>
        <w:rPr>
          <w:rFonts w:hint="eastAsia"/>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rPr>
        <w:t>公安机关应当加强侦查破案工作，提高发现、查获犯罪分子的能力；组织以人民警察为骨干的多种力量参加的治安巡逻，依法取缔违法活动，打击现行犯罪。</w:t>
      </w:r>
    </w:p>
    <w:p>
      <w:pPr>
        <w:ind w:firstLine="628" w:firstLineChars="200"/>
        <w:rPr>
          <w:rFonts w:hint="eastAsia"/>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rPr>
        <w:t>公安机关和政府其他有关部门应当根据突出的社会治安问题，适时组织专项治理或者由公安机关组织集中打击违法犯罪的统一行动。</w:t>
      </w:r>
    </w:p>
    <w:p>
      <w:pPr>
        <w:ind w:firstLine="628" w:firstLineChars="200"/>
        <w:rPr>
          <w:rFonts w:hint="eastAsia"/>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rPr>
        <w:t>公安、检察、审判机关对公民控告、检举或者扭送的犯罪嫌疑人，应当接受，及时依法处理，并保护控告、检举和扭送人的安全。</w:t>
      </w:r>
    </w:p>
    <w:p>
      <w:pPr>
        <w:ind w:firstLine="628" w:firstLineChars="200"/>
        <w:rPr>
          <w:rFonts w:hint="eastAsia"/>
        </w:rPr>
      </w:pPr>
    </w:p>
    <w:p>
      <w:pPr>
        <w:jc w:val="center"/>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治安防范和群防群治</w:t>
      </w:r>
    </w:p>
    <w:p>
      <w:pPr>
        <w:jc w:val="center"/>
        <w:rPr>
          <w:rFonts w:hint="eastAsia" w:ascii="黑体" w:hAnsi="黑体" w:eastAsia="黑体" w:cs="黑体"/>
        </w:rPr>
      </w:pPr>
    </w:p>
    <w:p>
      <w:pPr>
        <w:ind w:firstLine="628" w:firstLineChars="200"/>
        <w:rPr>
          <w:rFonts w:hint="eastAsia"/>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机关、团体、企业事业单位应当贯彻落实市人民政府颁发的治安防范、治安保卫责任制和交通安全、消防安全责任制等规定，积极采用技术防范措施，确保安全。</w:t>
      </w:r>
    </w:p>
    <w:p>
      <w:pPr>
        <w:ind w:firstLine="628" w:firstLineChars="200"/>
        <w:rPr>
          <w:rFonts w:hint="eastAsia"/>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rPr>
        <w:t>检察、审判机关对在办理案件中发现的社会治安隐患，应当及时向有关单位提出检察建议、司法建议。有关单位对前述建议应当认真研究，改进工作，并且回告发出建议的机关。</w:t>
      </w:r>
    </w:p>
    <w:p>
      <w:pPr>
        <w:ind w:firstLine="628" w:firstLineChars="200"/>
        <w:rPr>
          <w:rFonts w:hint="eastAsia"/>
        </w:rPr>
      </w:pP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rPr>
        <w:t>乡、镇人民政府、街道办事处应当加强治安保卫委员会、人民调解委员会和治安联防、交通安全、消防安全以及护路、护线等群防群治组织的建设，开展军民、警民共建精神文明活动，动员、组织人民群众维护社会治安和社会秩序。群防群治组织应当严格依法办事，保护公民的合法权益。</w:t>
      </w:r>
    </w:p>
    <w:p>
      <w:pPr>
        <w:ind w:firstLine="628" w:firstLineChars="200"/>
        <w:rPr>
          <w:rFonts w:hint="eastAsia"/>
        </w:rPr>
      </w:pPr>
      <w:r>
        <w:rPr>
          <w:rFonts w:hint="eastAsia"/>
        </w:rPr>
        <w:t>人民武装部门应当组织民兵积极参加维护社会治安的群防群治活动。</w:t>
      </w:r>
    </w:p>
    <w:p>
      <w:pPr>
        <w:ind w:firstLine="628" w:firstLineChars="200"/>
        <w:rPr>
          <w:rFonts w:hint="eastAsia"/>
        </w:rPr>
      </w:pPr>
      <w:r>
        <w:rPr>
          <w:rFonts w:hint="eastAsia"/>
        </w:rPr>
        <w:t>受益单位对所在地区的群防群治活动，应当从人力、物力上给予支持。</w:t>
      </w:r>
    </w:p>
    <w:p>
      <w:pPr>
        <w:ind w:firstLine="628" w:firstLineChars="200"/>
        <w:rPr>
          <w:rFonts w:hint="eastAsia"/>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rPr>
        <w:t>公安机关应当加强对保安服务公司的指导，发挥其在治安防范中的作用。</w:t>
      </w:r>
    </w:p>
    <w:p>
      <w:pPr>
        <w:ind w:firstLine="628" w:firstLineChars="200"/>
        <w:rPr>
          <w:rFonts w:hint="eastAsia"/>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rPr>
        <w:t>城乡规划建设部门应当将公共场所、城镇居民楼院的治安防范设施和公安、法院派出机构的办公用房纳入城乡建设规划。居民区应当推广公寓式管理办法。</w:t>
      </w:r>
    </w:p>
    <w:p>
      <w:pPr>
        <w:ind w:firstLine="628" w:firstLineChars="200"/>
        <w:rPr>
          <w:rFonts w:hint="eastAsia"/>
        </w:rPr>
      </w:pPr>
    </w:p>
    <w:p>
      <w:pPr>
        <w:jc w:val="center"/>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行政管理</w:t>
      </w:r>
    </w:p>
    <w:p>
      <w:pPr>
        <w:jc w:val="center"/>
        <w:rPr>
          <w:rFonts w:hint="eastAsia" w:ascii="黑体" w:hAnsi="黑体" w:eastAsia="黑体" w:cs="黑体"/>
        </w:rPr>
      </w:pPr>
    </w:p>
    <w:p>
      <w:pPr>
        <w:ind w:firstLine="628" w:firstLineChars="200"/>
        <w:rPr>
          <w:rFonts w:hint="eastAsia"/>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rPr>
        <w:t>工商行政、税务、环卫、商业、文化、旅游、园林等部门应当对繁华地区、商场、集贸市场、公园、风景游览区，以及饮食服务、文化娱乐和体育活动等公共场所加强管理，完善管理制度，配合公安机关依法查处取缔扰乱社会秩序、经济秩序、妨害公共安全等行为，维护社会安定。</w:t>
      </w:r>
    </w:p>
    <w:p>
      <w:pPr>
        <w:ind w:firstLine="628" w:firstLineChars="200"/>
        <w:rPr>
          <w:rFonts w:hint="eastAsia"/>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rPr>
        <w:t>文化、广播电视、新闻出版等部门应当与公安机关密切配合，共同对影剧院、歌舞厅、电子游艺厅、营业性台球室、录像放映室、书店、书报摊等场所加强管理，严禁制作、播放、出版、出售反动、淫秽或者其他有害的读物和音像制品。</w:t>
      </w:r>
    </w:p>
    <w:p>
      <w:pPr>
        <w:ind w:firstLine="628" w:firstLineChars="200"/>
        <w:rPr>
          <w:rFonts w:hint="eastAsia"/>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rPr>
        <w:t>公安机关与政府其他有关部门应当加强对旅店、废旧金属回收、旧货业、印刷、刻字、复印、小件寄存、修配钥匙、出租汽车以及汽车修理等行业的管理，防范和打击违法犯罪活动。</w:t>
      </w:r>
    </w:p>
    <w:p>
      <w:pPr>
        <w:ind w:firstLine="628" w:firstLineChars="200"/>
        <w:rPr>
          <w:rFonts w:hint="eastAsia"/>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rPr>
        <w:t>生产、运输、储存、使用枪支弹药、爆炸物品、剧毒物品、放射性物质等危险物品以及麻醉药品的单位，应当对上述物品严格管理，防止丢失、被盗和发生事故。上级主管部门和公安机关应当加强监督、检查。</w:t>
      </w:r>
    </w:p>
    <w:p>
      <w:pPr>
        <w:ind w:firstLine="628" w:firstLineChars="200"/>
        <w:rPr>
          <w:rFonts w:hint="eastAsia"/>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rPr>
        <w:t>乡、镇人民政府、街道办事处和公安、工商行政、税务、商业、劳动、环卫、城建、房管、卫生防疫等部门应当密切配合，按照市人民政府的有关规定，加强对外地来京务工、经商人员的管理和教育，保护其合法权益，制止和取缔违法行为。</w:t>
      </w:r>
    </w:p>
    <w:p>
      <w:pPr>
        <w:ind w:firstLine="628" w:firstLineChars="200"/>
        <w:rPr>
          <w:rFonts w:hint="eastAsia"/>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rPr>
        <w:t>外地来京暂住人员租赁本市城乡私人合法所有房屋，租赁双方都应当遵守本市有关加强对暂住人员租赁私有房屋管理的规定。乡、镇人民政府、街道办事处、房管部门和所在地公安派出所应当加强管理和监督。</w:t>
      </w:r>
    </w:p>
    <w:p>
      <w:pPr>
        <w:ind w:firstLine="628" w:firstLineChars="200"/>
        <w:rPr>
          <w:rFonts w:hint="eastAsia"/>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rPr>
        <w:t>民政部门应当做好优抚安置、救灾救济、社会福利工作。民政、公安、卫生等部门应当做好精神病人和流浪乞讨人员的救助工作。</w:t>
      </w:r>
    </w:p>
    <w:p>
      <w:pPr>
        <w:ind w:firstLine="628" w:firstLineChars="200"/>
        <w:rPr>
          <w:rFonts w:hint="eastAsia"/>
        </w:rPr>
      </w:pPr>
    </w:p>
    <w:p>
      <w:pPr>
        <w:jc w:val="center"/>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思想教育与法制教育</w:t>
      </w:r>
    </w:p>
    <w:p>
      <w:pPr>
        <w:jc w:val="center"/>
        <w:rPr>
          <w:rFonts w:hint="eastAsia" w:ascii="黑体" w:hAnsi="黑体" w:eastAsia="黑体" w:cs="黑体"/>
        </w:rPr>
      </w:pPr>
    </w:p>
    <w:p>
      <w:pPr>
        <w:ind w:firstLine="628" w:firstLineChars="200"/>
        <w:rPr>
          <w:rFonts w:hint="eastAsia"/>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rPr>
        <w:t>各部门、各单位应当认真开展各种形式的法制宣传教育和尊重社会公德的教育；认真做好思想政治工作，采取各种措施，积极疏导社会矛盾；正确调处民间纠纷，防止矛盾激化。</w:t>
      </w:r>
    </w:p>
    <w:p>
      <w:pPr>
        <w:ind w:firstLine="628" w:firstLineChars="200"/>
        <w:rPr>
          <w:rFonts w:hint="eastAsia"/>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rPr>
        <w:t xml:space="preserve">学校、社会和家庭应当互相配合，加强对青少年的理想、道德、纪律教育和法制教育。  </w:t>
      </w:r>
    </w:p>
    <w:p>
      <w:pPr>
        <w:ind w:firstLine="628" w:firstLineChars="200"/>
        <w:rPr>
          <w:rFonts w:hint="eastAsia"/>
        </w:rPr>
      </w:pPr>
      <w:r>
        <w:rPr>
          <w:rFonts w:hint="eastAsia"/>
        </w:rPr>
        <w:t>教育部门应当办好工读学校。</w:t>
      </w:r>
    </w:p>
    <w:p>
      <w:pPr>
        <w:ind w:firstLine="628" w:firstLineChars="200"/>
        <w:rPr>
          <w:rFonts w:hint="eastAsia"/>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rPr>
        <w:t>工会、共青团、妇联应当根据各自的特点，加强对职工、青少年、妇女的思想教育和法制教育。</w:t>
      </w:r>
    </w:p>
    <w:p>
      <w:pPr>
        <w:ind w:firstLine="628" w:firstLineChars="200"/>
        <w:rPr>
          <w:rFonts w:hint="eastAsia"/>
        </w:rPr>
      </w:pP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rPr>
        <w:t>个体劳动者协会应当加强对个体劳动者的职业道德和法制教育，增强他们遵纪守法的意识。</w:t>
      </w:r>
    </w:p>
    <w:p>
      <w:pPr>
        <w:ind w:firstLine="628" w:firstLineChars="200"/>
        <w:rPr>
          <w:rFonts w:hint="eastAsia"/>
        </w:rPr>
      </w:pPr>
    </w:p>
    <w:p>
      <w:pPr>
        <w:jc w:val="center"/>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改造与安置</w:t>
      </w:r>
    </w:p>
    <w:p>
      <w:pPr>
        <w:ind w:firstLine="628" w:firstLineChars="200"/>
        <w:rPr>
          <w:rFonts w:hint="eastAsia"/>
        </w:rPr>
      </w:pPr>
    </w:p>
    <w:p>
      <w:pPr>
        <w:ind w:firstLine="628" w:firstLineChars="200"/>
        <w:rPr>
          <w:rFonts w:hint="eastAsia"/>
        </w:rPr>
      </w:pP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rPr>
        <w:t xml:space="preserve">全社会都应当支持劳动改造、劳动教养工作。劳动改造、劳动教养机关应当认真履行职责，加强对违法犯罪人员的教育、挽救、改造工作，减少重新犯罪。  </w:t>
      </w:r>
    </w:p>
    <w:p>
      <w:pPr>
        <w:ind w:firstLine="628" w:firstLineChars="200"/>
        <w:rPr>
          <w:rFonts w:hint="eastAsia"/>
        </w:rPr>
      </w:pPr>
      <w:r>
        <w:rPr>
          <w:rFonts w:hint="eastAsia"/>
        </w:rPr>
        <w:t>劳动改造、劳动教养机关应当对劳动改造、劳动教养人员进行文化、技术培训，有关部门应当积极配合，为刑满释放、解除劳动教养人员就业、就学创造条件。</w:t>
      </w:r>
    </w:p>
    <w:p>
      <w:pPr>
        <w:ind w:firstLine="628" w:firstLineChars="200"/>
        <w:rPr>
          <w:rFonts w:hint="eastAsia"/>
        </w:rPr>
      </w:pP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rPr>
        <w:t>劳动部门和有关部门应当通过介绍就业、组织起来就业、自谋职业、原单位安置等办法，妥善安置刑满释放、解除劳动教养人员。各单位在招工时，对刑满释放、解除劳动教养人员不得歧视。</w:t>
      </w:r>
    </w:p>
    <w:p>
      <w:pPr>
        <w:ind w:firstLine="628" w:firstLineChars="200"/>
        <w:rPr>
          <w:rFonts w:hint="eastAsia"/>
        </w:rPr>
      </w:pP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rPr>
        <w:t>居民委员会、村民委员会和有关单位应当协助公安、检察、审判、司法行政机关对被剥夺政治权利、管制、缓刑、假释、暂予监外执行、保外就医的犯罪人员和所外执行、领外就医的劳动教养人员，做好监督、考察和教育工作。</w:t>
      </w:r>
    </w:p>
    <w:p>
      <w:pPr>
        <w:ind w:firstLine="628" w:firstLineChars="200"/>
        <w:rPr>
          <w:rFonts w:hint="eastAsia"/>
        </w:rPr>
      </w:pPr>
    </w:p>
    <w:p>
      <w:pPr>
        <w:jc w:val="center"/>
        <w:rPr>
          <w:rFonts w:hint="eastAsia" w:ascii="黑体" w:hAnsi="黑体" w:eastAsia="黑体" w:cs="黑体"/>
        </w:rPr>
      </w:pPr>
      <w:r>
        <w:rPr>
          <w:rFonts w:hint="eastAsia" w:ascii="黑体" w:hAnsi="黑体" w:eastAsia="黑体" w:cs="黑体"/>
        </w:rPr>
        <w:t>第八章</w:t>
      </w:r>
      <w:r>
        <w:rPr>
          <w:rFonts w:hint="eastAsia" w:ascii="黑体" w:hAnsi="黑体" w:eastAsia="黑体" w:cs="黑体"/>
          <w:lang w:val="en-US" w:eastAsia="zh-CN"/>
        </w:rPr>
        <w:t xml:space="preserve">  </w:t>
      </w:r>
      <w:r>
        <w:rPr>
          <w:rFonts w:hint="eastAsia" w:ascii="黑体" w:hAnsi="黑体" w:eastAsia="黑体" w:cs="黑体"/>
        </w:rPr>
        <w:t>目标管理与考核</w:t>
      </w:r>
    </w:p>
    <w:p>
      <w:pPr>
        <w:rPr>
          <w:rFonts w:hint="eastAsia"/>
        </w:rPr>
      </w:pPr>
    </w:p>
    <w:p>
      <w:pPr>
        <w:ind w:firstLine="628" w:firstLineChars="200"/>
        <w:rPr>
          <w:rFonts w:hint="eastAsia"/>
        </w:rPr>
      </w:pP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rPr>
        <w:t>市、区、县、乡、镇人民政府和街道办事处应当把社会治安综合治理纳入两个文明建设的总体规划，制定社会治安综合治理计划，并实行目标管理。</w:t>
      </w:r>
    </w:p>
    <w:p>
      <w:pPr>
        <w:ind w:firstLine="628" w:firstLineChars="200"/>
        <w:rPr>
          <w:rFonts w:hint="eastAsia"/>
        </w:rPr>
      </w:pP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rPr>
        <w:t>各部门、各单位应当根据本部门、本单位在社会治安综合治理中的任务、职责，建立综合治理目标管理责任制和考核、奖惩办法。</w:t>
      </w:r>
    </w:p>
    <w:p>
      <w:pPr>
        <w:ind w:firstLine="628" w:firstLineChars="200"/>
        <w:rPr>
          <w:rFonts w:hint="eastAsia"/>
        </w:rPr>
      </w:pPr>
    </w:p>
    <w:p>
      <w:pPr>
        <w:jc w:val="center"/>
        <w:rPr>
          <w:rFonts w:hint="eastAsia" w:ascii="黑体" w:hAnsi="黑体" w:eastAsia="黑体" w:cs="黑体"/>
        </w:rPr>
      </w:pPr>
      <w:r>
        <w:rPr>
          <w:rFonts w:hint="eastAsia" w:ascii="黑体" w:hAnsi="黑体" w:eastAsia="黑体" w:cs="黑体"/>
        </w:rPr>
        <w:t>第九章</w:t>
      </w:r>
      <w:r>
        <w:rPr>
          <w:rFonts w:hint="eastAsia" w:ascii="黑体" w:hAnsi="黑体" w:eastAsia="黑体" w:cs="黑体"/>
          <w:lang w:val="en-US" w:eastAsia="zh-CN"/>
        </w:rPr>
        <w:t xml:space="preserve">  </w:t>
      </w:r>
      <w:r>
        <w:rPr>
          <w:rFonts w:hint="eastAsia" w:ascii="黑体" w:hAnsi="黑体" w:eastAsia="黑体" w:cs="黑体"/>
        </w:rPr>
        <w:t>奖惩与保障</w:t>
      </w:r>
    </w:p>
    <w:p>
      <w:pPr>
        <w:jc w:val="center"/>
        <w:rPr>
          <w:rFonts w:hint="eastAsia" w:ascii="黑体" w:hAnsi="黑体" w:eastAsia="黑体" w:cs="黑体"/>
        </w:rPr>
      </w:pPr>
    </w:p>
    <w:p>
      <w:pPr>
        <w:ind w:firstLine="628" w:firstLineChars="200"/>
        <w:rPr>
          <w:rFonts w:hint="eastAsia"/>
        </w:rPr>
      </w:pPr>
      <w:r>
        <w:rPr>
          <w:rFonts w:hint="eastAsia" w:ascii="黑体" w:hAnsi="黑体" w:eastAsia="黑体" w:cs="黑体"/>
        </w:rPr>
        <w:t>第三十七条</w:t>
      </w:r>
      <w:r>
        <w:rPr>
          <w:rFonts w:hint="eastAsia" w:ascii="黑体" w:hAnsi="黑体" w:eastAsia="黑体" w:cs="黑体"/>
          <w:lang w:val="en-US" w:eastAsia="zh-CN"/>
        </w:rPr>
        <w:t xml:space="preserve">  </w:t>
      </w:r>
      <w:r>
        <w:rPr>
          <w:rFonts w:hint="eastAsia"/>
        </w:rPr>
        <w:t>认真执行本条例，符合下列条件之一的单位和个人，由其上级主管部门或者所在单位给予表彰、奖励；有特殊贡献的，由市、区、县社会治安综合治理委员会推荐，报请同级人民政府批准，给予记功或者授予荣誉称号：</w:t>
      </w:r>
    </w:p>
    <w:p>
      <w:pPr>
        <w:ind w:firstLine="628" w:firstLineChars="200"/>
        <w:rPr>
          <w:rFonts w:hint="eastAsia"/>
        </w:rPr>
      </w:pPr>
      <w:r>
        <w:rPr>
          <w:rFonts w:hint="eastAsia"/>
        </w:rPr>
        <w:t>（一）落实社会治安综合治理目标管理责任制成绩突出的；</w:t>
      </w:r>
    </w:p>
    <w:p>
      <w:pPr>
        <w:ind w:firstLine="628" w:firstLineChars="200"/>
        <w:rPr>
          <w:rFonts w:hint="eastAsia"/>
        </w:rPr>
      </w:pPr>
      <w:r>
        <w:rPr>
          <w:rFonts w:hint="eastAsia"/>
        </w:rPr>
        <w:t>（二）在治安防范、调解民间纠纷、安置帮教、交通安全、消防安全、法制宣传教育等工作中，做出显著成绩的；</w:t>
      </w:r>
    </w:p>
    <w:p>
      <w:pPr>
        <w:ind w:firstLine="628" w:firstLineChars="200"/>
        <w:rPr>
          <w:rFonts w:hint="eastAsia"/>
        </w:rPr>
      </w:pPr>
      <w:r>
        <w:rPr>
          <w:rFonts w:hint="eastAsia"/>
        </w:rPr>
        <w:t>（三）单位主管负责人和治安责任人，在社会治安综合治理工作中尽职尽责，做出优异成绩的；</w:t>
      </w:r>
    </w:p>
    <w:p>
      <w:pPr>
        <w:ind w:firstLine="628" w:firstLineChars="200"/>
        <w:rPr>
          <w:rFonts w:hint="eastAsia"/>
        </w:rPr>
      </w:pPr>
      <w:r>
        <w:rPr>
          <w:rFonts w:hint="eastAsia"/>
        </w:rPr>
        <w:t>（四）见义勇为，同违法犯罪作斗争事迹突出的；</w:t>
      </w:r>
    </w:p>
    <w:p>
      <w:pPr>
        <w:ind w:firstLine="628" w:firstLineChars="200"/>
        <w:rPr>
          <w:rFonts w:hint="eastAsia"/>
        </w:rPr>
      </w:pPr>
      <w:r>
        <w:rPr>
          <w:rFonts w:hint="eastAsia"/>
        </w:rPr>
        <w:t>（五）保护、抢救国家、集体财产和人民生命财产有功的；</w:t>
      </w:r>
    </w:p>
    <w:p>
      <w:pPr>
        <w:ind w:firstLine="628" w:firstLineChars="200"/>
        <w:rPr>
          <w:rFonts w:hint="eastAsia"/>
        </w:rPr>
      </w:pPr>
      <w:r>
        <w:rPr>
          <w:rFonts w:hint="eastAsia"/>
        </w:rPr>
        <w:t>（六）在社会治安综合治理工作中有其他突出贡献的。</w:t>
      </w:r>
    </w:p>
    <w:p>
      <w:pPr>
        <w:ind w:firstLine="628" w:firstLineChars="200"/>
        <w:rPr>
          <w:rFonts w:hint="eastAsia"/>
        </w:rPr>
      </w:pPr>
      <w:r>
        <w:rPr>
          <w:rFonts w:hint="eastAsia" w:ascii="黑体" w:hAnsi="黑体" w:eastAsia="黑体" w:cs="黑体"/>
        </w:rPr>
        <w:t>第三十八条</w:t>
      </w:r>
      <w:r>
        <w:rPr>
          <w:rFonts w:hint="eastAsia" w:ascii="黑体" w:hAnsi="黑体" w:eastAsia="黑体" w:cs="黑体"/>
          <w:lang w:val="en-US" w:eastAsia="zh-CN"/>
        </w:rPr>
        <w:t xml:space="preserve">  </w:t>
      </w:r>
      <w:r>
        <w:rPr>
          <w:rFonts w:hint="eastAsia"/>
        </w:rPr>
        <w:t>机关、团体、企业事业单位及其他组织，凡是未达到本地区或者上级主管部门规定的社会治安综合治理目标的，不得评为年度精神文明单位；其单位主管负责人和直接责任人，当年不得升职，不得评为先进个人。</w:t>
      </w:r>
    </w:p>
    <w:p>
      <w:pPr>
        <w:ind w:firstLine="628" w:firstLineChars="200"/>
        <w:rPr>
          <w:rFonts w:hint="eastAsia"/>
        </w:rPr>
      </w:pPr>
      <w:r>
        <w:rPr>
          <w:rFonts w:hint="eastAsia"/>
        </w:rPr>
        <w:t>市、区、县社会治安综合治理委员会对前款规定的执行情况进行监督和检查。</w:t>
      </w:r>
    </w:p>
    <w:p>
      <w:pPr>
        <w:ind w:firstLine="628" w:firstLineChars="200"/>
        <w:rPr>
          <w:rFonts w:hint="eastAsia"/>
        </w:rPr>
      </w:pP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rPr>
        <w:t>违反本条例规定，有下列情形之一的，由有关行政主管部门对单位主管负责人和直接责任人给予批评教育或者行政处分；违反治安管理的，由公安机关依法处理；构成犯罪的，依法追究刑事责任：</w:t>
      </w:r>
    </w:p>
    <w:p>
      <w:pPr>
        <w:ind w:firstLine="628" w:firstLineChars="200"/>
        <w:rPr>
          <w:rFonts w:hint="eastAsia"/>
        </w:rPr>
      </w:pPr>
      <w:r>
        <w:rPr>
          <w:rFonts w:hint="eastAsia"/>
        </w:rPr>
        <w:t>（一）社会治安综合治理措施不落实，发生重大刑事案件或者重大治安事件，致使国家利益和人民生命财产遭受重大损失的；</w:t>
      </w:r>
    </w:p>
    <w:p>
      <w:pPr>
        <w:ind w:firstLine="628" w:firstLineChars="200"/>
        <w:rPr>
          <w:rFonts w:hint="eastAsia"/>
        </w:rPr>
      </w:pPr>
      <w:r>
        <w:rPr>
          <w:rFonts w:hint="eastAsia"/>
        </w:rPr>
        <w:t>（二）对内部矛盾和纠纷，不及时消除、化解，处置不力，造成严重后果的；</w:t>
      </w:r>
    </w:p>
    <w:p>
      <w:pPr>
        <w:ind w:firstLine="628" w:firstLineChars="200"/>
        <w:rPr>
          <w:rFonts w:hint="eastAsia"/>
        </w:rPr>
      </w:pPr>
      <w:r>
        <w:rPr>
          <w:rFonts w:hint="eastAsia"/>
        </w:rPr>
        <w:t>（三）疏于防范和管理，连续发生案件，又不积极采取措施改进的；</w:t>
      </w:r>
    </w:p>
    <w:p>
      <w:pPr>
        <w:ind w:firstLine="628" w:firstLineChars="200"/>
        <w:rPr>
          <w:rFonts w:hint="eastAsia"/>
        </w:rPr>
      </w:pPr>
      <w:r>
        <w:rPr>
          <w:rFonts w:hint="eastAsia"/>
        </w:rPr>
        <w:t>（四）由于管理、教育、防范措施不落实而发生重大、特大交通事故或者火灾事故的；</w:t>
      </w:r>
    </w:p>
    <w:p>
      <w:pPr>
        <w:ind w:firstLine="628" w:firstLineChars="200"/>
        <w:rPr>
          <w:rFonts w:hint="eastAsia"/>
        </w:rPr>
      </w:pPr>
      <w:r>
        <w:rPr>
          <w:rFonts w:hint="eastAsia"/>
        </w:rPr>
        <w:t>（五）对本单位发生的犯罪案件和存在的重大治安隐患隐瞒不报、置之不理的；</w:t>
      </w:r>
    </w:p>
    <w:p>
      <w:pPr>
        <w:ind w:firstLine="628" w:firstLineChars="200"/>
        <w:rPr>
          <w:rFonts w:hint="eastAsia"/>
        </w:rPr>
      </w:pPr>
      <w:r>
        <w:rPr>
          <w:rFonts w:hint="eastAsia"/>
        </w:rPr>
        <w:t>（六）在社会治安综合治理工作中，不认真履行职责、玩忽职守、徇私舞弊、弄虚作假的。</w:t>
      </w:r>
    </w:p>
    <w:p>
      <w:pPr>
        <w:ind w:firstLine="628" w:firstLineChars="200"/>
        <w:rPr>
          <w:rFonts w:hint="eastAsia"/>
        </w:rPr>
      </w:pPr>
      <w:r>
        <w:rPr>
          <w:rFonts w:hint="eastAsia" w:ascii="黑体" w:hAnsi="黑体" w:eastAsia="黑体" w:cs="黑体"/>
        </w:rPr>
        <w:t>第四十条</w:t>
      </w:r>
      <w:r>
        <w:rPr>
          <w:rFonts w:hint="eastAsia" w:ascii="黑体" w:hAnsi="黑体" w:eastAsia="黑体" w:cs="黑体"/>
          <w:lang w:val="en-US" w:eastAsia="zh-CN"/>
        </w:rPr>
        <w:t xml:space="preserve">  </w:t>
      </w:r>
      <w:r>
        <w:rPr>
          <w:rFonts w:hint="eastAsia"/>
        </w:rPr>
        <w:t>公民为维护社会治安，同违法犯罪行为作斗争壮烈牺牲的，依照《革命烈士褒扬条例》规定授予烈士称号，并对其家属进行抚恤。</w:t>
      </w:r>
    </w:p>
    <w:p>
      <w:pPr>
        <w:ind w:firstLine="628" w:firstLineChars="200"/>
        <w:rPr>
          <w:rFonts w:hint="eastAsia"/>
        </w:rPr>
      </w:pPr>
      <w:r>
        <w:rPr>
          <w:rFonts w:hint="eastAsia" w:ascii="黑体" w:hAnsi="黑体" w:eastAsia="黑体" w:cs="黑体"/>
        </w:rPr>
        <w:t>第四十一条</w:t>
      </w:r>
      <w:r>
        <w:rPr>
          <w:rFonts w:hint="eastAsia"/>
        </w:rPr>
        <w:t xml:space="preserve">  国家工作人员和企业事业单位的职工因同违法犯罪行为作斗争误工的，视同出勤；负伤致残的，由所在单位按因公负伤致残处理；死亡但不符合批准烈士条件的，按因公牺牲处理。</w:t>
      </w:r>
    </w:p>
    <w:p>
      <w:pPr>
        <w:ind w:firstLine="628" w:firstLineChars="200"/>
        <w:rPr>
          <w:rFonts w:hint="eastAsia"/>
        </w:rPr>
      </w:pPr>
      <w:r>
        <w:rPr>
          <w:rFonts w:hint="eastAsia"/>
        </w:rPr>
        <w:t xml:space="preserve">其他公民因同违法犯罪行为作斗争负伤致残符合评残条件的，由民政部门参照国家有关参战残废民兵民工的规定办理；死亡但不符合批准烈士条件的，由民政部门参照《民兵民工伤亡抚恤暂行条例》的规定办理。  </w:t>
      </w:r>
    </w:p>
    <w:p>
      <w:pPr>
        <w:ind w:firstLine="628" w:firstLineChars="200"/>
        <w:rPr>
          <w:rFonts w:hint="eastAsia"/>
        </w:rPr>
      </w:pPr>
      <w:r>
        <w:rPr>
          <w:rFonts w:hint="eastAsia"/>
        </w:rPr>
        <w:t>对同违法犯罪行为作斗争作出贡献的待业人员，当地人民政府应当优先推荐和介绍其就业。</w:t>
      </w:r>
    </w:p>
    <w:p>
      <w:pPr>
        <w:ind w:firstLine="628" w:firstLineChars="200"/>
        <w:rPr>
          <w:rFonts w:hint="eastAsia"/>
        </w:rPr>
      </w:pPr>
      <w:r>
        <w:rPr>
          <w:rFonts w:hint="eastAsia" w:ascii="黑体" w:hAnsi="黑体" w:eastAsia="黑体" w:cs="黑体"/>
        </w:rPr>
        <w:t>第四十二条</w:t>
      </w:r>
      <w:r>
        <w:rPr>
          <w:rFonts w:hint="eastAsia" w:ascii="黑体" w:hAnsi="黑体" w:eastAsia="黑体" w:cs="黑体"/>
          <w:lang w:val="en-US" w:eastAsia="zh-CN"/>
        </w:rPr>
        <w:t xml:space="preserve">  </w:t>
      </w:r>
      <w:r>
        <w:rPr>
          <w:rFonts w:hint="eastAsia"/>
        </w:rPr>
        <w:t>公民因同违法犯罪作斗争负伤、致残或者死亡的，其医疗、丧葬、生活补助等费用，依法由侵害人或者其监护人承担；侵害人或者其监护人确实无力承担的，由当地人民政府按照有关规定解决。</w:t>
      </w:r>
    </w:p>
    <w:p>
      <w:pPr>
        <w:ind w:firstLine="628" w:firstLineChars="200"/>
        <w:rPr>
          <w:rFonts w:hint="eastAsia"/>
        </w:rPr>
      </w:pPr>
      <w:r>
        <w:rPr>
          <w:rFonts w:hint="eastAsia" w:ascii="黑体" w:hAnsi="黑体" w:eastAsia="黑体" w:cs="黑体"/>
        </w:rPr>
        <w:t>第四十三条</w:t>
      </w:r>
      <w:r>
        <w:rPr>
          <w:rFonts w:hint="eastAsia" w:ascii="黑体" w:hAnsi="黑体" w:eastAsia="黑体" w:cs="黑体"/>
          <w:lang w:val="en-US" w:eastAsia="zh-CN"/>
        </w:rPr>
        <w:t xml:space="preserve">  </w:t>
      </w:r>
      <w:r>
        <w:rPr>
          <w:rFonts w:hint="eastAsia"/>
        </w:rPr>
        <w:t>公民在同违法犯罪行为和治安灾害事故作斗争以及在调解民间纠纷中人身受到伤害的，医疗单位应当及时抢救、治疗。</w:t>
      </w:r>
    </w:p>
    <w:p>
      <w:pPr>
        <w:jc w:val="center"/>
        <w:rPr>
          <w:rFonts w:hint="eastAsia" w:ascii="黑体" w:hAnsi="黑体" w:eastAsia="黑体" w:cs="黑体"/>
        </w:rPr>
      </w:pPr>
      <w:r>
        <w:rPr>
          <w:rFonts w:hint="eastAsia" w:ascii="黑体" w:hAnsi="黑体" w:eastAsia="黑体" w:cs="黑体"/>
        </w:rPr>
        <w:t>第十章</w:t>
      </w:r>
      <w:r>
        <w:rPr>
          <w:rFonts w:hint="eastAsia" w:ascii="黑体" w:hAnsi="黑体" w:eastAsia="黑体" w:cs="黑体"/>
          <w:lang w:val="en-US" w:eastAsia="zh-CN"/>
        </w:rPr>
        <w:t xml:space="preserve">  </w:t>
      </w:r>
      <w:r>
        <w:rPr>
          <w:rFonts w:hint="eastAsia" w:ascii="黑体" w:hAnsi="黑体" w:eastAsia="黑体" w:cs="黑体"/>
        </w:rPr>
        <w:t>附  则</w:t>
      </w:r>
    </w:p>
    <w:p>
      <w:pPr>
        <w:ind w:firstLine="628" w:firstLineChars="200"/>
        <w:rPr>
          <w:rFonts w:hint="eastAsia" w:ascii="黑体" w:hAnsi="黑体" w:eastAsia="黑体" w:cs="黑体"/>
        </w:rPr>
      </w:pPr>
    </w:p>
    <w:p>
      <w:pPr>
        <w:ind w:firstLine="628" w:firstLineChars="200"/>
        <w:rPr>
          <w:rFonts w:hint="eastAsia"/>
        </w:rPr>
      </w:pPr>
      <w:r>
        <w:rPr>
          <w:rFonts w:hint="eastAsia" w:ascii="黑体" w:hAnsi="黑体" w:eastAsia="黑体" w:cs="黑体"/>
        </w:rPr>
        <w:t>第四十四条</w:t>
      </w:r>
      <w:r>
        <w:rPr>
          <w:rFonts w:hint="eastAsia" w:ascii="黑体" w:hAnsi="黑体" w:eastAsia="黑体" w:cs="黑体"/>
          <w:lang w:val="en-US" w:eastAsia="zh-CN"/>
        </w:rPr>
        <w:t xml:space="preserve">  </w:t>
      </w:r>
      <w:r>
        <w:rPr>
          <w:rFonts w:hint="eastAsia"/>
        </w:rPr>
        <w:t>本条例具体应用中的问题，由市人民政府负责解释。</w:t>
      </w:r>
    </w:p>
    <w:p>
      <w:pPr>
        <w:ind w:firstLine="628" w:firstLineChars="200"/>
        <w:rPr>
          <w:rFonts w:hint="eastAsia"/>
        </w:rPr>
      </w:pPr>
      <w:r>
        <w:rPr>
          <w:rFonts w:hint="eastAsia" w:ascii="黑体" w:hAnsi="黑体" w:eastAsia="黑体" w:cs="黑体"/>
        </w:rPr>
        <w:t>第四十五条</w:t>
      </w:r>
      <w:r>
        <w:rPr>
          <w:rFonts w:hint="eastAsia" w:ascii="黑体" w:hAnsi="黑体" w:eastAsia="黑体" w:cs="黑体"/>
          <w:lang w:val="en-US" w:eastAsia="zh-CN"/>
        </w:rPr>
        <w:t xml:space="preserve">  </w:t>
      </w:r>
      <w:r>
        <w:rPr>
          <w:rFonts w:hint="eastAsia"/>
        </w:rPr>
        <w:t>本条例自公布之日起施行。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483F7C"/>
    <w:rsid w:val="09004ABF"/>
    <w:rsid w:val="0D787881"/>
    <w:rsid w:val="11B4379B"/>
    <w:rsid w:val="13397E51"/>
    <w:rsid w:val="1559425E"/>
    <w:rsid w:val="1AA92A8E"/>
    <w:rsid w:val="20EE5357"/>
    <w:rsid w:val="24C230CC"/>
    <w:rsid w:val="283F2445"/>
    <w:rsid w:val="33E07CC5"/>
    <w:rsid w:val="35A955E4"/>
    <w:rsid w:val="385A53BE"/>
    <w:rsid w:val="3A323FFD"/>
    <w:rsid w:val="3BD86F68"/>
    <w:rsid w:val="3F4D4E62"/>
    <w:rsid w:val="40C37EA8"/>
    <w:rsid w:val="40EA6E5D"/>
    <w:rsid w:val="441740A5"/>
    <w:rsid w:val="46A95594"/>
    <w:rsid w:val="46B71920"/>
    <w:rsid w:val="48DE3FDF"/>
    <w:rsid w:val="4AF823FC"/>
    <w:rsid w:val="515200FE"/>
    <w:rsid w:val="51631B1E"/>
    <w:rsid w:val="51FF507F"/>
    <w:rsid w:val="57EF3468"/>
    <w:rsid w:val="5A30493D"/>
    <w:rsid w:val="5A76391A"/>
    <w:rsid w:val="5F34711E"/>
    <w:rsid w:val="5FC17A50"/>
    <w:rsid w:val="622A5F42"/>
    <w:rsid w:val="63394CAF"/>
    <w:rsid w:val="662B588C"/>
    <w:rsid w:val="6A261B49"/>
    <w:rsid w:val="6F4D2CFF"/>
    <w:rsid w:val="71CC446F"/>
    <w:rsid w:val="74595372"/>
    <w:rsid w:val="74D258C0"/>
    <w:rsid w:val="76CA22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Kingsoft\WPS%20Office\10.8.0.5715\office6\mui\zh_CN\templates\wps\office\standard%20official%20document\blank%20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北京市人大常委会</cp:lastModifiedBy>
  <cp:lastPrinted>2017-02-27T07:26:00Z</cp:lastPrinted>
  <dcterms:modified xsi:type="dcterms:W3CDTF">2018-04-10T09:21:15Z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