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rPr>
          <w:rFonts w:hint="eastAsia"/>
          <w:lang w:val="en-US" w:eastAsia="zh-CN"/>
        </w:rPr>
      </w:pPr>
      <w:r>
        <w:rPr>
          <w:rFonts w:hint="eastAsia"/>
          <w:b w:val="0"/>
          <w:bCs/>
          <w:lang w:val="en-US" w:eastAsia="zh-CN"/>
        </w:rPr>
        <w:t>北京市禁止赌博条例</w:t>
      </w:r>
    </w:p>
    <w:p>
      <w:pPr>
        <w:rPr>
          <w:rFonts w:hint="eastAsia" w:ascii="楷体_GB2312" w:hAnsi="楷体_GB2312" w:eastAsia="楷体_GB2312"/>
          <w:spacing w:val="-6"/>
          <w:kern w:val="2"/>
          <w:sz w:val="32"/>
          <w:szCs w:val="32"/>
          <w:lang w:val="en-US" w:eastAsia="zh-CN" w:bidi="he-IL"/>
        </w:rPr>
      </w:pP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(1990年9月8日北京市第九届人民代表大会常务委员</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会第二十二次会议通过  根据1997年4月16日北京市</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第十届人民代表大会常务委员会第三十六次会议《关于</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修改&lt;北京市禁止赌博条例&gt;的决定》第一次修正  根据</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2010年12月23日北京市第十三届人民代表大会常务委</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员会第二十二次会议《关于修改部分地方性法规的决定》</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第二次修正)</w:t>
      </w:r>
    </w:p>
    <w:p>
      <w:pPr>
        <w:ind w:firstLine="604"/>
        <w:rPr>
          <w:rFonts w:hint="eastAsia" w:ascii="楷体_GB2312" w:hAnsi="楷体_GB2312" w:eastAsia="楷体_GB2312" w:cs="楷体_GB2312"/>
          <w:lang w:val="en-US" w:eastAsia="zh-CN"/>
        </w:rPr>
      </w:pP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为加强社会主义精神文明建设，维护社会治安秩序，严厉禁止赌博活动，根据国家有关法律、法规，结合本市情况，制定本条例。</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凡在本市行政区域内进行</w:t>
      </w:r>
      <w:r>
        <w:rPr>
          <w:rFonts w:hint="eastAsia" w:ascii="仿宋_GB2312" w:hAnsi="仿宋_GB2312" w:cs="仿宋_GB2312"/>
          <w:lang w:val="en-US" w:eastAsia="zh-CN"/>
        </w:rPr>
        <w:t>赌博</w:t>
      </w:r>
      <w:r>
        <w:rPr>
          <w:rFonts w:hint="eastAsia" w:ascii="仿宋_GB2312" w:hAnsi="仿宋_GB2312" w:eastAsia="仿宋_GB2312" w:cs="仿宋_GB2312"/>
          <w:lang w:val="en-US" w:eastAsia="zh-CN"/>
        </w:rPr>
        <w:t>活动的，依照国家有关法律、法规和本条例处理</w:t>
      </w:r>
      <w:r>
        <w:rPr>
          <w:rFonts w:hint="eastAsia" w:ascii="仿宋_GB2312" w:hAnsi="仿宋_GB2312" w:cs="仿宋_GB2312"/>
          <w:lang w:val="en-US" w:eastAsia="zh-CN"/>
        </w:rPr>
        <w:t>。</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各级人民政府负责领导禁止赌</w:t>
      </w:r>
      <w:r>
        <w:rPr>
          <w:rFonts w:hint="eastAsia" w:ascii="仿宋_GB2312" w:hAnsi="仿宋_GB2312" w:cs="仿宋_GB2312"/>
          <w:lang w:val="en-US" w:eastAsia="zh-CN"/>
        </w:rPr>
        <w:t>博</w:t>
      </w:r>
      <w:r>
        <w:rPr>
          <w:rFonts w:hint="eastAsia" w:ascii="仿宋_GB2312" w:hAnsi="仿宋_GB2312" w:eastAsia="仿宋_GB2312" w:cs="仿宋_GB2312"/>
          <w:lang w:val="en-US" w:eastAsia="zh-CN"/>
        </w:rPr>
        <w:t>工作。公安机关是查禁赌博的主管机关。</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查禁赌博应当依靠群众，实行综合</w:t>
      </w:r>
      <w:r>
        <w:rPr>
          <w:rFonts w:hint="eastAsia" w:ascii="仿宋_GB2312" w:hAnsi="仿宋_GB2312" w:cs="仿宋_GB2312"/>
          <w:lang w:val="en-US" w:eastAsia="zh-CN"/>
        </w:rPr>
        <w:t>治理</w:t>
      </w:r>
      <w:r>
        <w:rPr>
          <w:rFonts w:hint="eastAsia" w:ascii="仿宋_GB2312" w:hAnsi="仿宋_GB2312" w:eastAsia="仿宋_GB2312" w:cs="仿宋_GB2312"/>
          <w:lang w:val="en-US" w:eastAsia="zh-CN"/>
        </w:rPr>
        <w:t>，坚持教育与处罚相结合的原则。</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司法行政、新闻、文化等部门和工</w:t>
      </w:r>
      <w:r>
        <w:rPr>
          <w:rFonts w:hint="eastAsia" w:ascii="仿宋_GB2312" w:hAnsi="仿宋_GB2312" w:cs="仿宋_GB2312"/>
          <w:lang w:val="en-US" w:eastAsia="zh-CN"/>
        </w:rPr>
        <w:t>会、</w:t>
      </w:r>
      <w:r>
        <w:rPr>
          <w:rFonts w:hint="eastAsia" w:ascii="仿宋_GB2312" w:hAnsi="仿宋_GB2312" w:eastAsia="仿宋_GB2312" w:cs="仿宋_GB2312"/>
          <w:lang w:val="en-US" w:eastAsia="zh-CN"/>
        </w:rPr>
        <w:t>共青团、妇女联合会等人民团体，应当进行禁</w:t>
      </w:r>
      <w:r>
        <w:rPr>
          <w:rFonts w:hint="eastAsia" w:ascii="仿宋_GB2312" w:hAnsi="仿宋_GB2312" w:cs="仿宋_GB2312"/>
          <w:lang w:val="en-US" w:eastAsia="zh-CN"/>
        </w:rPr>
        <w:t>止</w:t>
      </w:r>
      <w:r>
        <w:rPr>
          <w:rFonts w:hint="eastAsia" w:ascii="仿宋_GB2312" w:hAnsi="仿宋_GB2312" w:eastAsia="仿宋_GB2312" w:cs="仿宋_GB2312"/>
          <w:lang w:val="en-US" w:eastAsia="zh-CN"/>
        </w:rPr>
        <w:t>赌博的社会宣传教育工作。</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居民委员会、村民委员会应当把禁</w:t>
      </w:r>
      <w:r>
        <w:rPr>
          <w:rFonts w:hint="eastAsia" w:ascii="仿宋_GB2312" w:hAnsi="仿宋_GB2312" w:cs="仿宋_GB2312"/>
          <w:lang w:val="en-US" w:eastAsia="zh-CN"/>
        </w:rPr>
        <w:t>止赌博</w:t>
      </w:r>
      <w:r>
        <w:rPr>
          <w:rFonts w:hint="eastAsia" w:ascii="仿宋_GB2312" w:hAnsi="仿宋_GB2312" w:eastAsia="仿宋_GB2312" w:cs="仿宋_GB2312"/>
          <w:lang w:val="en-US" w:eastAsia="zh-CN"/>
        </w:rPr>
        <w:t>列入居民公约、村规民约，进行宣传教育，</w:t>
      </w:r>
      <w:r>
        <w:rPr>
          <w:rFonts w:hint="eastAsia" w:ascii="仿宋_GB2312" w:hAnsi="仿宋_GB2312" w:cs="仿宋_GB2312"/>
          <w:lang w:val="en-US" w:eastAsia="zh-CN"/>
        </w:rPr>
        <w:t>防止</w:t>
      </w:r>
      <w:r>
        <w:rPr>
          <w:rFonts w:hint="eastAsia" w:ascii="仿宋_GB2312" w:hAnsi="仿宋_GB2312" w:eastAsia="仿宋_GB2312" w:cs="仿宋_GB2312"/>
          <w:lang w:val="en-US" w:eastAsia="zh-CN"/>
        </w:rPr>
        <w:t>赌博发生。</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机关、团体、企业、事业单位主管负责人应当对本单位人员进行禁止赌博的教育，</w:t>
      </w:r>
      <w:r>
        <w:rPr>
          <w:rFonts w:hint="eastAsia" w:ascii="仿宋_GB2312" w:hAnsi="仿宋_GB2312" w:cs="仿宋_GB2312"/>
          <w:lang w:val="en-US" w:eastAsia="zh-CN"/>
        </w:rPr>
        <w:t>发现赌博</w:t>
      </w:r>
      <w:r>
        <w:rPr>
          <w:rFonts w:hint="eastAsia" w:ascii="仿宋_GB2312" w:hAnsi="仿宋_GB2312" w:eastAsia="仿宋_GB2312" w:cs="仿宋_GB2312"/>
          <w:lang w:val="en-US" w:eastAsia="zh-CN"/>
        </w:rPr>
        <w:t>活动，应当立即制止，并报告和协助公安</w:t>
      </w:r>
      <w:r>
        <w:rPr>
          <w:rFonts w:hint="eastAsia" w:ascii="仿宋_GB2312" w:hAnsi="仿宋_GB2312" w:cs="仿宋_GB2312"/>
          <w:lang w:val="en-US" w:eastAsia="zh-CN"/>
        </w:rPr>
        <w:t>机关</w:t>
      </w:r>
      <w:r>
        <w:rPr>
          <w:rFonts w:hint="eastAsia" w:ascii="仿宋_GB2312" w:hAnsi="仿宋_GB2312" w:eastAsia="仿宋_GB2312" w:cs="仿宋_GB2312"/>
          <w:lang w:val="en-US" w:eastAsia="zh-CN"/>
        </w:rPr>
        <w:t>查处。</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经营旅馆业、客运交通业、公共</w:t>
      </w:r>
      <w:r>
        <w:rPr>
          <w:rFonts w:hint="eastAsia" w:ascii="仿宋_GB2312" w:hAnsi="仿宋_GB2312" w:cs="仿宋_GB2312"/>
          <w:lang w:val="en-US" w:eastAsia="zh-CN"/>
        </w:rPr>
        <w:t>文化娱乐</w:t>
      </w:r>
      <w:r>
        <w:rPr>
          <w:rFonts w:hint="eastAsia" w:ascii="仿宋_GB2312" w:hAnsi="仿宋_GB2312" w:eastAsia="仿宋_GB2312" w:cs="仿宋_GB2312"/>
          <w:lang w:val="en-US" w:eastAsia="zh-CN"/>
        </w:rPr>
        <w:t>场所的单位和个人，必须建立禁止赌博的</w:t>
      </w:r>
      <w:r>
        <w:rPr>
          <w:rFonts w:hint="eastAsia" w:ascii="仿宋_GB2312" w:hAnsi="仿宋_GB2312" w:cs="仿宋_GB2312"/>
          <w:lang w:val="en-US" w:eastAsia="zh-CN"/>
        </w:rPr>
        <w:t>管理</w:t>
      </w:r>
      <w:r>
        <w:rPr>
          <w:rFonts w:hint="eastAsia" w:ascii="仿宋_GB2312" w:hAnsi="仿宋_GB2312" w:eastAsia="仿宋_GB2312" w:cs="仿宋_GB2312"/>
          <w:lang w:val="en-US" w:eastAsia="zh-CN"/>
        </w:rPr>
        <w:t>制度并严格执行。对其经营的场所及客运</w:t>
      </w:r>
      <w:r>
        <w:rPr>
          <w:rFonts w:hint="eastAsia" w:ascii="仿宋_GB2312" w:hAnsi="仿宋_GB2312" w:cs="仿宋_GB2312"/>
          <w:lang w:val="en-US" w:eastAsia="zh-CN"/>
        </w:rPr>
        <w:t>交通</w:t>
      </w:r>
      <w:r>
        <w:rPr>
          <w:rFonts w:hint="eastAsia" w:ascii="仿宋_GB2312" w:hAnsi="仿宋_GB2312" w:eastAsia="仿宋_GB2312" w:cs="仿宋_GB2312"/>
          <w:lang w:val="en-US" w:eastAsia="zh-CN"/>
        </w:rPr>
        <w:t>工具内发生的赌博活动，应当立即制止并报</w:t>
      </w:r>
      <w:r>
        <w:rPr>
          <w:rFonts w:hint="eastAsia" w:ascii="仿宋_GB2312" w:hAnsi="仿宋_GB2312" w:cs="仿宋_GB2312"/>
          <w:lang w:val="en-US" w:eastAsia="zh-CN"/>
        </w:rPr>
        <w:t>告公</w:t>
      </w:r>
      <w:r>
        <w:rPr>
          <w:rFonts w:hint="eastAsia" w:ascii="仿宋_GB2312" w:hAnsi="仿宋_GB2312" w:eastAsia="仿宋_GB2312" w:cs="仿宋_GB2312"/>
          <w:lang w:val="en-US" w:eastAsia="zh-CN"/>
        </w:rPr>
        <w:t>安机关。</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任何公民都有权对赌博活动进行</w:t>
      </w:r>
      <w:r>
        <w:rPr>
          <w:rFonts w:hint="eastAsia" w:ascii="仿宋_GB2312" w:hAnsi="仿宋_GB2312" w:cs="仿宋_GB2312"/>
          <w:lang w:val="en-US" w:eastAsia="zh-CN"/>
        </w:rPr>
        <w:t>检举</w:t>
      </w:r>
      <w:r>
        <w:rPr>
          <w:rFonts w:hint="eastAsia" w:ascii="仿宋_GB2312" w:hAnsi="仿宋_GB2312" w:eastAsia="仿宋_GB2312" w:cs="仿宋_GB2312"/>
          <w:lang w:val="en-US" w:eastAsia="zh-CN"/>
        </w:rPr>
        <w:t>、揭发。</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以营利为目的，聚众赌博或者以赌</w:t>
      </w:r>
      <w:r>
        <w:rPr>
          <w:rFonts w:hint="eastAsia" w:ascii="仿宋_GB2312" w:hAnsi="仿宋_GB2312" w:cs="仿宋_GB2312"/>
          <w:lang w:val="en-US" w:eastAsia="zh-CN"/>
        </w:rPr>
        <w:t>博</w:t>
      </w:r>
      <w:r>
        <w:rPr>
          <w:rFonts w:hint="eastAsia" w:ascii="仿宋_GB2312" w:hAnsi="仿宋_GB2312" w:eastAsia="仿宋_GB2312" w:cs="仿宋_GB2312"/>
          <w:lang w:val="en-US" w:eastAsia="zh-CN"/>
        </w:rPr>
        <w:t>为业的，依照《中华人民共和国刑法》追究刑事</w:t>
      </w:r>
      <w:r>
        <w:rPr>
          <w:rFonts w:hint="eastAsia" w:ascii="仿宋_GB2312" w:hAnsi="仿宋_GB2312" w:cs="仿宋_GB2312"/>
          <w:lang w:val="en-US" w:eastAsia="zh-CN"/>
        </w:rPr>
        <w:t>责</w:t>
      </w:r>
      <w:r>
        <w:rPr>
          <w:rFonts w:hint="eastAsia" w:ascii="仿宋_GB2312" w:hAnsi="仿宋_GB2312" w:eastAsia="仿宋_GB2312" w:cs="仿宋_GB2312"/>
          <w:lang w:val="en-US" w:eastAsia="zh-CN"/>
        </w:rPr>
        <w:t>任。</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以营利为目的，为赌博提供条</w:t>
      </w:r>
      <w:r>
        <w:rPr>
          <w:rFonts w:hint="eastAsia" w:ascii="仿宋_GB2312" w:hAnsi="仿宋_GB2312" w:cs="仿宋_GB2312"/>
          <w:lang w:val="en-US" w:eastAsia="zh-CN"/>
        </w:rPr>
        <w:t>件，</w:t>
      </w:r>
      <w:r>
        <w:rPr>
          <w:rFonts w:hint="eastAsia" w:ascii="仿宋_GB2312" w:hAnsi="仿宋_GB2312" w:eastAsia="仿宋_GB2312" w:cs="仿宋_GB2312"/>
          <w:lang w:val="en-US" w:eastAsia="zh-CN"/>
        </w:rPr>
        <w:t>或者参与赌博赌资较大，尚不够刑事处罚的，</w:t>
      </w:r>
      <w:r>
        <w:rPr>
          <w:rFonts w:hint="eastAsia" w:ascii="仿宋_GB2312" w:hAnsi="仿宋_GB2312" w:cs="仿宋_GB2312"/>
          <w:lang w:val="en-US" w:eastAsia="zh-CN"/>
        </w:rPr>
        <w:t>依据</w:t>
      </w:r>
      <w:r>
        <w:rPr>
          <w:rFonts w:hint="eastAsia" w:ascii="仿宋_GB2312" w:hAnsi="仿宋_GB2312" w:eastAsia="仿宋_GB2312" w:cs="仿宋_GB2312"/>
          <w:lang w:val="en-US" w:eastAsia="zh-CN"/>
        </w:rPr>
        <w:t>《中华人民共和国治安管理处罚法》的有关</w:t>
      </w:r>
      <w:r>
        <w:rPr>
          <w:rFonts w:hint="eastAsia" w:ascii="仿宋_GB2312" w:hAnsi="仿宋_GB2312" w:cs="仿宋_GB2312"/>
          <w:lang w:val="en-US" w:eastAsia="zh-CN"/>
        </w:rPr>
        <w:t>规定</w:t>
      </w:r>
      <w:r>
        <w:rPr>
          <w:rFonts w:hint="eastAsia" w:ascii="仿宋_GB2312" w:hAnsi="仿宋_GB2312" w:eastAsia="仿宋_GB2312" w:cs="仿宋_GB2312"/>
          <w:lang w:val="en-US" w:eastAsia="zh-CN"/>
        </w:rPr>
        <w:t>予以处罚。</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有下列情形之一尚不够刑事处罚的，依照</w:t>
      </w:r>
      <w:r>
        <w:rPr>
          <w:rFonts w:hint="eastAsia" w:ascii="仿宋_GB2312" w:hAnsi="仿宋_GB2312" w:cs="仿宋_GB2312"/>
          <w:lang w:val="en-US" w:eastAsia="zh-CN"/>
        </w:rPr>
        <w:t>规定实</w:t>
      </w:r>
      <w:r>
        <w:rPr>
          <w:rFonts w:hint="eastAsia" w:ascii="仿宋_GB2312" w:hAnsi="仿宋_GB2312" w:eastAsia="仿宋_GB2312" w:cs="仿宋_GB2312"/>
          <w:lang w:val="en-US" w:eastAsia="zh-CN"/>
        </w:rPr>
        <w:t>行劳动教养：</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(一)因赌博受过多次治安管理处罚，或者因</w:t>
      </w:r>
      <w:r>
        <w:rPr>
          <w:rFonts w:hint="eastAsia" w:ascii="仿宋_GB2312" w:hAnsi="仿宋_GB2312" w:cs="仿宋_GB2312"/>
          <w:lang w:val="en-US" w:eastAsia="zh-CN"/>
        </w:rPr>
        <w:t>赌博</w:t>
      </w:r>
      <w:r>
        <w:rPr>
          <w:rFonts w:hint="eastAsia" w:ascii="仿宋_GB2312" w:hAnsi="仿宋_GB2312" w:eastAsia="仿宋_GB2312" w:cs="仿宋_GB2312"/>
          <w:lang w:val="en-US" w:eastAsia="zh-CN"/>
        </w:rPr>
        <w:t>受过劳动教养、刑罚处罚期满后三年内又进</w:t>
      </w:r>
      <w:r>
        <w:rPr>
          <w:rFonts w:hint="eastAsia" w:ascii="仿宋_GB2312" w:hAnsi="仿宋_GB2312" w:cs="仿宋_GB2312"/>
          <w:lang w:val="en-US" w:eastAsia="zh-CN"/>
        </w:rPr>
        <w:t>行赌博</w:t>
      </w:r>
      <w:r>
        <w:rPr>
          <w:rFonts w:hint="eastAsia" w:ascii="仿宋_GB2312" w:hAnsi="仿宋_GB2312" w:eastAsia="仿宋_GB2312" w:cs="仿宋_GB2312"/>
          <w:lang w:val="en-US" w:eastAsia="zh-CN"/>
        </w:rPr>
        <w:t>的；</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(二)在公共场所赌博，经教育不改的；</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(三)多次赌博，并且赌资或者输赢数额较大的；</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(四)设置骗局诱使他人参加赌博或者胁迫他人参加赌博的；</w:t>
      </w:r>
    </w:p>
    <w:p>
      <w:pP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(五)教唆未成年人参加赌博的。</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机关、团体、企业、事业单位主管负责人违反本条例第七条规定，发现本单位的赌博活动不制止、不报告的，视情节轻重可以由所在单位或者上级主管部门给予行政处分，也可以由区县级以上公安机关给予警告并可以处2</w:t>
      </w:r>
      <w:r>
        <w:rPr>
          <w:rFonts w:hint="eastAsia" w:ascii="仿宋_GB2312" w:hAnsi="仿宋_GB2312" w:cs="仿宋_GB2312"/>
          <w:lang w:val="en-US" w:eastAsia="zh-CN"/>
        </w:rPr>
        <w:t>0</w:t>
      </w:r>
      <w:r>
        <w:rPr>
          <w:rFonts w:hint="eastAsia" w:ascii="仿宋_GB2312" w:hAnsi="仿宋_GB2312" w:eastAsia="仿宋_GB2312" w:cs="仿宋_GB2312"/>
          <w:lang w:val="en-US" w:eastAsia="zh-CN"/>
        </w:rPr>
        <w:t>0元以下罚款。</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营旅馆业、客运交通业、公共文化娱乐场所的单位和个人，违反本条例第八条规定的，由区县级以上公安机关责令改正；情节严重的责令停业整顿，可以对主管负责人和直接责任人给予警告并可以处200元以下罚款。</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阻碍公安机关查禁赌博的，对检举、揭发赌博的人进行打击报复的，依照《中华人民共和国治安管理处罚法》处理；构成犯罪的，依法追究刑事责任。</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赌资、赌具和赌博所得的财物一律没收。赌债一律废除。</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当事人对公安机关根据本条例作出的行政处罚和行政强制措施决定不服的，可以依法申请行政复议或者提起行政诉讼。</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公安人员在查禁赌博活动时，应当遵纪守法，不得徇私舞弊。违反的按有关规定追究责任。</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对禁止赌博有显著成绩的单位和个人，由各级人民政府给予表彰或者奖励。</w:t>
      </w:r>
    </w:p>
    <w:p>
      <w:pPr>
        <w:ind w:firstLine="628" w:firstLineChars="200"/>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本条例具体应用中的问题，由市公安局负责解释。</w:t>
      </w:r>
    </w:p>
    <w:p>
      <w:pPr>
        <w:ind w:firstLine="628" w:firstLineChars="200"/>
        <w:rPr>
          <w:rFonts w:hint="eastAsia"/>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本条例自公布之日起施行。</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63A0D63"/>
    <w:rsid w:val="07474D41"/>
    <w:rsid w:val="09004ABF"/>
    <w:rsid w:val="0BA2027B"/>
    <w:rsid w:val="0C9E7E94"/>
    <w:rsid w:val="11B4379B"/>
    <w:rsid w:val="129548D2"/>
    <w:rsid w:val="13397E51"/>
    <w:rsid w:val="1D423448"/>
    <w:rsid w:val="20EC7364"/>
    <w:rsid w:val="20EE5357"/>
    <w:rsid w:val="3075157C"/>
    <w:rsid w:val="33D8513C"/>
    <w:rsid w:val="34FD669E"/>
    <w:rsid w:val="35840CAC"/>
    <w:rsid w:val="359A7D0A"/>
    <w:rsid w:val="385A53BE"/>
    <w:rsid w:val="391C68FD"/>
    <w:rsid w:val="3A8167DC"/>
    <w:rsid w:val="3C9C26E2"/>
    <w:rsid w:val="40C37EA8"/>
    <w:rsid w:val="441740A5"/>
    <w:rsid w:val="48DE3FDF"/>
    <w:rsid w:val="50A554D5"/>
    <w:rsid w:val="51FF507F"/>
    <w:rsid w:val="52DB37CB"/>
    <w:rsid w:val="53810C21"/>
    <w:rsid w:val="56EA5D14"/>
    <w:rsid w:val="5B122C75"/>
    <w:rsid w:val="5B6138B6"/>
    <w:rsid w:val="5CFB63F7"/>
    <w:rsid w:val="5F34711E"/>
    <w:rsid w:val="5FCD32F7"/>
    <w:rsid w:val="60621A6F"/>
    <w:rsid w:val="61CE396A"/>
    <w:rsid w:val="626130A9"/>
    <w:rsid w:val="662B588C"/>
    <w:rsid w:val="68793FCB"/>
    <w:rsid w:val="6A261B49"/>
    <w:rsid w:val="6BBB3FB8"/>
    <w:rsid w:val="7174358E"/>
    <w:rsid w:val="72F310C9"/>
    <w:rsid w:val="74D258C0"/>
    <w:rsid w:val="7C755F9A"/>
    <w:rsid w:val="7D084ED2"/>
    <w:rsid w:val="7F3C08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uiPriority w:val="0"/>
  </w:style>
  <w:style w:type="character" w:styleId="8">
    <w:name w:val="line number"/>
    <w:basedOn w:val="6"/>
    <w:uiPriority w:val="0"/>
  </w:style>
  <w:style w:type="table" w:styleId="10">
    <w:name w:val="Table Grid"/>
    <w:basedOn w:val="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2017-02-26T16:49:00Z</cp:lastPrinted>
  <dcterms:modified xsi:type="dcterms:W3CDTF">2017-02-27T08:34:36Z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