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666" w:rsidRDefault="006F0666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F0666" w:rsidRDefault="006F0666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F0666" w:rsidRDefault="00FD63B1">
      <w:pPr>
        <w:spacing w:line="580" w:lineRule="exact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宋体" w:eastAsia="宋体" w:hAnsi="宋体" w:cs="宋体" w:hint="eastAsia"/>
          <w:sz w:val="44"/>
          <w:szCs w:val="44"/>
        </w:rPr>
        <w:t>吉林省人大常委会组成人员守则</w:t>
      </w:r>
    </w:p>
    <w:p w:rsidR="006F0666" w:rsidRDefault="006F0666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F0666" w:rsidRDefault="00FD63B1" w:rsidP="00597E65">
      <w:pPr>
        <w:spacing w:line="580" w:lineRule="exact"/>
        <w:ind w:leftChars="300" w:left="630" w:rightChars="300" w:right="63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bookmarkEnd w:id="0"/>
      <w:r>
        <w:rPr>
          <w:rFonts w:ascii="楷体_GB2312" w:eastAsia="楷体_GB2312" w:hAnsi="楷体_GB2312" w:cs="楷体_GB2312" w:hint="eastAsia"/>
          <w:sz w:val="32"/>
          <w:szCs w:val="32"/>
        </w:rPr>
        <w:t>(2000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5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26</w:t>
      </w:r>
      <w:r>
        <w:rPr>
          <w:rFonts w:ascii="楷体_GB2312" w:eastAsia="楷体_GB2312" w:hAnsi="楷体_GB2312" w:cs="楷体_GB2312" w:hint="eastAsia"/>
          <w:sz w:val="32"/>
          <w:szCs w:val="32"/>
        </w:rPr>
        <w:t>日吉林省第九届人民代表大会常务委员会第十七次会议通过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2004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25</w:t>
      </w:r>
      <w:r>
        <w:rPr>
          <w:rFonts w:ascii="楷体_GB2312" w:eastAsia="楷体_GB2312" w:hAnsi="楷体_GB2312" w:cs="楷体_GB2312" w:hint="eastAsia"/>
          <w:sz w:val="32"/>
          <w:szCs w:val="32"/>
        </w:rPr>
        <w:t>日吉林省第十届人民代表大会常务委员会第十三次会议修订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p w:rsidR="006F0666" w:rsidRDefault="006F0666">
      <w:pPr>
        <w:spacing w:line="580" w:lineRule="exact"/>
        <w:ind w:leftChars="300" w:left="630" w:rightChars="300" w:right="630" w:firstLineChars="200" w:firstLine="640"/>
        <w:rPr>
          <w:rFonts w:ascii="楷体_GB2312" w:eastAsia="楷体_GB2312" w:hAnsi="楷体_GB2312" w:cs="楷体_GB2312"/>
          <w:sz w:val="32"/>
          <w:szCs w:val="32"/>
        </w:rPr>
      </w:pP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为了保证省人大常委会组成人员更好地履行职责，依法行使职权，依据宪法、法律和法规的有关规定，制定本守则。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常委会组成人员必须维护人民的根本利益，坚持人民代表大会制度，致力于社会主义民主和法制建设，遵守宪法、法律和法规，密切联系群众，保持清正廉洁，自觉接受人大代表和人民群众的监督。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常委会组成人员要认真学习马列主义、毛泽东思想、邓小平理论和“三个代表”重要思想，熟悉宪法、法律和法规，掌握行使职权所必备的知识，不断提高依法行使职权的能力。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常委会组成人员应当遵守民主集中制原则，依法按程序履行职责。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常委会组成人员应当处理好人大常委会的工作与其他工作的关系，其他社会活动要服从常委会工作的需要。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常委会组成人员必须按时出席常委会会议。因病或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其他特殊原因，不能出席常委会会议的，必须通过办公厅向常委会主任或主持工作的副上任书面请假；不能出席常委会全体会议、联组会议的</w:t>
      </w:r>
      <w:r>
        <w:rPr>
          <w:rFonts w:ascii="仿宋_GB2312" w:eastAsia="仿宋_GB2312" w:hAnsi="仿宋_GB2312" w:cs="仿宋_GB2312" w:hint="eastAsia"/>
          <w:sz w:val="32"/>
          <w:szCs w:val="32"/>
        </w:rPr>
        <w:t>，必须通过办公厅向常委会秘书长书面请假；不能出席分组会议的，必须向分组会议召集人请假。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每次会议，由办公厅将出席情况印发常委会组成人员。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常委会会议举行前，常委会组成人员应就会议议题做好审议的准备。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常委会组成人员必须参加对议案的表决，并服从依法表决的结果。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常委会组成人员应当积极参加常委会组织的视察、检查、调查活动。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pacing w:val="-1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pacing w:val="-1"/>
          <w:sz w:val="32"/>
          <w:szCs w:val="32"/>
        </w:rPr>
        <w:t>常委会组成人员要经常进行调查研究，直接听取人大代表和人民群众的意见和要求，实事求是地向常委会反映情况。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参加专门委员会的常委会组成人员，应当积极从事专门委员会的工作，遵守专门委员会的工作制度和有关规定。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常委会组成人员应当严守国家秘密。凡规定不应公开的内容，不得以任何方式公开。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常委会组成人员在外事活动中，应当模范遵守外事纪律，维护国家尊严和利益。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常委会组成人员违反本守则的，应当向常委会主任会议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说明；情节严重的，应当向常委会主任会议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作出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检查。</w:t>
      </w:r>
    </w:p>
    <w:p w:rsidR="006F0666" w:rsidRDefault="00FD63B1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本守则自通过之日起施行。</w:t>
      </w:r>
    </w:p>
    <w:sectPr w:rsidR="006F0666">
      <w:footerReference w:type="default" r:id="rId8"/>
      <w:pgSz w:w="11906" w:h="16838"/>
      <w:pgMar w:top="2098" w:right="1474" w:bottom="1587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B1" w:rsidRDefault="00FD63B1">
      <w:r>
        <w:separator/>
      </w:r>
    </w:p>
  </w:endnote>
  <w:endnote w:type="continuationSeparator" w:id="0">
    <w:p w:rsidR="00FD63B1" w:rsidRDefault="00FD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666" w:rsidRDefault="00FD63B1">
    <w:pPr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0666" w:rsidRDefault="00FD63B1">
                          <w:pPr>
                            <w:snapToGrid w:val="0"/>
                          </w:pP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97E65">
                            <w:rPr>
                              <w:rFonts w:ascii="仿宋_GB2312" w:eastAsia="仿宋_GB2312" w:hAnsi="仿宋_GB2312" w:cs="仿宋_GB2312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仿宋_GB2312" w:eastAsia="仿宋_GB2312" w:hAnsi="仿宋_GB2312" w:cs="仿宋_GB2312" w:hint="eastAsia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6F0666" w:rsidRDefault="00FD63B1">
                    <w:pPr>
                      <w:snapToGrid w:val="0"/>
                    </w:pP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separate"/>
                    </w:r>
                    <w:r w:rsidR="00597E65">
                      <w:rPr>
                        <w:rFonts w:ascii="仿宋_GB2312" w:eastAsia="仿宋_GB2312" w:hAnsi="仿宋_GB2312" w:cs="仿宋_GB2312"/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仿宋_GB2312" w:eastAsia="仿宋_GB2312" w:hAnsi="仿宋_GB2312" w:cs="仿宋_GB2312" w:hint="eastAsia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B1" w:rsidRDefault="00FD63B1">
      <w:r>
        <w:separator/>
      </w:r>
    </w:p>
  </w:footnote>
  <w:footnote w:type="continuationSeparator" w:id="0">
    <w:p w:rsidR="00FD63B1" w:rsidRDefault="00FD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72277"/>
    <w:rsid w:val="00597E65"/>
    <w:rsid w:val="006F0666"/>
    <w:rsid w:val="00FD63B1"/>
    <w:rsid w:val="090577FD"/>
    <w:rsid w:val="0C272277"/>
    <w:rsid w:val="51484F2B"/>
    <w:rsid w:val="7EC46BB5"/>
    <w:rsid w:val="7F45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FollowedHyperlink"/>
    <w:basedOn w:val="a0"/>
    <w:rPr>
      <w:color w:val="800080"/>
      <w:u w:val="none"/>
    </w:rPr>
  </w:style>
  <w:style w:type="character" w:styleId="a6">
    <w:name w:val="Hyperlink"/>
    <w:basedOn w:val="a0"/>
    <w:rPr>
      <w:color w:val="0000F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FollowedHyperlink"/>
    <w:basedOn w:val="a0"/>
    <w:rPr>
      <w:color w:val="800080"/>
      <w:u w:val="none"/>
    </w:rPr>
  </w:style>
  <w:style w:type="character" w:styleId="a6">
    <w:name w:val="Hyperlink"/>
    <w:basedOn w:val="a0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2016-10-25T02:04:00Z</dcterms:created>
  <dcterms:modified xsi:type="dcterms:W3CDTF">2017-01-20T02:27:00Z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