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eastAsia="宋体" w:cs="宋体"/>
          <w:b/>
          <w:bCs/>
          <w:color w:val="auto"/>
          <w:kern w:val="36"/>
          <w:sz w:val="44"/>
          <w:szCs w:val="44"/>
          <w:highlight w:val="none"/>
          <w:lang w:eastAsia="zh-CN"/>
        </w:rPr>
      </w:pPr>
      <w:r>
        <w:rPr>
          <w:rFonts w:hint="eastAsia" w:ascii="宋体" w:hAnsi="宋体" w:eastAsia="宋体" w:cs="宋体"/>
          <w:b/>
          <w:bCs/>
          <w:color w:val="auto"/>
          <w:kern w:val="36"/>
          <w:sz w:val="44"/>
          <w:szCs w:val="44"/>
          <w:highlight w:val="none"/>
          <w:lang w:eastAsia="zh-CN"/>
        </w:rPr>
        <w:t>吉林省人民代表大会常务委员会</w:t>
      </w:r>
    </w:p>
    <w:p>
      <w:pPr>
        <w:spacing w:line="600" w:lineRule="exact"/>
        <w:jc w:val="center"/>
        <w:rPr>
          <w:rFonts w:hint="eastAsia" w:ascii="宋体" w:hAnsi="宋体" w:eastAsia="宋体" w:cs="宋体"/>
          <w:b/>
          <w:bCs/>
          <w:sz w:val="44"/>
          <w:szCs w:val="44"/>
          <w:lang w:val="zh-CN"/>
        </w:rPr>
      </w:pPr>
      <w:r>
        <w:rPr>
          <w:rFonts w:hint="eastAsia" w:ascii="宋体" w:hAnsi="宋体" w:eastAsia="宋体" w:cs="宋体"/>
          <w:b/>
          <w:bCs/>
          <w:sz w:val="44"/>
          <w:szCs w:val="44"/>
          <w:lang w:val="zh-CN"/>
        </w:rPr>
        <w:t>关于修改《吉林省黑土地保护条例》的</w:t>
      </w:r>
    </w:p>
    <w:p>
      <w:pPr>
        <w:spacing w:line="600" w:lineRule="exact"/>
        <w:jc w:val="center"/>
        <w:rPr>
          <w:rFonts w:hint="default" w:ascii="宋体" w:hAnsi="宋体" w:eastAsia="宋体" w:cs="宋体"/>
          <w:b/>
          <w:bCs/>
          <w:sz w:val="44"/>
          <w:szCs w:val="44"/>
          <w:lang w:val="en-US" w:eastAsia="zh-CN"/>
        </w:rPr>
      </w:pPr>
      <w:r>
        <w:rPr>
          <w:rFonts w:hint="eastAsia" w:ascii="宋体" w:hAnsi="宋体" w:eastAsia="宋体" w:cs="宋体"/>
          <w:b/>
          <w:bCs/>
          <w:sz w:val="44"/>
          <w:szCs w:val="44"/>
          <w:lang w:val="zh-CN"/>
        </w:rPr>
        <w:t>决定</w:t>
      </w:r>
    </w:p>
    <w:p>
      <w:pPr>
        <w:spacing w:line="600" w:lineRule="exact"/>
        <w:jc w:val="center"/>
        <w:rPr>
          <w:rFonts w:hint="eastAsia" w:ascii="仿宋" w:hAnsi="仿宋" w:eastAsia="仿宋" w:cs="仿宋"/>
          <w:b w:val="0"/>
          <w:bCs w:val="0"/>
          <w:color w:val="auto"/>
          <w:kern w:val="36"/>
          <w:sz w:val="32"/>
          <w:szCs w:val="32"/>
          <w:highlight w:val="none"/>
          <w:lang w:val="en-US" w:eastAsia="zh-CN"/>
        </w:rPr>
      </w:pPr>
    </w:p>
    <w:p>
      <w:pPr>
        <w:ind w:left="0" w:leftChars="0" w:right="0" w:rightChars="0" w:firstLine="0" w:firstLineChars="0"/>
        <w:jc w:val="center"/>
        <w:rPr>
          <w:rFonts w:hint="eastAsia" w:ascii="仿宋" w:hAnsi="仿宋" w:eastAsia="仿宋"/>
          <w:sz w:val="32"/>
        </w:rPr>
      </w:pPr>
      <w:r>
        <w:rPr>
          <w:rFonts w:hint="eastAsia" w:ascii="仿宋" w:hAnsi="仿宋" w:eastAsia="仿宋"/>
          <w:sz w:val="32"/>
        </w:rPr>
        <w:t>（20</w:t>
      </w:r>
      <w:r>
        <w:rPr>
          <w:rFonts w:hint="eastAsia" w:ascii="仿宋" w:hAnsi="仿宋" w:eastAsia="仿宋"/>
          <w:sz w:val="32"/>
          <w:lang w:val="en-US" w:eastAsia="zh-CN"/>
        </w:rPr>
        <w:t>21</w:t>
      </w:r>
      <w:r>
        <w:rPr>
          <w:rFonts w:hint="eastAsia" w:ascii="仿宋" w:hAnsi="仿宋" w:eastAsia="仿宋"/>
          <w:sz w:val="32"/>
        </w:rPr>
        <w:t>年</w:t>
      </w:r>
      <w:r>
        <w:rPr>
          <w:rFonts w:hint="eastAsia" w:ascii="仿宋" w:hAnsi="仿宋" w:eastAsia="仿宋"/>
          <w:sz w:val="32"/>
          <w:lang w:val="en-US" w:eastAsia="zh-CN"/>
        </w:rPr>
        <w:t>5</w:t>
      </w:r>
      <w:r>
        <w:rPr>
          <w:rFonts w:hint="eastAsia" w:ascii="仿宋" w:hAnsi="仿宋" w:eastAsia="仿宋"/>
          <w:sz w:val="32"/>
        </w:rPr>
        <w:t>月</w:t>
      </w:r>
      <w:r>
        <w:rPr>
          <w:rFonts w:hint="eastAsia" w:ascii="仿宋" w:hAnsi="仿宋" w:eastAsia="仿宋"/>
          <w:sz w:val="32"/>
          <w:lang w:val="en-US" w:eastAsia="zh-CN"/>
        </w:rPr>
        <w:t>27</w:t>
      </w:r>
      <w:bookmarkStart w:id="0" w:name="_GoBack"/>
      <w:bookmarkEnd w:id="0"/>
      <w:r>
        <w:rPr>
          <w:rFonts w:hint="eastAsia" w:ascii="仿宋" w:hAnsi="仿宋" w:eastAsia="仿宋"/>
          <w:sz w:val="32"/>
        </w:rPr>
        <w:t>日吉林省第十</w:t>
      </w:r>
      <w:r>
        <w:rPr>
          <w:rFonts w:hint="eastAsia" w:ascii="仿宋" w:hAnsi="仿宋" w:eastAsia="仿宋"/>
          <w:sz w:val="32"/>
          <w:lang w:eastAsia="zh-CN"/>
        </w:rPr>
        <w:t>三</w:t>
      </w:r>
      <w:r>
        <w:rPr>
          <w:rFonts w:hint="eastAsia" w:ascii="仿宋" w:hAnsi="仿宋" w:eastAsia="仿宋"/>
          <w:sz w:val="32"/>
        </w:rPr>
        <w:t>届人民代表大会</w:t>
      </w:r>
    </w:p>
    <w:p>
      <w:pPr>
        <w:ind w:left="0" w:leftChars="0" w:right="0" w:rightChars="0" w:firstLine="0" w:firstLineChars="0"/>
        <w:jc w:val="center"/>
        <w:rPr>
          <w:rFonts w:hint="eastAsia" w:ascii="仿宋" w:hAnsi="仿宋" w:eastAsia="仿宋"/>
          <w:sz w:val="32"/>
        </w:rPr>
      </w:pPr>
      <w:r>
        <w:rPr>
          <w:rFonts w:hint="eastAsia" w:ascii="仿宋" w:hAnsi="仿宋" w:eastAsia="仿宋"/>
          <w:sz w:val="32"/>
        </w:rPr>
        <w:t>常务委员会第</w:t>
      </w:r>
      <w:r>
        <w:rPr>
          <w:rFonts w:hint="eastAsia" w:ascii="仿宋" w:hAnsi="仿宋" w:eastAsia="仿宋"/>
          <w:sz w:val="32"/>
          <w:lang w:eastAsia="zh-CN"/>
        </w:rPr>
        <w:t>二十八</w:t>
      </w:r>
      <w:r>
        <w:rPr>
          <w:rFonts w:hint="eastAsia" w:ascii="仿宋" w:hAnsi="仿宋" w:eastAsia="仿宋"/>
          <w:sz w:val="32"/>
        </w:rPr>
        <w:t>次会议通过）</w:t>
      </w:r>
    </w:p>
    <w:p>
      <w:pPr>
        <w:spacing w:beforeLines="0" w:afterLines="0"/>
        <w:ind w:firstLine="720" w:firstLineChars="200"/>
        <w:jc w:val="left"/>
        <w:rPr>
          <w:rFonts w:hint="eastAsia" w:ascii="仿宋" w:hAnsi="仿宋" w:eastAsia="仿宋"/>
          <w:sz w:val="36"/>
          <w:szCs w:val="24"/>
          <w:lang w:val="zh-CN"/>
        </w:rPr>
      </w:pPr>
    </w:p>
    <w:p>
      <w:pPr>
        <w:spacing w:beforeLines="0" w:afterLines="0"/>
        <w:ind w:firstLine="640"/>
        <w:rPr>
          <w:rFonts w:hint="eastAsia" w:ascii="仿宋" w:hAnsi="仿宋" w:eastAsia="仿宋"/>
          <w:sz w:val="32"/>
          <w:szCs w:val="32"/>
          <w:lang w:val="zh-CN"/>
        </w:rPr>
      </w:pPr>
      <w:r>
        <w:rPr>
          <w:rFonts w:hint="eastAsia" w:ascii="仿宋" w:hAnsi="仿宋" w:eastAsia="仿宋"/>
          <w:sz w:val="32"/>
          <w:szCs w:val="32"/>
          <w:lang w:val="zh-CN"/>
        </w:rPr>
        <w:t>为贯彻落实党中央决策部署以及习近平总书记视察吉林时作出保护好、利用好黑土地这一</w:t>
      </w:r>
      <w:r>
        <w:rPr>
          <w:rFonts w:hint="default" w:ascii="仿宋" w:hAnsi="仿宋" w:eastAsia="仿宋"/>
          <w:sz w:val="32"/>
          <w:szCs w:val="32"/>
          <w:lang w:val="zh-CN"/>
        </w:rPr>
        <w:t>“</w:t>
      </w:r>
      <w:r>
        <w:rPr>
          <w:rFonts w:hint="eastAsia" w:ascii="仿宋" w:hAnsi="仿宋" w:eastAsia="仿宋"/>
          <w:sz w:val="32"/>
          <w:szCs w:val="32"/>
          <w:lang w:val="zh-CN"/>
        </w:rPr>
        <w:t>耕地中的大熊猫</w:t>
      </w:r>
      <w:r>
        <w:rPr>
          <w:rFonts w:hint="default" w:ascii="仿宋" w:hAnsi="仿宋" w:eastAsia="仿宋"/>
          <w:sz w:val="32"/>
          <w:szCs w:val="32"/>
          <w:lang w:val="zh-CN"/>
        </w:rPr>
        <w:t>”</w:t>
      </w:r>
      <w:r>
        <w:rPr>
          <w:rFonts w:hint="eastAsia" w:ascii="仿宋" w:hAnsi="仿宋" w:eastAsia="仿宋"/>
          <w:sz w:val="32"/>
          <w:szCs w:val="32"/>
          <w:lang w:val="zh-CN"/>
        </w:rPr>
        <w:t>的重要指示精神，让</w:t>
      </w:r>
      <w:r>
        <w:rPr>
          <w:rFonts w:hint="default" w:ascii="仿宋" w:hAnsi="仿宋" w:eastAsia="仿宋"/>
          <w:sz w:val="32"/>
          <w:szCs w:val="32"/>
          <w:lang w:val="zh-CN"/>
        </w:rPr>
        <w:t>“</w:t>
      </w:r>
      <w:r>
        <w:rPr>
          <w:rFonts w:hint="eastAsia" w:ascii="仿宋" w:hAnsi="仿宋" w:eastAsia="仿宋"/>
          <w:sz w:val="32"/>
          <w:szCs w:val="32"/>
          <w:lang w:val="zh-CN"/>
        </w:rPr>
        <w:t>吉林省黑土地保护日</w:t>
      </w:r>
      <w:r>
        <w:rPr>
          <w:rFonts w:hint="default" w:ascii="仿宋" w:hAnsi="仿宋" w:eastAsia="仿宋"/>
          <w:sz w:val="32"/>
          <w:szCs w:val="32"/>
          <w:lang w:val="zh-CN"/>
        </w:rPr>
        <w:t>”</w:t>
      </w:r>
      <w:r>
        <w:rPr>
          <w:rFonts w:hint="eastAsia" w:ascii="仿宋" w:hAnsi="仿宋" w:eastAsia="仿宋"/>
          <w:sz w:val="32"/>
          <w:szCs w:val="32"/>
          <w:lang w:val="zh-CN"/>
        </w:rPr>
        <w:t>成为推动全省黑土地保护工作的重要载体，决定对《吉林省黑土地保护条例》作如下修改：</w:t>
      </w:r>
    </w:p>
    <w:p>
      <w:pPr>
        <w:spacing w:beforeLines="0" w:afterLines="0"/>
        <w:ind w:right="-22"/>
        <w:rPr>
          <w:rFonts w:hint="eastAsia" w:ascii="仿宋" w:hAnsi="仿宋" w:eastAsia="仿宋"/>
          <w:kern w:val="0"/>
          <w:sz w:val="32"/>
          <w:szCs w:val="32"/>
          <w:lang w:val="zh-CN"/>
        </w:rPr>
      </w:pPr>
      <w:r>
        <w:rPr>
          <w:rFonts w:hint="eastAsia" w:ascii="仿宋" w:hAnsi="仿宋" w:eastAsia="仿宋"/>
          <w:sz w:val="32"/>
          <w:szCs w:val="32"/>
          <w:lang w:val="zh-CN"/>
        </w:rPr>
        <w:t xml:space="preserve">    将《吉林省黑土地保护条例》第一章第十一条第一款修改为</w:t>
      </w:r>
      <w:r>
        <w:rPr>
          <w:rFonts w:hint="default" w:ascii="仿宋" w:hAnsi="仿宋" w:eastAsia="仿宋"/>
          <w:sz w:val="32"/>
          <w:szCs w:val="32"/>
          <w:lang w:val="zh-CN"/>
        </w:rPr>
        <w:t>“</w:t>
      </w:r>
      <w:r>
        <w:rPr>
          <w:rFonts w:hint="eastAsia" w:ascii="仿宋" w:hAnsi="仿宋" w:eastAsia="仿宋"/>
          <w:sz w:val="32"/>
          <w:szCs w:val="32"/>
          <w:lang w:val="zh-CN"/>
        </w:rPr>
        <w:t>每年7月22日为吉林省黑土地保护日。</w:t>
      </w:r>
      <w:r>
        <w:rPr>
          <w:rFonts w:hint="default" w:ascii="仿宋" w:hAnsi="仿宋" w:eastAsia="仿宋"/>
          <w:sz w:val="32"/>
          <w:szCs w:val="32"/>
          <w:lang w:val="zh-CN"/>
        </w:rPr>
        <w:t>”</w:t>
      </w:r>
      <w:r>
        <w:rPr>
          <w:rFonts w:hint="eastAsia" w:ascii="仿宋" w:hAnsi="仿宋" w:eastAsia="仿宋"/>
          <w:sz w:val="32"/>
          <w:szCs w:val="32"/>
          <w:lang w:val="zh-CN"/>
        </w:rPr>
        <w:br w:type="textWrapping"/>
      </w:r>
      <w:r>
        <w:rPr>
          <w:rFonts w:hint="eastAsia" w:ascii="仿宋" w:hAnsi="仿宋" w:eastAsia="仿宋"/>
          <w:sz w:val="32"/>
          <w:szCs w:val="32"/>
          <w:lang w:val="zh-CN"/>
        </w:rPr>
        <w:t xml:space="preserve">    本决定自公布之日起施行。</w:t>
      </w:r>
      <w:r>
        <w:rPr>
          <w:rFonts w:hint="eastAsia" w:ascii="仿宋" w:hAnsi="仿宋" w:eastAsia="仿宋"/>
          <w:sz w:val="32"/>
          <w:szCs w:val="32"/>
          <w:lang w:val="zh-CN"/>
        </w:rPr>
        <w:br w:type="textWrapping"/>
      </w:r>
      <w:r>
        <w:rPr>
          <w:rFonts w:hint="eastAsia" w:ascii="仿宋" w:hAnsi="仿宋" w:eastAsia="仿宋"/>
          <w:sz w:val="32"/>
          <w:szCs w:val="32"/>
          <w:lang w:val="zh-CN"/>
        </w:rPr>
        <w:t xml:space="preserve">    《吉林省黑土地保护条例》根据本决定作相应修改，重新</w:t>
      </w:r>
      <w:r>
        <w:rPr>
          <w:rFonts w:hint="eastAsia" w:ascii="仿宋" w:hAnsi="仿宋" w:eastAsia="仿宋"/>
          <w:sz w:val="32"/>
          <w:szCs w:val="32"/>
          <w:lang w:val="zh-CN" w:eastAsia="zh-CN"/>
        </w:rPr>
        <w:t>公</w:t>
      </w:r>
      <w:r>
        <w:rPr>
          <w:rFonts w:hint="eastAsia" w:ascii="仿宋" w:hAnsi="仿宋" w:eastAsia="仿宋"/>
          <w:sz w:val="32"/>
          <w:szCs w:val="32"/>
          <w:lang w:val="zh-CN"/>
        </w:rPr>
        <w:t>布。</w:t>
      </w:r>
    </w:p>
    <w:p>
      <w:pPr>
        <w:ind w:left="0" w:leftChars="0" w:right="0" w:rightChars="0" w:firstLine="0" w:firstLineChars="0"/>
        <w:jc w:val="both"/>
        <w:rPr>
          <w:rFonts w:hint="eastAsia" w:ascii="仿宋" w:hAnsi="仿宋" w:eastAsia="仿宋"/>
          <w:sz w:val="32"/>
        </w:rPr>
      </w:pPr>
    </w:p>
    <w:p>
      <w:pPr>
        <w:rPr>
          <w:rFonts w:hint="eastAsia" w:ascii="宋体" w:hAnsi="宋体" w:eastAsia="宋体" w:cs="宋体"/>
          <w:b/>
          <w:bCs/>
          <w:sz w:val="36"/>
          <w:szCs w:val="36"/>
          <w:lang w:val="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70A39"/>
    <w:rsid w:val="199E47F7"/>
    <w:rsid w:val="1EE47D1F"/>
    <w:rsid w:val="3AB7062E"/>
    <w:rsid w:val="46E03687"/>
    <w:rsid w:val="4BBC32BF"/>
    <w:rsid w:val="51F2503C"/>
    <w:rsid w:val="5E4B7A56"/>
    <w:rsid w:val="60852ACC"/>
    <w:rsid w:val="66693277"/>
    <w:rsid w:val="7ED67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2021-05-20T01:11:00Z</dcterms:created>
  <dc:creator>云飞扬</dc:creator>
  <cp:lastModifiedBy>云飞扬</cp:lastModifiedBy>
  <cp:lastPrinted>2021-05-26T00:37:00Z</cp:lastPrinted>
  <dcterms:modified xsi:type="dcterms:W3CDTF">2021-05-27T00:58:12Z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8421C8038D0949D0BA3AE87935A1AB30</vt:lpwstr>
  </property>
</Properties>
</file>