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pPr w:leftFromText="180" w:rightFromText="180" w:vertAnchor="text" w:horzAnchor="page" w:tblpX="1559" w:tblpY="158"/>
        <w:tblOverlap w:val="never"/>
        <w:tblW w:w="8925" w:type="dxa"/>
        <w:tblCellSpacing w:w="15" w:type="dxa"/>
        <w:tblInd w:w="0" w:type="dxa"/>
        <w:tblLayout w:type="fixed"/>
        <w:tblCellMar>
          <w:top w:w="0" w:type="dxa"/>
          <w:left w:w="0" w:type="dxa"/>
          <w:bottom w:w="0" w:type="dxa"/>
          <w:right w:w="0" w:type="dxa"/>
        </w:tblCellMar>
      </w:tblPr>
      <w:tblGrid>
        <w:gridCol w:w="8925"/>
      </w:tblGrid>
      <w:tr>
        <w:tblPrEx>
          <w:tblLayout w:type="fixed"/>
          <w:tblCellMar>
            <w:top w:w="0" w:type="dxa"/>
            <w:left w:w="0" w:type="dxa"/>
            <w:bottom w:w="0" w:type="dxa"/>
            <w:right w:w="0" w:type="dxa"/>
          </w:tblCellMar>
        </w:tblPrEx>
        <w:trPr>
          <w:trHeight w:val="375" w:hRule="atLeast"/>
          <w:tblCellSpacing w:w="15" w:type="dxa"/>
        </w:trPr>
        <w:tc>
          <w:tcPr>
            <w:tcW w:w="8865" w:type="dxa"/>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360" w:rightChars="114" w:firstLine="480" w:firstLineChars="200"/>
              <w:jc w:val="both"/>
              <w:textAlignment w:val="auto"/>
              <w:outlineLvl w:val="9"/>
              <w:rPr>
                <w:rFonts w:hint="eastAsia" w:asciiTheme="minorEastAsia" w:hAnsiTheme="minorEastAsia" w:eastAsiaTheme="minorEastAsia" w:cstheme="minorEastAsia"/>
                <w:color w:val="auto"/>
                <w:sz w:val="32"/>
                <w:szCs w:val="32"/>
              </w:rPr>
            </w:pPr>
          </w:p>
          <w:tbl>
            <w:tblPr>
              <w:tblStyle w:val="5"/>
              <w:tblW w:w="8952" w:type="dxa"/>
              <w:tblCellSpacing w:w="15" w:type="dxa"/>
              <w:tblInd w:w="0" w:type="dxa"/>
              <w:tblLayout w:type="fixed"/>
              <w:tblCellMar>
                <w:top w:w="15" w:type="dxa"/>
                <w:left w:w="15" w:type="dxa"/>
                <w:bottom w:w="15" w:type="dxa"/>
                <w:right w:w="15" w:type="dxa"/>
              </w:tblCellMar>
            </w:tblPr>
            <w:tblGrid>
              <w:gridCol w:w="8937"/>
              <w:gridCol w:w="15"/>
            </w:tblGrid>
            <w:tr>
              <w:tblPrEx>
                <w:tblLayout w:type="fixed"/>
                <w:tblCellMar>
                  <w:top w:w="15" w:type="dxa"/>
                  <w:left w:w="15" w:type="dxa"/>
                  <w:bottom w:w="15" w:type="dxa"/>
                  <w:right w:w="15" w:type="dxa"/>
                </w:tblCellMar>
              </w:tblPrEx>
              <w:trPr>
                <w:trHeight w:val="375" w:hRule="atLeast"/>
                <w:tblCellSpacing w:w="15" w:type="dxa"/>
              </w:trPr>
              <w:tc>
                <w:tcPr>
                  <w:tcW w:w="8892" w:type="dxa"/>
                  <w:gridSpan w:val="2"/>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360" w:rightChars="114" w:firstLine="480" w:firstLineChars="200"/>
                    <w:jc w:val="both"/>
                    <w:textAlignment w:val="auto"/>
                    <w:outlineLvl w:val="9"/>
                    <w:rPr>
                      <w:rFonts w:hint="eastAsia" w:ascii="仿宋" w:hAnsi="仿宋" w:eastAsia="仿宋" w:cs="仿宋"/>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360" w:rightChars="114" w:firstLine="480" w:firstLineChars="200"/>
                    <w:jc w:val="center"/>
                    <w:textAlignment w:val="auto"/>
                    <w:outlineLvl w:val="9"/>
                    <w:rPr>
                      <w:rFonts w:hint="eastAsia" w:ascii="仿宋" w:hAnsi="仿宋" w:eastAsia="仿宋" w:cs="仿宋"/>
                      <w:color w:val="auto"/>
                      <w:sz w:val="32"/>
                      <w:szCs w:val="32"/>
                    </w:rPr>
                  </w:pPr>
                  <w:r>
                    <w:rPr>
                      <w:rFonts w:hint="eastAsia" w:asciiTheme="majorEastAsia" w:hAnsiTheme="majorEastAsia" w:eastAsiaTheme="majorEastAsia" w:cstheme="majorEastAsia"/>
                      <w:color w:val="auto"/>
                      <w:sz w:val="44"/>
                      <w:szCs w:val="44"/>
                    </w:rPr>
                    <w:t>吉林省供销合作社条例</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640" w:leftChars="200" w:right="644" w:rightChars="204" w:hanging="8" w:firstLineChars="0"/>
                    <w:jc w:val="both"/>
                    <w:textAlignment w:val="auto"/>
                    <w:outlineLvl w:val="9"/>
                    <w:rPr>
                      <w:rFonts w:hint="eastAsia" w:ascii="楷体" w:hAnsi="楷体" w:eastAsia="楷体" w:cs="楷体"/>
                      <w:color w:val="auto"/>
                      <w:sz w:val="32"/>
                      <w:szCs w:val="32"/>
                    </w:rPr>
                  </w:pPr>
                  <w:r>
                    <w:rPr>
                      <w:rFonts w:hint="eastAsia" w:ascii="楷体" w:hAnsi="楷体" w:eastAsia="楷体" w:cs="楷体"/>
                      <w:color w:val="auto"/>
                      <w:sz w:val="32"/>
                      <w:szCs w:val="32"/>
                    </w:rPr>
                    <w:t>（1996年9月26日吉林省第八届人民代表大会常务委员会第二十六次会议通过）</w:t>
                  </w:r>
                </w:p>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center"/>
                    <w:textAlignment w:val="auto"/>
                    <w:outlineLvl w:val="9"/>
                    <w:rPr>
                      <w:rFonts w:hint="eastAsia" w:ascii="楷体" w:hAnsi="楷体" w:eastAsia="楷体" w:cs="楷体"/>
                      <w:color w:val="000000" w:themeColor="text1"/>
                      <w:sz w:val="32"/>
                      <w:szCs w:val="32"/>
                      <w:lang w:val="en-US" w:eastAsia="zh-CN"/>
                    </w:rPr>
                  </w:pPr>
                </w:p>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center"/>
                    <w:textAlignment w:val="auto"/>
                    <w:outlineLvl w:val="9"/>
                    <w:rPr>
                      <w:rFonts w:hint="eastAsia" w:ascii="楷体" w:hAnsi="楷体" w:eastAsia="楷体" w:cs="楷体"/>
                      <w:color w:val="000000" w:themeColor="text1"/>
                      <w:sz w:val="32"/>
                      <w:szCs w:val="32"/>
                      <w:lang w:val="en-US" w:eastAsia="zh-CN"/>
                    </w:rPr>
                  </w:pPr>
                  <w:r>
                    <w:rPr>
                      <w:rFonts w:hint="eastAsia" w:ascii="楷体" w:hAnsi="楷体" w:eastAsia="楷体" w:cs="楷体"/>
                      <w:color w:val="000000" w:themeColor="text1"/>
                      <w:sz w:val="32"/>
                      <w:szCs w:val="32"/>
                      <w:lang w:val="en-US" w:eastAsia="zh-CN"/>
                    </w:rPr>
                    <w:t>目  录</w:t>
                  </w:r>
                </w:p>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楷体" w:hAnsi="楷体" w:eastAsia="楷体" w:cs="楷体"/>
                      <w:color w:val="000000" w:themeColor="text1"/>
                      <w:sz w:val="32"/>
                      <w:szCs w:val="32"/>
                      <w:lang w:val="en-US" w:eastAsia="zh-CN"/>
                    </w:rPr>
                  </w:pPr>
                  <w:r>
                    <w:rPr>
                      <w:rFonts w:hint="eastAsia" w:ascii="楷体" w:hAnsi="楷体" w:eastAsia="楷体" w:cs="楷体"/>
                      <w:color w:val="000000" w:themeColor="text1"/>
                      <w:sz w:val="32"/>
                      <w:szCs w:val="32"/>
                      <w:lang w:val="en-US" w:eastAsia="zh-CN"/>
                    </w:rPr>
                    <w:t>第一章　总则</w:t>
                  </w:r>
                </w:p>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楷体" w:hAnsi="楷体" w:eastAsia="楷体" w:cs="楷体"/>
                      <w:color w:val="000000" w:themeColor="text1"/>
                      <w:sz w:val="32"/>
                      <w:szCs w:val="32"/>
                      <w:lang w:val="en-US" w:eastAsia="zh-CN"/>
                    </w:rPr>
                  </w:pPr>
                  <w:r>
                    <w:rPr>
                      <w:rFonts w:hint="eastAsia" w:ascii="楷体" w:hAnsi="楷体" w:eastAsia="楷体" w:cs="楷体"/>
                      <w:color w:val="000000" w:themeColor="text1"/>
                      <w:sz w:val="32"/>
                      <w:szCs w:val="32"/>
                      <w:lang w:val="en-US" w:eastAsia="zh-CN"/>
                    </w:rPr>
                    <w:t>第二章　供销合作社社员</w:t>
                  </w:r>
                </w:p>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楷体" w:hAnsi="楷体" w:eastAsia="楷体" w:cs="楷体"/>
                      <w:color w:val="000000" w:themeColor="text1"/>
                      <w:sz w:val="32"/>
                      <w:szCs w:val="32"/>
                      <w:lang w:val="en-US" w:eastAsia="zh-CN"/>
                    </w:rPr>
                  </w:pPr>
                  <w:r>
                    <w:rPr>
                      <w:rFonts w:hint="eastAsia" w:ascii="楷体" w:hAnsi="楷体" w:eastAsia="楷体" w:cs="楷体"/>
                      <w:color w:val="000000" w:themeColor="text1"/>
                      <w:sz w:val="32"/>
                      <w:szCs w:val="32"/>
                      <w:lang w:val="en-US" w:eastAsia="zh-CN"/>
                    </w:rPr>
                    <w:t>第三章　供销合作社的组织体制</w:t>
                  </w:r>
                </w:p>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楷体" w:hAnsi="楷体" w:eastAsia="楷体" w:cs="楷体"/>
                      <w:color w:val="000000" w:themeColor="text1"/>
                      <w:sz w:val="32"/>
                      <w:szCs w:val="32"/>
                      <w:lang w:val="en-US" w:eastAsia="zh-CN"/>
                    </w:rPr>
                  </w:pPr>
                  <w:r>
                    <w:rPr>
                      <w:rFonts w:hint="eastAsia" w:ascii="楷体" w:hAnsi="楷体" w:eastAsia="楷体" w:cs="楷体"/>
                      <w:color w:val="000000" w:themeColor="text1"/>
                      <w:sz w:val="32"/>
                      <w:szCs w:val="32"/>
                      <w:lang w:val="en-US" w:eastAsia="zh-CN"/>
                    </w:rPr>
                    <w:t>第四章　供销合作社的机构设置</w:t>
                  </w:r>
                </w:p>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楷体" w:hAnsi="楷体" w:eastAsia="楷体" w:cs="楷体"/>
                      <w:color w:val="000000" w:themeColor="text1"/>
                      <w:sz w:val="32"/>
                      <w:szCs w:val="32"/>
                      <w:lang w:val="en-US" w:eastAsia="zh-CN"/>
                    </w:rPr>
                  </w:pPr>
                  <w:r>
                    <w:rPr>
                      <w:rFonts w:hint="eastAsia" w:ascii="楷体" w:hAnsi="楷体" w:eastAsia="楷体" w:cs="楷体"/>
                      <w:color w:val="000000" w:themeColor="text1"/>
                      <w:sz w:val="32"/>
                      <w:szCs w:val="32"/>
                      <w:lang w:val="en-US" w:eastAsia="zh-CN"/>
                    </w:rPr>
                    <w:t>第五章　供销合作社的权利和义务</w:t>
                  </w:r>
                </w:p>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楷体" w:hAnsi="楷体" w:eastAsia="楷体" w:cs="楷体"/>
                      <w:color w:val="000000" w:themeColor="text1"/>
                      <w:sz w:val="32"/>
                      <w:szCs w:val="32"/>
                      <w:lang w:val="en-US" w:eastAsia="zh-CN"/>
                    </w:rPr>
                  </w:pPr>
                  <w:r>
                    <w:rPr>
                      <w:rFonts w:hint="eastAsia" w:ascii="楷体" w:hAnsi="楷体" w:eastAsia="楷体" w:cs="楷体"/>
                      <w:color w:val="000000" w:themeColor="text1"/>
                      <w:sz w:val="32"/>
                      <w:szCs w:val="32"/>
                      <w:lang w:val="en-US" w:eastAsia="zh-CN"/>
                    </w:rPr>
                    <w:t>第六章　供销合作社的经营与管理</w:t>
                  </w:r>
                </w:p>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楷体" w:hAnsi="楷体" w:eastAsia="楷体" w:cs="楷体"/>
                      <w:color w:val="000000" w:themeColor="text1"/>
                      <w:sz w:val="32"/>
                      <w:szCs w:val="32"/>
                      <w:lang w:val="en-US" w:eastAsia="zh-CN"/>
                    </w:rPr>
                  </w:pPr>
                  <w:r>
                    <w:rPr>
                      <w:rFonts w:hint="eastAsia" w:ascii="楷体" w:hAnsi="楷体" w:eastAsia="楷体" w:cs="楷体"/>
                      <w:color w:val="000000" w:themeColor="text1"/>
                      <w:sz w:val="32"/>
                      <w:szCs w:val="32"/>
                      <w:lang w:val="en-US" w:eastAsia="zh-CN"/>
                    </w:rPr>
                    <w:t>第七章　政府对供销合作社的保护与扶持</w:t>
                  </w:r>
                </w:p>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楷体" w:hAnsi="楷体" w:eastAsia="楷体" w:cs="楷体"/>
                      <w:color w:val="000000" w:themeColor="text1"/>
                      <w:sz w:val="32"/>
                      <w:szCs w:val="32"/>
                      <w:lang w:val="en-US" w:eastAsia="zh-CN"/>
                    </w:rPr>
                  </w:pPr>
                  <w:r>
                    <w:rPr>
                      <w:rFonts w:hint="eastAsia" w:ascii="楷体" w:hAnsi="楷体" w:eastAsia="楷体" w:cs="楷体"/>
                      <w:color w:val="000000" w:themeColor="text1"/>
                      <w:sz w:val="32"/>
                      <w:szCs w:val="32"/>
                      <w:lang w:val="en-US" w:eastAsia="zh-CN"/>
                    </w:rPr>
                    <w:t>第八章　法律责任</w:t>
                  </w:r>
                </w:p>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楷体" w:hAnsi="楷体" w:eastAsia="楷体" w:cs="楷体"/>
                      <w:color w:val="000000" w:themeColor="text1"/>
                      <w:sz w:val="32"/>
                      <w:szCs w:val="32"/>
                      <w:lang w:val="en-US" w:eastAsia="zh-CN"/>
                    </w:rPr>
                  </w:pPr>
                  <w:r>
                    <w:rPr>
                      <w:rFonts w:hint="eastAsia" w:ascii="楷体" w:hAnsi="楷体" w:eastAsia="楷体" w:cs="楷体"/>
                      <w:color w:val="000000" w:themeColor="text1"/>
                      <w:sz w:val="32"/>
                      <w:szCs w:val="32"/>
                      <w:lang w:val="en-US" w:eastAsia="zh-CN"/>
                    </w:rPr>
                    <w:t>第九章　附则</w:t>
                  </w:r>
                </w:p>
                <w:p>
                  <w:pPr>
                    <w:keepNext w:val="0"/>
                    <w:keepLines w:val="0"/>
                    <w:pageBreakBefore w:val="0"/>
                    <w:widowControl/>
                    <w:kinsoku/>
                    <w:wordWrap/>
                    <w:overflowPunct/>
                    <w:topLinePunct w:val="0"/>
                    <w:autoSpaceDE/>
                    <w:autoSpaceDN/>
                    <w:bidi w:val="0"/>
                    <w:adjustRightInd w:val="0"/>
                    <w:snapToGrid/>
                    <w:spacing w:after="0" w:line="300" w:lineRule="auto"/>
                    <w:ind w:left="640" w:leftChars="200" w:right="644" w:rightChars="204" w:hanging="8" w:firstLineChars="0"/>
                    <w:jc w:val="both"/>
                    <w:textAlignment w:val="auto"/>
                    <w:outlineLvl w:val="9"/>
                    <w:rPr>
                      <w:rFonts w:hint="eastAsia" w:ascii="仿宋" w:hAnsi="仿宋" w:eastAsia="仿宋" w:cs="仿宋"/>
                      <w:color w:val="auto"/>
                      <w:sz w:val="32"/>
                      <w:szCs w:val="32"/>
                    </w:rPr>
                  </w:pP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right="-603" w:rightChars="-191"/>
                    <w:jc w:val="center"/>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第一章　总则</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第一条</w:t>
                  </w:r>
                  <w:r>
                    <w:rPr>
                      <w:rFonts w:hint="eastAsia" w:ascii="仿宋" w:hAnsi="仿宋" w:eastAsia="仿宋" w:cs="仿宋"/>
                      <w:color w:val="auto"/>
                      <w:sz w:val="32"/>
                      <w:szCs w:val="32"/>
                    </w:rPr>
                    <w:t>　为促进供销合作社的健康发展，保护供销合作社和社员的合法权益，发挥供销合作社在农村商品流通中的主渠道作用，完善农业社会化服务体系，根据国家有关法律、法规，结合本省实际情况，制定本条例。</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第二条</w:t>
                  </w:r>
                  <w:r>
                    <w:rPr>
                      <w:rFonts w:hint="eastAsia" w:ascii="仿宋" w:hAnsi="仿宋" w:eastAsia="仿宋" w:cs="仿宋"/>
                      <w:color w:val="auto"/>
                      <w:sz w:val="32"/>
                      <w:szCs w:val="32"/>
                    </w:rPr>
                    <w:t>　凡在本省行政区域内的供销合作社及有关单位和个人，均须遵守本条例。</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第三条</w:t>
                  </w:r>
                  <w:r>
                    <w:rPr>
                      <w:rFonts w:hint="eastAsia" w:ascii="仿宋" w:hAnsi="仿宋" w:eastAsia="仿宋" w:cs="仿宋"/>
                      <w:color w:val="auto"/>
                      <w:sz w:val="32"/>
                      <w:szCs w:val="32"/>
                    </w:rPr>
                    <w:t>　供销合作社是以农民社员为主体的集体所有制的合作经济组织，具有独立法人地位，依法享有进行经济、社会活动的自主权。</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第四条</w:t>
                  </w:r>
                  <w:r>
                    <w:rPr>
                      <w:rFonts w:hint="eastAsia" w:ascii="仿宋" w:hAnsi="仿宋" w:eastAsia="仿宋" w:cs="仿宋"/>
                      <w:color w:val="auto"/>
                      <w:sz w:val="32"/>
                      <w:szCs w:val="32"/>
                    </w:rPr>
                    <w:t>　供销合作社的宗旨是为农业、农村、农民提供综合性、系列化服务，满足农民生产和生活需要，引导农民进入市场，促进城乡经济发展。</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第五条</w:t>
                  </w:r>
                  <w:r>
                    <w:rPr>
                      <w:rFonts w:hint="eastAsia" w:ascii="仿宋" w:hAnsi="仿宋" w:eastAsia="仿宋" w:cs="仿宋"/>
                      <w:color w:val="auto"/>
                      <w:sz w:val="32"/>
                      <w:szCs w:val="32"/>
                    </w:rPr>
                    <w:t>　供销合作社实行自愿、互利、民主、平等的合作制原则。</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第六条</w:t>
                  </w:r>
                  <w:r>
                    <w:rPr>
                      <w:rFonts w:hint="eastAsia" w:ascii="仿宋" w:hAnsi="仿宋" w:eastAsia="仿宋" w:cs="仿宋"/>
                      <w:color w:val="auto"/>
                      <w:sz w:val="32"/>
                      <w:szCs w:val="32"/>
                    </w:rPr>
                    <w:t>　供销合作社财产属入社社员集体所有。各级供销合作社理事会是本社集体财产的所有权代表和管理者。</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第七条　</w:t>
                  </w:r>
                  <w:r>
                    <w:rPr>
                      <w:rFonts w:hint="eastAsia" w:ascii="仿宋" w:hAnsi="仿宋" w:eastAsia="仿宋" w:cs="仿宋"/>
                      <w:color w:val="auto"/>
                      <w:sz w:val="32"/>
                      <w:szCs w:val="32"/>
                    </w:rPr>
                    <w:t>供销合作社承担政府委托的任务，行使政府授予的行政职能。</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第八条</w:t>
                  </w:r>
                  <w:r>
                    <w:rPr>
                      <w:rFonts w:hint="eastAsia" w:ascii="仿宋" w:hAnsi="仿宋" w:eastAsia="仿宋" w:cs="仿宋"/>
                      <w:color w:val="auto"/>
                      <w:sz w:val="32"/>
                      <w:szCs w:val="32"/>
                    </w:rPr>
                    <w:t>　供销合作社从事经营活动必须遵守法律，接受政府领导和社会公众的监督。</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供销合作社的合法权益受法律保护。</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center"/>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第二章　供销合作社社员</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center"/>
                    <w:textAlignment w:val="auto"/>
                    <w:outlineLvl w:val="9"/>
                    <w:rPr>
                      <w:rFonts w:hint="eastAsia" w:ascii="黑体" w:hAnsi="黑体" w:eastAsia="黑体" w:cs="黑体"/>
                      <w:color w:val="auto"/>
                      <w:sz w:val="32"/>
                      <w:szCs w:val="32"/>
                    </w:rPr>
                  </w:pP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第九条</w:t>
                  </w:r>
                  <w:r>
                    <w:rPr>
                      <w:rFonts w:hint="eastAsia" w:ascii="仿宋" w:hAnsi="仿宋" w:eastAsia="仿宋" w:cs="仿宋"/>
                      <w:color w:val="auto"/>
                      <w:sz w:val="32"/>
                      <w:szCs w:val="32"/>
                    </w:rPr>
                    <w:t>　农民、城镇居民和供销合作社工作人员向供销合作社交纳身份股金后，方能取得社员身份。</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第十条</w:t>
                  </w:r>
                  <w:r>
                    <w:rPr>
                      <w:rFonts w:hint="eastAsia" w:ascii="仿宋" w:hAnsi="仿宋" w:eastAsia="仿宋" w:cs="仿宋"/>
                      <w:color w:val="auto"/>
                      <w:sz w:val="32"/>
                      <w:szCs w:val="32"/>
                    </w:rPr>
                    <w:t>　社员依法享有下列权利：</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（一）自主决定入社和退社；</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（二）选举权和被选举权；</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（三）购买生产资料、生活资料，出售农副产品，获得技术信息等方面的优惠待遇；</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（四）分享股金利息和红利；</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（五）参与供销合作社的管理，对供销合作社工作进行监督；</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（六）拒绝对供销合作社及所属企业、事业单位的不合理摊派；</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（七）依法享有的其他权利。</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第十一条</w:t>
                  </w:r>
                  <w:r>
                    <w:rPr>
                      <w:rFonts w:hint="eastAsia" w:ascii="仿宋" w:hAnsi="仿宋" w:eastAsia="仿宋" w:cs="仿宋"/>
                      <w:color w:val="auto"/>
                      <w:sz w:val="32"/>
                      <w:szCs w:val="32"/>
                    </w:rPr>
                    <w:t>　社员依法履行下列义务：</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（一）按规定交纳股金；</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（二）遵守供销合作社章程；</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（三）执行供销合作社决议；</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（四）维护供销合作社的整体利益；</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（五）法律、法规规定的其他义务。</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第十二条</w:t>
                  </w:r>
                  <w:r>
                    <w:rPr>
                      <w:rFonts w:hint="eastAsia" w:ascii="仿宋" w:hAnsi="仿宋" w:eastAsia="仿宋" w:cs="仿宋"/>
                      <w:color w:val="auto"/>
                      <w:sz w:val="32"/>
                      <w:szCs w:val="32"/>
                    </w:rPr>
                    <w:t>　社员要求退社可以向供销合作社提出书面申请，供销合作社应当在年终决算后为其办理退社手续，并将股金、股息和红利一并付清。</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center"/>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第三章　供销合作社的组织体制</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第十三条</w:t>
                  </w:r>
                  <w:r>
                    <w:rPr>
                      <w:rFonts w:hint="eastAsia" w:ascii="仿宋" w:hAnsi="仿宋" w:eastAsia="仿宋" w:cs="仿宋"/>
                      <w:color w:val="auto"/>
                      <w:sz w:val="32"/>
                      <w:szCs w:val="32"/>
                    </w:rPr>
                    <w:t>　供销合作社自下而上分设基层供销合作社和县级以上供销合作社联合社。</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基层供销合作社由农民和其他劳动者直接入股设立。</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县级以上供销合作社联合社由下一级供销合作社以社员社的身份自愿入股，自下而上逐级建立。</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第十四条</w:t>
                  </w:r>
                  <w:r>
                    <w:rPr>
                      <w:rFonts w:hint="eastAsia" w:ascii="仿宋" w:hAnsi="仿宋" w:eastAsia="仿宋" w:cs="仿宋"/>
                      <w:color w:val="auto"/>
                      <w:sz w:val="32"/>
                      <w:szCs w:val="32"/>
                    </w:rPr>
                    <w:t>　供销合作社之间是自下而上的经济联合关系，联合社应当为社员社服务，各级联合社应当为基层社服务。联合社对社员社负有指导、协调、监督和服务的责任。</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第十五条</w:t>
                  </w:r>
                  <w:r>
                    <w:rPr>
                      <w:rFonts w:hint="eastAsia" w:ascii="仿宋" w:hAnsi="仿宋" w:eastAsia="仿宋" w:cs="仿宋"/>
                      <w:color w:val="auto"/>
                      <w:sz w:val="32"/>
                      <w:szCs w:val="32"/>
                    </w:rPr>
                    <w:t>　供销合作社可根据需要设置直属企业、事业单位。具有法人资格的企业、事业单位以本级社授权使用的全部财产依法自主经营，自负盈亏，并承担有限责任。</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第十六条</w:t>
                  </w:r>
                  <w:r>
                    <w:rPr>
                      <w:rFonts w:hint="eastAsia" w:ascii="仿宋" w:hAnsi="仿宋" w:eastAsia="仿宋" w:cs="仿宋"/>
                      <w:color w:val="auto"/>
                      <w:sz w:val="32"/>
                      <w:szCs w:val="32"/>
                    </w:rPr>
                    <w:t>　新设立基层供销合作社和供销合作社联合社，应当经上一级社审核同意。</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第十七条</w:t>
                  </w:r>
                  <w:r>
                    <w:rPr>
                      <w:rFonts w:hint="eastAsia" w:ascii="仿宋" w:hAnsi="仿宋" w:eastAsia="仿宋" w:cs="仿宋"/>
                      <w:color w:val="auto"/>
                      <w:sz w:val="32"/>
                      <w:szCs w:val="32"/>
                    </w:rPr>
                    <w:t>　同一联合社下的供销合作社合并、分立应当由本级社社员代表大会决议。</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第十八条</w:t>
                  </w:r>
                  <w:r>
                    <w:rPr>
                      <w:rFonts w:hint="eastAsia" w:ascii="仿宋" w:hAnsi="仿宋" w:eastAsia="仿宋" w:cs="仿宋"/>
                      <w:color w:val="auto"/>
                      <w:sz w:val="32"/>
                      <w:szCs w:val="32"/>
                    </w:rPr>
                    <w:t>　供销合作社遇下列情形之一，应当终止：</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（一）由法律、法规、章程规定应当终止的事由出现；</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（二）社员代表大会决议终止。</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right="-603" w:rightChars="-191"/>
                    <w:jc w:val="center"/>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第四章　供销合作社的机构设置</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第十九条</w:t>
                  </w:r>
                  <w:r>
                    <w:rPr>
                      <w:rFonts w:hint="eastAsia" w:ascii="仿宋" w:hAnsi="仿宋" w:eastAsia="仿宋" w:cs="仿宋"/>
                      <w:color w:val="auto"/>
                      <w:sz w:val="32"/>
                      <w:szCs w:val="32"/>
                    </w:rPr>
                    <w:t>　供销合作社社员代表大会是供销合作社最高权力机构。每届任期５年。社员代表大会每五年召开一次。有下列情形之一的，应当在二个月内召开临时代表会议：</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（一）三分之一以上的社员代表提出请求时；</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（二）理事会认为必要时；</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（三）监事会提议召开时；</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（四）其他应由社员代表大会决议的事项。</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第二十条</w:t>
                  </w:r>
                  <w:r>
                    <w:rPr>
                      <w:rFonts w:hint="eastAsia" w:ascii="仿宋" w:hAnsi="仿宋" w:eastAsia="仿宋" w:cs="仿宋"/>
                      <w:color w:val="auto"/>
                      <w:sz w:val="32"/>
                      <w:szCs w:val="32"/>
                    </w:rPr>
                    <w:t>　基层供销合作社社员代表大会的代表，由社员直接选举产生。</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县级以上供销合作社社员代表大会的代表，由社员社的社员代表大会选举产生。</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第二十一条</w:t>
                  </w:r>
                  <w:r>
                    <w:rPr>
                      <w:rFonts w:hint="eastAsia" w:ascii="仿宋" w:hAnsi="仿宋" w:eastAsia="仿宋" w:cs="仿宋"/>
                      <w:color w:val="auto"/>
                      <w:sz w:val="32"/>
                      <w:szCs w:val="32"/>
                    </w:rPr>
                    <w:t>　社员、社员社的代表出席社员代表大会，每人有一票表决权。</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第二十二条</w:t>
                  </w:r>
                  <w:r>
                    <w:rPr>
                      <w:rFonts w:hint="eastAsia" w:ascii="仿宋" w:hAnsi="仿宋" w:eastAsia="仿宋" w:cs="仿宋"/>
                      <w:color w:val="auto"/>
                      <w:sz w:val="32"/>
                      <w:szCs w:val="32"/>
                    </w:rPr>
                    <w:t>　供销合作社社员代表大会行使下列职权：</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（一）审议通过和修改本社章程；</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（二）审议批准理事会、监事会的报告、议案和决议；</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（三）选举和罢免理事会、监事会成员和出席上级社社员代表大会的代表；</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（四）审查批准理事会对代表提案的处理意见；</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（五）讨论决定其他重大问题。</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第二十三条</w:t>
                  </w:r>
                  <w:r>
                    <w:rPr>
                      <w:rFonts w:hint="eastAsia" w:ascii="仿宋" w:hAnsi="仿宋" w:eastAsia="仿宋" w:cs="仿宋"/>
                      <w:color w:val="auto"/>
                      <w:sz w:val="32"/>
                      <w:szCs w:val="32"/>
                    </w:rPr>
                    <w:t>　各级供销合作社设理事会。理事会是社员代表大会闭会期间的执行机构，向社员代表大会负责。理事任期与社员代表大会相同。任期届满，连选可以连任。</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第二十四条</w:t>
                  </w:r>
                  <w:r>
                    <w:rPr>
                      <w:rFonts w:hint="eastAsia" w:ascii="仿宋" w:hAnsi="仿宋" w:eastAsia="仿宋" w:cs="仿宋"/>
                      <w:color w:val="auto"/>
                      <w:sz w:val="32"/>
                      <w:szCs w:val="32"/>
                    </w:rPr>
                    <w:t>　理事会行使下列职权：</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（一）负责召集社员代表大会，向社员代表大会报告工作，执行其决议；</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（二）聘任或者解聘所属企业主要负责人，审批企业重大经营、投资活动，监督检查企业经营管理；</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（三）决定供销合作社的业务经营、财务管理和组织管理；</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（四）维护供销合作社财产，代表供销合作社签订合同或协议，协调各方面经济关系，决定财产的租赁、购置、转让或抵押；</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（五）办理供销合作社章程规定的其他事项。</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第二十五条</w:t>
                  </w:r>
                  <w:r>
                    <w:rPr>
                      <w:rFonts w:hint="eastAsia" w:ascii="仿宋" w:hAnsi="仿宋" w:eastAsia="仿宋" w:cs="仿宋"/>
                      <w:color w:val="auto"/>
                      <w:sz w:val="32"/>
                      <w:szCs w:val="32"/>
                    </w:rPr>
                    <w:t>　供销合作社的日常工作实行理事会主任负责制。供销合作社理事会主任是供销合作社的法定代表人，对理事会负责，接受社员（社员社）监督。</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各级供销合作社理事会正、副主任由同级理事会选举产生。县级以上供销合作社理事会正、副主任的选举、调动应当报上一级社备案。</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第二十六条</w:t>
                  </w:r>
                  <w:r>
                    <w:rPr>
                      <w:rFonts w:hint="eastAsia" w:ascii="仿宋" w:hAnsi="仿宋" w:eastAsia="仿宋" w:cs="仿宋"/>
                      <w:color w:val="auto"/>
                      <w:sz w:val="32"/>
                      <w:szCs w:val="32"/>
                    </w:rPr>
                    <w:t>　理事应当遵守供销合作社章程，忠实履行职务，维护供销合作社利益，不得利用职权谋取私利。</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第二十七条</w:t>
                  </w:r>
                  <w:r>
                    <w:rPr>
                      <w:rFonts w:hint="eastAsia" w:ascii="仿宋" w:hAnsi="仿宋" w:eastAsia="仿宋" w:cs="仿宋"/>
                      <w:color w:val="auto"/>
                      <w:sz w:val="32"/>
                      <w:szCs w:val="32"/>
                    </w:rPr>
                    <w:t>　供销合作社设监事会，监事会为供销合作社的监督机构，对社员代表大会负责。监事任期与社员代表大会相同，任期届满，连选可以连任。</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第二十八条</w:t>
                  </w:r>
                  <w:r>
                    <w:rPr>
                      <w:rFonts w:hint="eastAsia" w:ascii="仿宋" w:hAnsi="仿宋" w:eastAsia="仿宋" w:cs="仿宋"/>
                      <w:color w:val="auto"/>
                      <w:sz w:val="32"/>
                      <w:szCs w:val="32"/>
                    </w:rPr>
                    <w:t>　监事会成员应当由政府有关经济部门负责人、社员代表和专家组成，由社员代表大会选举产生。监事会正、副主任由同级监事会选举产生。监事会中兼职的监事原身份和隶属关系不变。</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理事会的理事及其办事机构负责人不得兼任监事。</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监事可以列席理事会会议。</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第二十九条</w:t>
                  </w:r>
                  <w:r>
                    <w:rPr>
                      <w:rFonts w:hint="eastAsia" w:ascii="仿宋" w:hAnsi="仿宋" w:eastAsia="仿宋" w:cs="仿宋"/>
                      <w:color w:val="auto"/>
                      <w:sz w:val="32"/>
                      <w:szCs w:val="32"/>
                    </w:rPr>
                    <w:t>　监事会行使下列职权：</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（一）监督检查理事会对供销合作社章程和社员代表大会会议决议的执行情况；</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（二）监督检查理事会对党和国家有关方针、政策及法律、法规的执行情况；</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（三）监督检查理事会对政府委托各项经济、社会任务的完成情况；</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（四）对理事会工作提出质询和建议；</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（五）监督检查理事会的经营活动和财务管理情况；</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（六）提议召开社员代表大会；</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（七）供销合作社章程规定的其他职权。</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第三十条</w:t>
                  </w:r>
                  <w:r>
                    <w:rPr>
                      <w:rFonts w:hint="eastAsia" w:ascii="仿宋" w:hAnsi="仿宋" w:eastAsia="仿宋" w:cs="仿宋"/>
                      <w:color w:val="auto"/>
                      <w:sz w:val="32"/>
                      <w:szCs w:val="32"/>
                    </w:rPr>
                    <w:t>　监事应当依照法律、法规及供销合作社章程，忠实履行监督职责。</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center"/>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第五章　供销合作社的权利和义务</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第三十一条</w:t>
                  </w:r>
                  <w:r>
                    <w:rPr>
                      <w:rFonts w:hint="eastAsia" w:ascii="仿宋" w:hAnsi="仿宋" w:eastAsia="仿宋" w:cs="仿宋"/>
                      <w:color w:val="auto"/>
                      <w:sz w:val="32"/>
                      <w:szCs w:val="32"/>
                    </w:rPr>
                    <w:t>　供销合作社依法享有下列权利：</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（一）自主安排国家法律允许的生产、经营活动；</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（二）确定适合供销合作社特点的经营方式、经济责任制形式和分红办法；</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（三）拒绝非法要求提供人力、物力、财务等；</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（四）参与上一级供销合作社的管理，对上一级供销合作社进行监督；</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（五）其他应当享有的权利。</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第三十二条</w:t>
                  </w:r>
                  <w:r>
                    <w:rPr>
                      <w:rFonts w:hint="eastAsia" w:ascii="仿宋" w:hAnsi="仿宋" w:eastAsia="仿宋" w:cs="仿宋"/>
                      <w:color w:val="auto"/>
                      <w:sz w:val="32"/>
                      <w:szCs w:val="32"/>
                    </w:rPr>
                    <w:t>　供销合作社应承担下列义务：</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（一）确保集体资产的保值、增值，维护社员的合法权益，不得将集体财产量化到个人；</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（二）改善经营管理，提高经济效益，增强为农服务能力；</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（三）执行国家计划内供应商品的价格；</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（四）为农业、农村、农民提供综合服务；</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（五）其他应当承担的义务。</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第三十三条</w:t>
                  </w:r>
                  <w:r>
                    <w:rPr>
                      <w:rFonts w:hint="eastAsia" w:ascii="仿宋" w:hAnsi="仿宋" w:eastAsia="仿宋" w:cs="仿宋"/>
                      <w:color w:val="auto"/>
                      <w:sz w:val="32"/>
                      <w:szCs w:val="32"/>
                    </w:rPr>
                    <w:t>　供销合作社所属企业依照国家有关法律、法规的规定，享有经营管理、用工、分配等自主权，并承担供销合作社委托的任务及其他相应的义务。</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center"/>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第六章　供销合作社的经营与管理</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黑体" w:hAnsi="黑体" w:eastAsia="黑体" w:cs="黑体"/>
                      <w:color w:val="auto"/>
                      <w:sz w:val="32"/>
                      <w:szCs w:val="32"/>
                    </w:rPr>
                  </w:pP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第三十四条</w:t>
                  </w:r>
                  <w:r>
                    <w:rPr>
                      <w:rFonts w:hint="eastAsia" w:ascii="仿宋" w:hAnsi="仿宋" w:eastAsia="仿宋" w:cs="仿宋"/>
                      <w:color w:val="auto"/>
                      <w:sz w:val="32"/>
                      <w:szCs w:val="32"/>
                    </w:rPr>
                    <w:t>　供销合作社的经营对社员不以营利为主要目的，其他经济活动实行企业化经营。在国家法律允许范围内，可以从事下列经营服务活动：</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（一）根据农民需要从事农业生产资料、生活资料的采购供应，农副产品收购、推销和加工，再生资源回收和开发利用，种植、养殖，储藏，运输，饮食服务，信息和科技指导等业务；</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（二）对国家实行专卖、专营的商品和其他业务，供销合作社经专营、专卖部门许可，可以进行经营和代营；</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（三）经有关部门批准开展外经外贸业务；</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（四）根据社员要求，开展其他经营业务。</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第三十五条</w:t>
                  </w:r>
                  <w:r>
                    <w:rPr>
                      <w:rFonts w:hint="eastAsia" w:ascii="仿宋" w:hAnsi="仿宋" w:eastAsia="仿宋" w:cs="仿宋"/>
                      <w:color w:val="auto"/>
                      <w:sz w:val="32"/>
                      <w:szCs w:val="32"/>
                    </w:rPr>
                    <w:t>　供销合作社根据自愿互利的原则可以组织各类专业协会、专业合作社，促进农村经济的合作和农业产业化。</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第三十六条</w:t>
                  </w:r>
                  <w:r>
                    <w:rPr>
                      <w:rFonts w:hint="eastAsia" w:ascii="仿宋" w:hAnsi="仿宋" w:eastAsia="仿宋" w:cs="仿宋"/>
                      <w:color w:val="auto"/>
                      <w:sz w:val="32"/>
                      <w:szCs w:val="32"/>
                    </w:rPr>
                    <w:t>　供销合作社可以根据社会经济发展状况、城乡建设和社员的需要，设置综合商场、综合门店、农贸市场、批发市场、专业公司、专业门店、饮食服务、加工、修理、仓储、运输等生产经营服务组织。</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第三十七条</w:t>
                  </w:r>
                  <w:r>
                    <w:rPr>
                      <w:rFonts w:hint="eastAsia" w:ascii="仿宋" w:hAnsi="仿宋" w:eastAsia="仿宋" w:cs="仿宋"/>
                      <w:color w:val="auto"/>
                      <w:sz w:val="32"/>
                      <w:szCs w:val="32"/>
                    </w:rPr>
                    <w:t>　供销合作社实行购销结合、批零结合、联购分销、分购联销、综合经营、专业经营、集团经营等经营方式。农副产品的购销应当发展合同制、代理制、联营制和利润返还制，与农民建立稳定的购销关系。</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禁止将国家规定由供销合作社专营和主渠道经营的农业生产资料承包给个人经营。</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第三十八条</w:t>
                  </w:r>
                  <w:r>
                    <w:rPr>
                      <w:rFonts w:hint="eastAsia" w:ascii="仿宋" w:hAnsi="仿宋" w:eastAsia="仿宋" w:cs="仿宋"/>
                      <w:color w:val="auto"/>
                      <w:sz w:val="32"/>
                      <w:szCs w:val="32"/>
                    </w:rPr>
                    <w:t>　供销合作社应当按国家有关规定合理使用社员及社员社股金。</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第三十九条</w:t>
                  </w:r>
                  <w:r>
                    <w:rPr>
                      <w:rFonts w:hint="eastAsia" w:ascii="仿宋" w:hAnsi="仿宋" w:eastAsia="仿宋" w:cs="仿宋"/>
                      <w:color w:val="auto"/>
                      <w:sz w:val="32"/>
                      <w:szCs w:val="32"/>
                    </w:rPr>
                    <w:t>　社员和社员社股金在利益分配上实行保息分红，每年按银行一年定期存款利率支付股息，在费用中列支，红利在税后盈余中提取。</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第四十条</w:t>
                  </w:r>
                  <w:r>
                    <w:rPr>
                      <w:rFonts w:hint="eastAsia" w:ascii="仿宋" w:hAnsi="仿宋" w:eastAsia="仿宋" w:cs="仿宋"/>
                      <w:color w:val="auto"/>
                      <w:sz w:val="32"/>
                      <w:szCs w:val="32"/>
                    </w:rPr>
                    <w:t>　供销合作社为扩大经营和服务领域，可以吸收城乡经济组织和非为取得社员身份的个人的投资，实行利益共享，风险共担。</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第四十一条</w:t>
                  </w:r>
                  <w:r>
                    <w:rPr>
                      <w:rFonts w:hint="eastAsia" w:ascii="仿宋" w:hAnsi="仿宋" w:eastAsia="仿宋" w:cs="仿宋"/>
                      <w:color w:val="auto"/>
                      <w:sz w:val="32"/>
                      <w:szCs w:val="32"/>
                    </w:rPr>
                    <w:t>　供销合作社除接受国家有关部门的审计监督外，实行内部审计监督制度，由上级供销合作社对下级供销合作社，各级供销合作社监事会对本级供销合作社的财务收支和经济活动，进行审计监督。</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第四十二条</w:t>
                  </w:r>
                  <w:r>
                    <w:rPr>
                      <w:rFonts w:hint="eastAsia" w:ascii="仿宋" w:hAnsi="仿宋" w:eastAsia="仿宋" w:cs="仿宋"/>
                      <w:color w:val="auto"/>
                      <w:sz w:val="32"/>
                      <w:szCs w:val="32"/>
                    </w:rPr>
                    <w:t>　供销合作社职工实行全员劳动合同制度，对各级管理人员实行选举制、聘任制和任期目标责任制。</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right="-603" w:rightChars="-191"/>
                    <w:jc w:val="center"/>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第七章　政府对供销合作社的保护与扶持</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第四十三条</w:t>
                  </w:r>
                  <w:r>
                    <w:rPr>
                      <w:rFonts w:hint="eastAsia" w:ascii="仿宋" w:hAnsi="仿宋" w:eastAsia="仿宋" w:cs="仿宋"/>
                      <w:color w:val="auto"/>
                      <w:sz w:val="32"/>
                      <w:szCs w:val="32"/>
                    </w:rPr>
                    <w:t>　各级人民政府依照法律、法规，对供销合作社进行指导、协调、扶持和监督。</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第四十四条</w:t>
                  </w:r>
                  <w:r>
                    <w:rPr>
                      <w:rFonts w:hint="eastAsia" w:ascii="仿宋" w:hAnsi="仿宋" w:eastAsia="仿宋" w:cs="仿宋"/>
                      <w:color w:val="auto"/>
                      <w:sz w:val="32"/>
                      <w:szCs w:val="32"/>
                    </w:rPr>
                    <w:t>　各级人民政府应当在财政、税收、信贷、价格和物资分配等方面给予供销合作社优惠政策；对供销合作社向政府承包的农业开发项目、扶贫项目，应当给予相关的扶持政策。</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边远地区、贫困地区和少数民族地区供销合作社，享受国家和各级政府扶持经济发展所实行的优惠政策。</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第四十五条</w:t>
                  </w:r>
                  <w:r>
                    <w:rPr>
                      <w:rFonts w:hint="eastAsia" w:ascii="仿宋" w:hAnsi="仿宋" w:eastAsia="仿宋" w:cs="仿宋"/>
                      <w:color w:val="auto"/>
                      <w:sz w:val="32"/>
                      <w:szCs w:val="32"/>
                    </w:rPr>
                    <w:t>　各级人民政府应当维护供销合作社依法行使民主管理、自主经营的权利，保障供销合作社组织的完整性和合法的业务范围。</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任何单位或个人不得平调供销合作社的财产，不得随意改变供销合作社及其所属企业、事业单位的隶属关系，不得干预其用人自主权。</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国家重点建设项目和地方城镇建设规划需占用供销合作社土地、房产、经营网点、设施等，应当与供销合作社协商，合理安排其经营场地，并给予其相应的经济补偿。</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第四十六条</w:t>
                  </w:r>
                  <w:r>
                    <w:rPr>
                      <w:rFonts w:hint="eastAsia" w:ascii="仿宋" w:hAnsi="仿宋" w:eastAsia="仿宋" w:cs="仿宋"/>
                      <w:color w:val="auto"/>
                      <w:sz w:val="32"/>
                      <w:szCs w:val="32"/>
                    </w:rPr>
                    <w:t>　供销合作社承担人民政府委托的任务，人民政府应当提供必要的资金。供销合作社因执行人民政府委托的任务而发生的政策性损失，人民政府应当给予相应的经济补偿。</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right="-603" w:rightChars="-191"/>
                    <w:jc w:val="center"/>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第八章　法律责任</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第四十七条</w:t>
                  </w:r>
                  <w:r>
                    <w:rPr>
                      <w:rFonts w:hint="eastAsia" w:ascii="仿宋" w:hAnsi="仿宋" w:eastAsia="仿宋" w:cs="仿宋"/>
                      <w:color w:val="auto"/>
                      <w:sz w:val="32"/>
                      <w:szCs w:val="32"/>
                    </w:rPr>
                    <w:t>　凡违反本条例，有下列行为之一的，依照法律、法规对有关单位负责人和直接责任人员予以行政处分；造成经济损失的，责令其予以赔偿；构成犯罪的，司法机关依法追究其刑事责任：</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（一）平调供销合作社人、财、物的；</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（二）侵犯供销合作社经营自主权的；</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（三）对供销合作社进行摊派，以及对拒绝摊派的单位及其人员打击报复或变相打击报复的；</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（四）玩忽职守、滥用职权，使供销合作社合法权益遭受损害的；</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（五）其他侵犯供销合作社合法权益的行为。</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前款所列行为是政府行政主管部门作出的，由同级人民政府责令改正；政府作出的，由其上一级人民政府责令改正；个人作出的，视其情节，由其所在单位或行政监察部门给予行政处分；造成经济损失的由同级或上级人民政府责令其赔偿。</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第四十八条</w:t>
                  </w:r>
                  <w:r>
                    <w:rPr>
                      <w:rFonts w:hint="eastAsia" w:ascii="仿宋" w:hAnsi="仿宋" w:eastAsia="仿宋" w:cs="仿宋"/>
                      <w:color w:val="auto"/>
                      <w:sz w:val="32"/>
                      <w:szCs w:val="32"/>
                    </w:rPr>
                    <w:t>　供销合作社及其所属企业、事业单位违反本条例，有下列行为之一的，人民政府或政府行政主管部门依照法律、法规责令改正，对有关领导和直接责任人员予以行政处分，对其单位给予相应的处罚；构成犯罪的，司法机关依法追究其刑事责任：</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（一）未完成政府委托任务的；</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（二）将国家规定由供销合作社专营和主渠道经营的农业生产资料承包给个人经营的；</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（三）随意调整国家计划内供应商品的价格的；</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（四）违反国家关于社员及社员社股金规定的；</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（五）侵犯供销合作社社员合法权益的。</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right="-603" w:rightChars="-191"/>
                    <w:jc w:val="center"/>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第九章　附则</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center"/>
                    <w:textAlignment w:val="auto"/>
                    <w:outlineLvl w:val="9"/>
                    <w:rPr>
                      <w:rFonts w:hint="eastAsia" w:ascii="黑体" w:hAnsi="黑体" w:eastAsia="黑体" w:cs="黑体"/>
                      <w:color w:val="auto"/>
                      <w:sz w:val="32"/>
                      <w:szCs w:val="32"/>
                    </w:rPr>
                  </w:pP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第四十九条</w:t>
                  </w:r>
                  <w:r>
                    <w:rPr>
                      <w:rFonts w:hint="eastAsia" w:ascii="仿宋" w:hAnsi="仿宋" w:eastAsia="仿宋" w:cs="仿宋"/>
                      <w:color w:val="auto"/>
                      <w:sz w:val="32"/>
                      <w:szCs w:val="32"/>
                    </w:rPr>
                    <w:t>　由供销合作社组建的各种专业合作社参照本条例执行。</w:t>
                  </w:r>
                </w:p>
              </w:tc>
            </w:tr>
            <w:tr>
              <w:tblPrEx>
                <w:tblLayout w:type="fixed"/>
                <w:tblCellMar>
                  <w:top w:w="15" w:type="dxa"/>
                  <w:left w:w="15" w:type="dxa"/>
                  <w:bottom w:w="15" w:type="dxa"/>
                  <w:right w:w="15" w:type="dxa"/>
                </w:tblCellMar>
              </w:tblPrEx>
              <w:trPr>
                <w:gridAfter w:val="1"/>
                <w:wAfter w:w="15" w:type="dxa"/>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603" w:rightChars="-191"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第五十条</w:t>
                  </w:r>
                  <w:r>
                    <w:rPr>
                      <w:rFonts w:hint="eastAsia" w:ascii="仿宋" w:hAnsi="仿宋" w:eastAsia="仿宋" w:cs="仿宋"/>
                      <w:color w:val="auto"/>
                      <w:sz w:val="32"/>
                      <w:szCs w:val="32"/>
                    </w:rPr>
                    <w:t>　本条例自公布之日起施行。</w:t>
                  </w:r>
                </w:p>
              </w:tc>
            </w:tr>
          </w:tbl>
          <w:p>
            <w:pPr>
              <w:adjustRightInd/>
              <w:snapToGrid/>
              <w:spacing w:after="0" w:line="375" w:lineRule="atLeast"/>
              <w:rPr>
                <w:rFonts w:ascii="宋体" w:hAnsi="宋体" w:eastAsia="宋体" w:cs="宋体"/>
                <w:sz w:val="18"/>
                <w:szCs w:val="18"/>
              </w:rPr>
            </w:pPr>
          </w:p>
        </w:tc>
      </w:tr>
    </w:tbl>
    <w:p>
      <w:pPr>
        <w:keepNext w:val="0"/>
        <w:keepLines w:val="0"/>
        <w:pageBreakBefore w:val="0"/>
        <w:widowControl/>
        <w:kinsoku/>
        <w:wordWrap/>
        <w:overflowPunct/>
        <w:topLinePunct w:val="0"/>
        <w:autoSpaceDE/>
        <w:autoSpaceDN/>
        <w:bidi w:val="0"/>
        <w:adjustRightInd w:val="0"/>
        <w:snapToGrid/>
        <w:spacing w:after="0" w:line="300" w:lineRule="auto"/>
        <w:ind w:left="0" w:leftChars="0" w:right="360" w:rightChars="114" w:firstLine="480" w:firstLineChars="200"/>
        <w:jc w:val="both"/>
        <w:textAlignment w:val="auto"/>
        <w:outlineLvl w:val="9"/>
        <w:rPr>
          <w:rFonts w:hint="eastAsia" w:asciiTheme="minorEastAsia" w:hAnsiTheme="minorEastAsia" w:eastAsiaTheme="minorEastAsia" w:cstheme="minorEastAsia"/>
          <w:color w:val="auto"/>
          <w:sz w:val="32"/>
          <w:szCs w:val="32"/>
        </w:rPr>
      </w:pPr>
    </w:p>
    <w:p>
      <w:pPr>
        <w:spacing w:line="220" w:lineRule="atLeast"/>
      </w:pPr>
    </w:p>
    <w:sectPr>
      <w:headerReference r:id="rId3" w:type="default"/>
      <w:footerReference r:id="rId5" w:type="default"/>
      <w:headerReference r:id="rId4" w:type="even"/>
      <w:footerReference r:id="rId6" w:type="even"/>
      <w:pgSz w:w="11906" w:h="16838"/>
      <w:pgMar w:top="2041" w:right="1531" w:bottom="2041" w:left="1531" w:header="708" w:footer="709"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BolsterBold">
    <w:panose1 w:val="00000000000000000000"/>
    <w:charset w:val="00"/>
    <w:family w:val="auto"/>
    <w:pitch w:val="default"/>
    <w:sig w:usb0="00000000" w:usb1="00000000" w:usb2="00000000" w:usb3="00000000" w:csb0="00000000" w:csb1="00000000"/>
  </w:font>
  <w:font w:name="Bodoni MT Condensed">
    <w:panose1 w:val="02070606080606020203"/>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华文仿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舒体">
    <w:panose1 w:val="02010601030101010101"/>
    <w:charset w:val="86"/>
    <w:family w:val="auto"/>
    <w:pitch w:val="default"/>
    <w:sig w:usb0="00000003"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文星简小标宋">
    <w:panose1 w:val="02010609000101010101"/>
    <w:charset w:val="00"/>
    <w:family w:val="auto"/>
    <w:pitch w:val="default"/>
    <w:sig w:usb0="00000000" w:usb1="00000000" w:usb2="00000000" w:usb3="00000000" w:csb0="00000000" w:csb1="00000000"/>
  </w:font>
  <w:font w:name="方正姚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49" o:spid="_x0000_s2049" o:spt="202" type="#_x0000_t202" style="position:absolute;left:0pt;margin-left:377.45pt;margin-top:-48pt;height:144pt;width:144pt;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bookmarkStart w:id="0" w:name="_GoBack"/>
    <w:bookmarkEnd w:id="0"/>
    <w:r>
      <w:rPr>
        <w:sz w:val="18"/>
      </w:rPr>
      <w:pict>
        <v:shape id="_x0000_s2050" o:spid="_x0000_s2050" o:spt="202" type="#_x0000_t202" style="position:absolute;left:0pt;margin-left:18.75pt;margin-top:-45.75pt;height:144pt;width:144p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evenAndOddHeaders w:val="1"/>
  <w:drawingGridHorizontalSpacing w:val="158"/>
  <w:drawingGridVerticalSpacing w:val="290"/>
  <w:displayHorizontalDrawingGridEvery w:val="2"/>
  <w:displayVerticalDrawingGridEvery w:val="2"/>
  <w:characterSpacingControl w:val="doNotCompress"/>
  <w:hdrShapeDefaults>
    <o:shapelayout v:ext="edit">
      <o:idmap v:ext="edit" data="2"/>
    </o:shapelayout>
  </w:hdrShapeDefaults>
  <w:compat>
    <w:useFELayout/>
    <w:compatSetting w:name="compatibilityMode" w:uri="http://schemas.microsoft.com/office/word" w:val="12"/>
  </w:compat>
  <w:rsids>
    <w:rsidRoot w:val="00D31D50"/>
    <w:rsid w:val="00075EE4"/>
    <w:rsid w:val="00323B43"/>
    <w:rsid w:val="003D37D8"/>
    <w:rsid w:val="00426133"/>
    <w:rsid w:val="004358AB"/>
    <w:rsid w:val="007711B2"/>
    <w:rsid w:val="008B7726"/>
    <w:rsid w:val="00D31D50"/>
    <w:rsid w:val="0E3A5C27"/>
    <w:rsid w:val="42ED1220"/>
    <w:rsid w:val="70D9601F"/>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仿宋" w:cstheme="minorBidi"/>
      <w:sz w:val="32"/>
      <w:szCs w:val="3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unhideWhenUsed/>
    <w:uiPriority w:val="99"/>
    <w:pPr>
      <w:tabs>
        <w:tab w:val="center" w:pos="4153"/>
        <w:tab w:val="right" w:pos="8306"/>
      </w:tabs>
      <w:snapToGrid w:val="0"/>
      <w:jc w:val="left"/>
    </w:pPr>
    <w:rPr>
      <w:sz w:val="18"/>
    </w:rPr>
  </w:style>
  <w:style w:type="paragraph" w:styleId="3">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A6CA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742</Words>
  <Characters>4230</Characters>
  <Lines>35</Lines>
  <Paragraphs>9</Paragraphs>
  <ScaleCrop>false</ScaleCrop>
  <LinksUpToDate>false</LinksUpToDate>
  <CharactersWithSpaces>4963</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hehe</dc:creator>
  <cp:lastModifiedBy>hehe</cp:lastModifiedBy>
  <dcterms:modified xsi:type="dcterms:W3CDTF">2016-10-07T11:32:34Z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