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3C3F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吉林省各级人民代表大会常务委员会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69B97FB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（2016年3月30日吉林省第十二届人民代表大会常务委员会第二十六次会议通过　根据2022年9月28日吉林省第十三届人民代表大会常务委员会第三十六次会议《吉林省人民代表大会常务委员会关于修改〈吉林省各级人民代表大会常务委员会规范性文件备案审查条例〉的决定》修改　2024年5月29日吉林省第十四届人民代表大会常务委员会第十一次会议修订）</w:t>
      </w:r>
    </w:p>
    <w:p w14:paraId="42545B4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ED60D5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14:paraId="2EE7C6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14:paraId="19EBAE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审查方式</w:t>
      </w:r>
    </w:p>
    <w:p w14:paraId="4D4C44C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审查重点内容</w:t>
      </w:r>
    </w:p>
    <w:p w14:paraId="50F4C4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审查程序</w:t>
      </w:r>
    </w:p>
    <w:p w14:paraId="523B9C0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14:paraId="47BEF9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14:paraId="744BA1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D8DAF2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7259B3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以下称人大常委会）规范性文件备案审查工作，加强对规范性文件的监督，提高规范性文件质量，维护宪法、法律权威，根据宪法和《中华人民共和国地方各级人民代表大会和地方各级人民政府组织法》《中华人民共和国立法法》《中华人民共和国各级人民代表大会常务委员会监督法》《全国人民代表大会常务委员会关于完善和加强备案审查制度的决定》，结合本省实际，制定本条例。</w:t>
      </w:r>
    </w:p>
    <w:p w14:paraId="1A2087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本省各级人大常委会开展规范性文件备案审查工作，适用本条例。</w:t>
      </w:r>
    </w:p>
    <w:p w14:paraId="537B67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省各级人大及其常委会和县级以上人民政府、监察委员会、人民法院、人民检察院（以下称制定机关）制定的涉及公民、法人和其他组织的权利与义务，具有普遍约束力，可以反复适用的文件。</w:t>
      </w:r>
    </w:p>
    <w:p w14:paraId="2A34819D">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66636C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大常委会坚持以习近平新时代中国特色社会主义思想为指导，贯彻习近平法治思想，坚持党的领导、人民当家作主、依法治国有机统一，坚持有件必备、有备必审、有错必纠，依照法定权限和程序开展规范性文件备案审查工作，保证党中央决策部署贯彻落实，保障宪法和法律实施，保护公民、法人和其他组织的合法权益，维护国家法制统一。</w:t>
      </w:r>
    </w:p>
    <w:p w14:paraId="3DC40F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人大常委会办公厅（室）负责报送备案的规范性文件的接收、存档等工作。</w:t>
      </w:r>
    </w:p>
    <w:p w14:paraId="7848F22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人大常委会法制工作机构（以下称备案审查工作机构），负责规范性文件的备案审查和综合协调等工作。</w:t>
      </w:r>
    </w:p>
    <w:p w14:paraId="2737DB2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县级以上人大专门委员会和常委会其他工作机构（以下称相关专工委）依据各自职责，负责规范性文件审查工作。</w:t>
      </w:r>
    </w:p>
    <w:p w14:paraId="398075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大常委会应当建立健全备案审查衔接联动机制，加强与党委、人民政府、监察委员会、人民法院、人民检察院等有关方面的沟通协作，在双重备案联动、移交处理、联合审查、会商协调、信息共享、能力提升等方面加强协作配合。</w:t>
      </w:r>
    </w:p>
    <w:p w14:paraId="35E27C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人大常委会应当加强备案审查工作联系。上级人大常委会备案审查工作机构应当在规范性文件备案、审查、处理等方面，加强对下级人大常委会备案审查工作的指导。</w:t>
      </w:r>
    </w:p>
    <w:p w14:paraId="1829FF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开展备案审查工作应当坚持和发展全过程人民民主，保障人民群众对规范性文件备案审查工作的知情权、参与权、表达权、监督权。</w:t>
      </w:r>
    </w:p>
    <w:p w14:paraId="73E8604A">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坚持备案审查工作与代表工作相结合，发挥基层立法联系点民意直通车作用，引导社会各方面有序参与备案审查工作。</w:t>
      </w:r>
    </w:p>
    <w:p w14:paraId="4A767F08">
      <w:pPr>
        <w:rPr>
          <w:rFonts w:ascii="Times New Roman" w:hAnsi="Times New Roman" w:eastAsia="宋体" w:cs="宋体"/>
          <w:szCs w:val="32"/>
        </w:rPr>
      </w:pPr>
    </w:p>
    <w:p w14:paraId="527D5DE5">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1EF07BD9">
      <w:pPr>
        <w:rPr>
          <w:rFonts w:ascii="Times New Roman" w:hAnsi="Times New Roman" w:eastAsia="宋体" w:cs="宋体"/>
          <w:szCs w:val="32"/>
        </w:rPr>
      </w:pPr>
    </w:p>
    <w:p w14:paraId="0828C4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制定机关应当建立健全工作机制，依照法定权限和程序制定、发布规范性文件，明确负责规范性文件报送备案工作的机构和人员，加强规范性文件报送备案工作。</w:t>
      </w:r>
    </w:p>
    <w:p w14:paraId="66DD5F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下列规范性文件，应当报送本级人大常委会备案：</w:t>
      </w:r>
    </w:p>
    <w:p w14:paraId="7CDD8C4F">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（一）省人民政府及设区的市、自治州人民政府制定的规章；</w:t>
      </w:r>
    </w:p>
    <w:p w14:paraId="5E3EA5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（二）县级以上人民政府及其办公厅（室）制定的行政规范性文件；</w:t>
      </w:r>
    </w:p>
    <w:p w14:paraId="5FDE4DE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（三）县级以上监察委员会、人民法院、人民检察院制定的规范性文件；</w:t>
      </w:r>
    </w:p>
    <w:p w14:paraId="12002E59">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（四）依法应当向本级人大常委会报送备案的其他规范性文件。</w:t>
      </w:r>
    </w:p>
    <w:p w14:paraId="39A3C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下列规范性文件，应当报送上一级人大常委会备案：</w:t>
      </w:r>
    </w:p>
    <w:p w14:paraId="1D52A73B">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（一）设区的市、自治州和县（市、区）人大及其常委会制定的规范性文件；</w:t>
      </w:r>
    </w:p>
    <w:p w14:paraId="7AAF8660">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（二）设区的市、自治州人民政府制定的规章；</w:t>
      </w:r>
    </w:p>
    <w:p w14:paraId="19C94431">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（三）乡镇人民代表大会制定的规范性文件；</w:t>
      </w:r>
    </w:p>
    <w:p w14:paraId="19A8DCD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（四）依法应当向上一级人大常委会报送备案的其他规范性文件。</w:t>
      </w:r>
    </w:p>
    <w:p w14:paraId="0233CB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有关国家机关和组织依照地方性法规、自治条例、单行条例（以下统称法规）的明确要求对专门事项作出的配套规范性文件，应当报送法规制定机关备案；符合本条例第十条规定的，应当同时报送本级人大常委会备案。</w:t>
      </w:r>
    </w:p>
    <w:p w14:paraId="4BD329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两个以上的制定机关联合制定的规范性文件，由牵头制定机关负责报送备案。</w:t>
      </w:r>
    </w:p>
    <w:p w14:paraId="0097F0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规范性文件应当自公布之日起三十日内报送备案。</w:t>
      </w:r>
    </w:p>
    <w:p w14:paraId="1D713A85">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14:paraId="0026E993">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规范性文件报送备案的，制定机关应当按照规定的格式标准和要求报送一式十份的纸质备案材料及其电子文本。电子文本应当通过备案审查信息平台报送。</w:t>
      </w:r>
    </w:p>
    <w:p w14:paraId="19A74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备案审查工作机构应当自收到备案材料之日起十日内进行形式审查，对属于本条例规定的备案范围、符合备案要求的，予以登记。</w:t>
      </w:r>
    </w:p>
    <w:p w14:paraId="4ECB1378">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条例规定的备案范围的，备案审查工作机构予以退回并说明理由。对不符合备案材料格式标准和其他备案要求的，备案审查工作机构暂缓办理登记，并通知制定机关补充报送备案材料或者重新报送备案；制定机关应当自收到通知之日起十日内补充报送备案材料或者重新报送备案。</w:t>
      </w:r>
    </w:p>
    <w:p w14:paraId="592F56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制定机关应当在每年一月底前，将上一年度制定、修改和废止的规范性文件目录报送接受规范性文件备案的人大常委会。</w:t>
      </w:r>
    </w:p>
    <w:p w14:paraId="78CDA985">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人大常委会应当在每年第一季度通过公报和门户网站向社会公布上一年度备案登记的规范性文件目录。</w:t>
      </w:r>
    </w:p>
    <w:p w14:paraId="54D3523F">
      <w:pPr>
        <w:rPr>
          <w:rFonts w:ascii="Times New Roman" w:hAnsi="Times New Roman" w:eastAsia="宋体" w:cs="宋体"/>
          <w:szCs w:val="32"/>
        </w:rPr>
      </w:pPr>
    </w:p>
    <w:p w14:paraId="15F4CA9E">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5097BFDA">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审查方式</w:t>
      </w:r>
    </w:p>
    <w:p w14:paraId="6F2D757D">
      <w:pPr>
        <w:rPr>
          <w:rFonts w:ascii="Times New Roman" w:hAnsi="Times New Roman" w:eastAsia="宋体" w:cs="宋体"/>
          <w:szCs w:val="32"/>
        </w:rPr>
      </w:pPr>
    </w:p>
    <w:p w14:paraId="2E4C97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人大常委会按照有备必审的要求完善审查工作机制，细化审查内容，规范审查程序，综合运用主动审查、依申请审查、移送审查、专项审查和联合审查等方式，依法对规范性文件开展审查。</w:t>
      </w:r>
    </w:p>
    <w:p w14:paraId="7BD9B5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人大常委会应当加强对备案登记的规范性文件的主动审查工作，突出审查重点，提高主动审查质量和效率。</w:t>
      </w:r>
    </w:p>
    <w:p w14:paraId="442A1C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的人民政府、监察委员会、人民法院、人民检察院认为本级人大常委会接受备案的规范性文件存在本条例第二十四条所列情形之一的，可以书面提出审查要求；人大常委会认为上一级人大常委会接受备案的规范性文件存在本条例第二十四条所列情形之一的，可以向上一级人大常委会书面提出审查要求。</w:t>
      </w:r>
    </w:p>
    <w:p w14:paraId="2D3AC5D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前款之外的其他国家机关、社会组织、企业事业单位和公民认为规范性文件存在本条例第二十四条所列情形之一的，可以向接受备案的人大常委会书面提出审查建议。</w:t>
      </w:r>
    </w:p>
    <w:p w14:paraId="3125A663">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审查要求、审查建议应当写明规范性文件名称、审查的事项和理由等内容。</w:t>
      </w:r>
    </w:p>
    <w:p w14:paraId="023A2F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不属于本级人大常委会审查范围的审查要求、审查建议，备案审查工作机构应当在十日内移送有权审查的机关，并向审查要求、审查建议提起人告知移送情况。移送审查建议时，可以向有关机关提出研究处理的意见建议。</w:t>
      </w:r>
    </w:p>
    <w:p w14:paraId="004C5788">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对有关机关通过备案审查衔接联动机制移送的规范性文件，由备案审查工作机构审查处理。</w:t>
      </w:r>
    </w:p>
    <w:p w14:paraId="63C05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有下列情形之一的，人大常委会可以对相关规范性文件进行专项审查：</w:t>
      </w:r>
    </w:p>
    <w:p w14:paraId="24858008">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391B9BAE">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0EF3E654">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64383BF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（四）上级人大及其常委会要求开展专项审查；</w:t>
      </w:r>
    </w:p>
    <w:p w14:paraId="674558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w:t>
      </w:r>
    </w:p>
    <w:p w14:paraId="7254063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1A411F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备案审查工作机构、相关专工委应当加强沟通协作，遇有重要问题和重要情况的，可以共同研究和协调；根据工作需要，可以对规范性文件进行联合审查。</w:t>
      </w:r>
    </w:p>
    <w:p w14:paraId="3434E6AB">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人大常委会发现规范性文件存在涉及其他备案审查机关工作职责范围的共性问题的，可以与其他备案审查机关开展联合调研或者联合审查，共同研究提出审查意见和建议。</w:t>
      </w:r>
    </w:p>
    <w:p w14:paraId="284B35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制定机关应当建立健全常态化清理工作机制，根据维护法制统一的原则和改革发展的需要，定期对规范性文件开展清理。</w:t>
      </w:r>
    </w:p>
    <w:p w14:paraId="78FAF4D7">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根据需要，可以对有关规范性文件组织开展集中清理或者向有关制定机关提出集中清理工作的建议，督促有关国家机关和组织及时制定法规配套规定，修改或者废止规范性文件不符合、不衔接、不适应法律规定、中央精神、时代要求的内容。</w:t>
      </w:r>
    </w:p>
    <w:p w14:paraId="3CC96F35">
      <w:pPr>
        <w:rPr>
          <w:rFonts w:ascii="Times New Roman" w:hAnsi="Times New Roman" w:eastAsia="宋体" w:cs="宋体"/>
          <w:szCs w:val="32"/>
        </w:rPr>
      </w:pPr>
    </w:p>
    <w:p w14:paraId="39EA070E">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审查重点内容</w:t>
      </w:r>
    </w:p>
    <w:p w14:paraId="01D52B57">
      <w:pPr>
        <w:rPr>
          <w:rFonts w:ascii="Times New Roman" w:hAnsi="Times New Roman" w:eastAsia="宋体" w:cs="宋体"/>
          <w:szCs w:val="32"/>
        </w:rPr>
      </w:pPr>
    </w:p>
    <w:p w14:paraId="634B83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对规范性文件进行审查，应当重点审查以下内容：</w:t>
      </w:r>
    </w:p>
    <w:p w14:paraId="25AA9D2C">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052AC3F6">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14:paraId="394748F2">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（三）是否违反法律、法规、上级或者本级人大及其常委会的决议、决定规定；</w:t>
      </w:r>
    </w:p>
    <w:p w14:paraId="11D7680D">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14:paraId="1793C79B">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14:paraId="6F9B0DE2">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14:paraId="6806B11E">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14:paraId="5ED6A2EE">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14:paraId="1FB80550">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14:paraId="78335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对规范性文件进行审查，发现规范性文件可能存在不符合宪法规定、宪法原则或者宪法精神情形的，由省人大常委会及时向全国人大常委会书面提出合宪性审查请求。</w:t>
      </w:r>
    </w:p>
    <w:p w14:paraId="54774660">
      <w:pPr>
        <w:rPr>
          <w:rFonts w:ascii="Times New Roman" w:hAnsi="Times New Roman" w:eastAsia="宋体" w:cs="宋体"/>
          <w:szCs w:val="32"/>
        </w:rPr>
      </w:pPr>
    </w:p>
    <w:p w14:paraId="0BA720F5">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审查程序</w:t>
      </w:r>
    </w:p>
    <w:p w14:paraId="1D9353D3">
      <w:pPr>
        <w:rPr>
          <w:rFonts w:ascii="Times New Roman" w:hAnsi="Times New Roman" w:eastAsia="宋体" w:cs="宋体"/>
          <w:szCs w:val="32"/>
        </w:rPr>
      </w:pPr>
    </w:p>
    <w:p w14:paraId="4A4607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对备案登记的规范性文件，备案审查工作机构应当进行主动审查，并自备案登记之日起五个工作日内，按照职责分工，分送相关专工委开展同步审查。</w:t>
      </w:r>
    </w:p>
    <w:p w14:paraId="60C89E2E">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开展依申请审查、移送审查、专项审查、联合审查，备案审查工作机构可以将规范性文件分送相关专工委审查。</w:t>
      </w:r>
    </w:p>
    <w:p w14:paraId="792500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对规范性文件开展主动审查，一般应当自备案登记之日起三个月内完成审查工作。有特殊情况需要延长的，应当经备案审查工作机构负责人批准，延长期限一般不得超过三个月。</w:t>
      </w:r>
    </w:p>
    <w:p w14:paraId="345A878D">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专工委对分送的规范性文件一般应当在三十日内提出书面审查意见；有特殊情况需要延长的，应当经相关专工委负责人批准并及时告知备案审查工作机构，延长期限不得超过三十日。相关专工委审查结束后，将书面审查意见反馈备案审查工作机构。</w:t>
      </w:r>
    </w:p>
    <w:p w14:paraId="337248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备案审查工作机构负责对审查要求、审查建议进行接收、登记。对属于本级人大常委会审查范围的审查要求、审查建议，备案审查工作机构应当及时组织研究处理，必要时，送相关专工委进行审查，提出意见。</w:t>
      </w:r>
    </w:p>
    <w:p w14:paraId="265164BD">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内容不完整的，备案审查工作机构应当自收到审查要求、审查建议之日起五个工作日内告知审查要求、审查建议提起人予以补充完整。对不属于规范性文件的，告知审查要求、审查建议提起人不予登记。</w:t>
      </w:r>
    </w:p>
    <w:p w14:paraId="7DFA1C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经研究，审查建议有下列情形之一的，可以不启动审查程序：</w:t>
      </w:r>
    </w:p>
    <w:p w14:paraId="79E74714">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0493D5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14:paraId="1236E4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4329E58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（四）制定机关同意修改或者废止建议审查的规范性文件并提出书面处理计划；</w:t>
      </w:r>
    </w:p>
    <w:p w14:paraId="7800DA8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（五）其他不需启动审查程序的情形。</w:t>
      </w:r>
    </w:p>
    <w:p w14:paraId="0D02EB0D">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备案审查工作机构应当自作出不启动审查程序决定之日起十日内告知审查建议提起人，并说明理由。</w:t>
      </w:r>
    </w:p>
    <w:p w14:paraId="685E6E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对规范性文件进行审查，备案审查工作机构、相关专工委可以通过走访调研、座谈会、听证会、论证会、委托研究等方式，开展调查研究。</w:t>
      </w:r>
    </w:p>
    <w:p w14:paraId="2E545D0A">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对规范性文件进行审查，备案审查工作机构、相关专工委可以要求制定机关书面说明有关情况或者补充有关材料，可以要求制定机关派员列席审查会议、回答询问，制定机关应当予以配合。</w:t>
      </w:r>
    </w:p>
    <w:p w14:paraId="10719B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备案审查工作机构、相关专工委对规范性文件进行审查，存在较大意见分歧的，应当进行沟通研究。经沟通研究不能形成一致意见的，由备案审查工作机构报请人大常委会主任会议决定。</w:t>
      </w:r>
    </w:p>
    <w:p w14:paraId="088E19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规范性文件不存在本条例第二十四条所列情形，或者制定机关已经自行修改、废止相关规范性文件的，审查终止。</w:t>
      </w:r>
    </w:p>
    <w:p w14:paraId="3C0DFC3C">
      <w:pPr>
        <w:rPr>
          <w:rFonts w:ascii="Times New Roman" w:hAnsi="Times New Roman" w:eastAsia="宋体" w:cs="宋体"/>
          <w:szCs w:val="32"/>
        </w:rPr>
      </w:pPr>
    </w:p>
    <w:p w14:paraId="44F04F24">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3F88C7F0">
      <w:pPr>
        <w:rPr>
          <w:rFonts w:ascii="Times New Roman" w:hAnsi="Times New Roman" w:eastAsia="宋体" w:cs="宋体"/>
          <w:szCs w:val="32"/>
        </w:rPr>
      </w:pPr>
    </w:p>
    <w:p w14:paraId="4BB8E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经审查，备案审查工作机构、相关专工委认为规范性文件应当予以纠正的，备案审查工作机构可以与制定机关沟通，要求制定机关及时修改或者废止。</w:t>
      </w:r>
    </w:p>
    <w:p w14:paraId="5D538CB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制定机关同意对规范性文件予以修改或者废止的，应当提出书面处理计划。书面处理计划包括处置方式、完成时限、责任单位等内容。</w:t>
      </w:r>
    </w:p>
    <w:p w14:paraId="0343CCB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一般应当在六个月内完成规范性文件处置工作，最长处置期限不得超过一年。规范性文件明显违反法律、法规规定的，应当立即停止执行该规范性文件，或者立即停止执行其中明显违反法律、法规的规定。</w:t>
      </w:r>
    </w:p>
    <w:p w14:paraId="2F8A01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经沟通，制定机关不同意修改、废止规范性文件或者未提出书面处理计划的，备案审查工作机构应当提出建议修改或者废止规范性文件的书面审查意见。</w:t>
      </w:r>
    </w:p>
    <w:p w14:paraId="67697A5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制定机关在收到书面审查意见之日起三十日内提出修改或者废止的书面处理意见，并反馈备案审查工作机构；逾期未报送书面处理意见的，备案审查工作机构可以督促制定机关，要求其限期报送。</w:t>
      </w:r>
    </w:p>
    <w:p w14:paraId="5B6182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制定机关自行修改或者废止规范性文件、按照书面审查意见修改或者废止规范性文件的，应当自规范性文件修改或者废止之日起三十日内向人大常委会书面报告有关情况。</w:t>
      </w:r>
    </w:p>
    <w:p w14:paraId="6994082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制定机关应当将修改后的规范性文件、修改或者废止规范性文件的决定，依照本条例的有关规定，报送人大常委会备案。</w:t>
      </w:r>
    </w:p>
    <w:p w14:paraId="59EE4C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制定机关未按照书面处理计划、书面审查意见修改或者废止规范性文件的，备案审查工作机构、相关专工委依法提出下列建议、议案，由人大常委会主任会议决定提请常委会会议审议：</w:t>
      </w:r>
    </w:p>
    <w:p w14:paraId="0D1822D1">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4D799CF0">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500FC007">
      <w:pPr>
        <w:ind w:firstLine="632" w:firstLineChars="200"/>
        <w:rPr>
          <w:rFonts w:ascii="Times New Roman" w:hAnsi="Times New Roman" w:cs="仿宋_GB2312"/>
          <w:sz w:val="32"/>
          <w:szCs w:val="32"/>
        </w:rPr>
      </w:pPr>
      <w:r>
        <w:rPr>
          <w:rFonts w:hint="eastAsia" w:ascii="Times New Roman" w:hAnsi="Times New Roman" w:cs="仿宋_GB2312"/>
          <w:sz w:val="32"/>
          <w:szCs w:val="32"/>
        </w:rPr>
        <w:t>（三）决定对下一级人大及其常委会作出的不适当的决议、决定和本级人民政府、监察委员会、人民法院、人民检察院制定的不适当的规范性文件依法予以撤销；</w:t>
      </w:r>
    </w:p>
    <w:p w14:paraId="13A98C89">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（四）要求本级人民政府对其工作部门制定的有关规范性文件予以撤销。</w:t>
      </w:r>
    </w:p>
    <w:p w14:paraId="63982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经人大常委会会议审议，认为规范性文件应予以撤销的，应当作出撤销决定并向社会公布。</w:t>
      </w:r>
    </w:p>
    <w:p w14:paraId="0362F649">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人大常委会要求撤销或者修改、废止、清理规范性文件的，有关国家机关应当及时处理，并在处理后三十日内向人大常委会书面报告。</w:t>
      </w:r>
    </w:p>
    <w:p w14:paraId="22B96E02">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7E6BF4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备案审查工作机构、相关专工委经审查，认为规范性文件不存在本条例第二十四条规定情形，但是存在可能造成理解歧义、执行不当等问题的，可以由备案审查工作机构向制定机关提出有关意见建议。</w:t>
      </w:r>
    </w:p>
    <w:p w14:paraId="01231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根据审查要求、审查建议进行的规范性文件审查工作结束后，备案审查工作机构应当将审查结果反馈审查要求、审查建议提起人。</w:t>
      </w:r>
    </w:p>
    <w:p w14:paraId="7A77EB8E">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人大常委会可以将审查建议处理情况，在本级人大常委会门户网站或者其他媒体上公开。</w:t>
      </w:r>
    </w:p>
    <w:p w14:paraId="309D5C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14:paraId="33014D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对规范性文件开展专项审查的，备案审查工作机构应当向人大常委会主任会议报告专项审查有关情况，并根据主任会议的意见形成处理意见，转交制定机关办理。制定机关应当按照处理意见办理并反馈相关情况。</w:t>
      </w:r>
    </w:p>
    <w:p w14:paraId="0C9B0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规范性文件备案审查工作结束后，备案审查工作机构、相关专工委应当做好相关资料的整理工作，由备案审查工作机构汇总，并移交人大常委会办公厅（室）存档。</w:t>
      </w:r>
    </w:p>
    <w:p w14:paraId="30626018">
      <w:pPr>
        <w:rPr>
          <w:rFonts w:ascii="Times New Roman" w:hAnsi="Times New Roman" w:eastAsia="宋体" w:cs="宋体"/>
          <w:szCs w:val="32"/>
        </w:rPr>
      </w:pPr>
    </w:p>
    <w:p w14:paraId="0BBF8764">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25704AB6">
      <w:pPr>
        <w:rPr>
          <w:rFonts w:ascii="Times New Roman" w:hAnsi="Times New Roman" w:eastAsia="宋体" w:cs="宋体"/>
          <w:szCs w:val="32"/>
        </w:rPr>
      </w:pPr>
    </w:p>
    <w:p w14:paraId="7A513A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人大常委会年度工作要点、立法计划、监督计划等应当对备案审查工作作出安排。人大常委会向人民代表大会报告工作时应当报告开展备案审查工作的有关情况。相关专工委开展规范性文件备案审查工作情况应当纳入年度工作报告。</w:t>
      </w:r>
    </w:p>
    <w:p w14:paraId="73C98E3F">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人大常委会可以采取召开备案审查工作会议、举办备案审查工作培训、开展备案审查案例交流和理论研究等形式，定期研究和部署备案审查工作，加强工作联系和指导。</w:t>
      </w:r>
    </w:p>
    <w:p w14:paraId="44E7F0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备案审查工作机构应当每年向本级人大常委会报告备案审查工作情况，由常委会会议审议。</w:t>
      </w:r>
    </w:p>
    <w:p w14:paraId="58D5CF08">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备案审查工作报告根据常委会组成人员的审议意见修改后在本级人大常委会公报和门户网站上公开。</w:t>
      </w:r>
    </w:p>
    <w:p w14:paraId="2DF697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常委会组成人员对备案审查工作情况提出审议意见的，由备案审查工作机构及时汇总整理，经人大常委会主任会议通过，连同备案审查工作报告以及审查发现的问题，一并交由有关制定机关研究处理。</w:t>
      </w:r>
    </w:p>
    <w:p w14:paraId="36838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人大常委会应当加强备案审查队伍建设，配备专业人员，探索完善备案审查机制和方式方法，提高备案审查能力和工作质量。</w:t>
      </w:r>
    </w:p>
    <w:p w14:paraId="43CD4E32">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人大常委会可以邀请专家学者、实务工作者、法律工作者等参与备案审查，也可以委托高等学校、科研机构、行业协会等对有关规范性文件进行研究，为备案审查工作提供参考意见和建议。</w:t>
      </w:r>
    </w:p>
    <w:p w14:paraId="2E447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人大常委会应当加强备案审查工作信息化建设。省人大常委会应当推动备案审查信息化建设的统一规划、建设实施和规范管理，完善备案审查信息平台功能，逐步实现备案审查工作数字化、智能化。</w:t>
      </w:r>
    </w:p>
    <w:p w14:paraId="2477D0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省人大常委会组织建设全省统一的法规规章规范性文件数据库（以下称数据库），健全法规规章规范性文件入库管理工作机制。</w:t>
      </w:r>
    </w:p>
    <w:p w14:paraId="68663033">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制定机关应当及时做好规范性文件的入库、更新等工作。人大常委会和有关国家机关应当按照各自职责和数据共享、开放、利用的需要，参与数据库建设和维护。</w:t>
      </w:r>
    </w:p>
    <w:p w14:paraId="5DC648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人大常委会应当建立规范性文件备案审查工作督查通报制度，对制定机关报备工作定期开展监督检查。</w:t>
      </w:r>
    </w:p>
    <w:p w14:paraId="24933985">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人大常委会应当加强对本级人民政府、监察委员会、人民法院、人民检察院开展本系统规范性文件备案审查工作的监督，推动备案审查工作高质量发展。</w:t>
      </w:r>
    </w:p>
    <w:p w14:paraId="060252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县级以上监察委员会、人民法院、人民检察院在办理案件中发现有关规范性文件不符合法律、法规规定的，可以向制定机关提出监察建议、司法建议、检察建议，并抄送接受规范性文件备案的人大常委会。</w:t>
      </w:r>
    </w:p>
    <w:p w14:paraId="2041F0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制定机关违反本条例规定，有下列情形之一的，应当限期改正；逾期未改正的，由人大常委会予以通报：</w:t>
      </w:r>
    </w:p>
    <w:p w14:paraId="7901809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（一）违反报送备案的工作程序和时限要求，不按时报送备案或者不报送备案规范性文件；</w:t>
      </w:r>
    </w:p>
    <w:p w14:paraId="181F69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（二）无正当理由拖延办理书面审查意见；</w:t>
      </w:r>
    </w:p>
    <w:p w14:paraId="012A885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（三）其他违反本条例规定的情形。</w:t>
      </w:r>
    </w:p>
    <w:p w14:paraId="5C0D1E9B">
      <w:pPr>
        <w:rPr>
          <w:rFonts w:ascii="Times New Roman" w:hAnsi="Times New Roman" w:eastAsia="宋体" w:cs="宋体"/>
          <w:szCs w:val="32"/>
        </w:rPr>
      </w:pPr>
    </w:p>
    <w:p w14:paraId="37E732DB">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F4ABF13">
      <w:pPr>
        <w:rPr>
          <w:rFonts w:ascii="Times New Roman" w:hAnsi="Times New Roman" w:eastAsia="宋体" w:cs="宋体"/>
          <w:szCs w:val="32"/>
        </w:rPr>
      </w:pPr>
    </w:p>
    <w:p w14:paraId="1EED8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乡镇人民代表大会和县级人大常委会在街道设立的工作机构开展备案审查工作，参照适用本条例有关规定。</w:t>
      </w:r>
    </w:p>
    <w:p w14:paraId="45A38C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2B0E5C"/>
    <w:rsid w:val="02CF4CE8"/>
    <w:rsid w:val="04156BFD"/>
    <w:rsid w:val="05063D7F"/>
    <w:rsid w:val="05A5708C"/>
    <w:rsid w:val="09A34AE0"/>
    <w:rsid w:val="0C00483C"/>
    <w:rsid w:val="0C2974CC"/>
    <w:rsid w:val="0D9804AC"/>
    <w:rsid w:val="0DDA791E"/>
    <w:rsid w:val="123353A1"/>
    <w:rsid w:val="130F49E2"/>
    <w:rsid w:val="13936861"/>
    <w:rsid w:val="140D6614"/>
    <w:rsid w:val="17977775"/>
    <w:rsid w:val="1D927673"/>
    <w:rsid w:val="208F6602"/>
    <w:rsid w:val="21641450"/>
    <w:rsid w:val="2200260F"/>
    <w:rsid w:val="226A2E83"/>
    <w:rsid w:val="24F5659E"/>
    <w:rsid w:val="251610A0"/>
    <w:rsid w:val="26705BD1"/>
    <w:rsid w:val="26736BAE"/>
    <w:rsid w:val="28AD1D1C"/>
    <w:rsid w:val="28C72DDD"/>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8F482B"/>
    <w:rsid w:val="479733DA"/>
    <w:rsid w:val="481351D2"/>
    <w:rsid w:val="4AB1034C"/>
    <w:rsid w:val="5248189E"/>
    <w:rsid w:val="53543565"/>
    <w:rsid w:val="558A062C"/>
    <w:rsid w:val="55D20C3F"/>
    <w:rsid w:val="57CC3356"/>
    <w:rsid w:val="5B2F58ED"/>
    <w:rsid w:val="5B8E0527"/>
    <w:rsid w:val="5BE87A71"/>
    <w:rsid w:val="5F066F8F"/>
    <w:rsid w:val="622F12CF"/>
    <w:rsid w:val="63A92BB6"/>
    <w:rsid w:val="65B37C6A"/>
    <w:rsid w:val="66F60AF0"/>
    <w:rsid w:val="69623539"/>
    <w:rsid w:val="6A2E56A6"/>
    <w:rsid w:val="6A464C09"/>
    <w:rsid w:val="6C552A97"/>
    <w:rsid w:val="6D384E6C"/>
    <w:rsid w:val="730257DC"/>
    <w:rsid w:val="775E649E"/>
    <w:rsid w:val="79F878A6"/>
    <w:rsid w:val="7B42766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7105</Words>
  <Characters>7117</Characters>
  <Lines>87</Lines>
  <Paragraphs>24</Paragraphs>
  <TotalTime>0</TotalTime>
  <ScaleCrop>false</ScaleCrop>
  <LinksUpToDate>false</LinksUpToDate>
  <CharactersWithSpaces>7212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2025-09-10T06:23:34Z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