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368" w:rsidRDefault="00FA0368">
      <w:pPr>
        <w:spacing w:line="580" w:lineRule="exact"/>
        <w:jc w:val="center"/>
        <w:rPr>
          <w:rFonts w:ascii="宋体" w:eastAsia="宋体" w:hAnsi="宋体" w:cs="宋体"/>
          <w:sz w:val="32"/>
          <w:szCs w:val="32"/>
        </w:rPr>
      </w:pPr>
    </w:p>
    <w:p w:rsidR="00FA0368" w:rsidRDefault="00FA0368">
      <w:pPr>
        <w:spacing w:line="580" w:lineRule="exact"/>
        <w:jc w:val="center"/>
        <w:rPr>
          <w:rFonts w:ascii="宋体" w:eastAsia="宋体" w:hAnsi="宋体" w:cs="宋体"/>
          <w:sz w:val="32"/>
          <w:szCs w:val="32"/>
        </w:rPr>
      </w:pPr>
    </w:p>
    <w:p w:rsidR="00FA0368" w:rsidRDefault="003B3AD2">
      <w:pPr>
        <w:spacing w:line="580" w:lineRule="exact"/>
        <w:jc w:val="center"/>
        <w:rPr>
          <w:rFonts w:ascii="宋体" w:eastAsia="宋体" w:hAnsi="宋体" w:cs="宋体"/>
          <w:sz w:val="44"/>
          <w:szCs w:val="44"/>
        </w:rPr>
      </w:pPr>
      <w:r>
        <w:rPr>
          <w:rFonts w:ascii="宋体" w:eastAsia="宋体" w:hAnsi="宋体" w:cs="宋体" w:hint="eastAsia"/>
          <w:sz w:val="44"/>
          <w:szCs w:val="44"/>
        </w:rPr>
        <w:t>吉林省旅游条例</w:t>
      </w:r>
    </w:p>
    <w:p w:rsidR="00FA0368" w:rsidRDefault="00FA0368">
      <w:pPr>
        <w:spacing w:line="580" w:lineRule="exact"/>
        <w:jc w:val="center"/>
        <w:rPr>
          <w:rFonts w:ascii="宋体" w:eastAsia="宋体" w:hAnsi="宋体" w:cs="宋体"/>
          <w:sz w:val="32"/>
          <w:szCs w:val="32"/>
        </w:rPr>
      </w:pPr>
    </w:p>
    <w:p w:rsidR="00FA0368" w:rsidRPr="00D01383" w:rsidRDefault="003B3AD2" w:rsidP="00D01383">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日吉林省第十届人民代表大会常务委员会第六次会议通过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日吉林省第十一届人民代表大会常务委员会第二十二次会议修订</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日吉林省第十二届人民代表大会常务委员会第二十次会议修订</w:t>
      </w:r>
      <w:r>
        <w:rPr>
          <w:rFonts w:ascii="楷体_GB2312" w:eastAsia="楷体_GB2312" w:hAnsi="楷体_GB2312" w:cs="楷体_GB2312" w:hint="eastAsia"/>
          <w:sz w:val="32"/>
          <w:szCs w:val="32"/>
        </w:rPr>
        <w:t>)</w:t>
      </w:r>
      <w:bookmarkStart w:id="0" w:name="_GoBack"/>
      <w:bookmarkEnd w:id="0"/>
    </w:p>
    <w:p w:rsidR="00FA0368" w:rsidRDefault="00FA0368">
      <w:pPr>
        <w:spacing w:line="580" w:lineRule="exact"/>
        <w:ind w:firstLineChars="200" w:firstLine="640"/>
        <w:jc w:val="right"/>
        <w:rPr>
          <w:rFonts w:ascii="仿宋_GB2312" w:eastAsia="仿宋_GB2312" w:hAnsi="仿宋_GB2312" w:cs="仿宋_GB2312"/>
          <w:sz w:val="32"/>
          <w:szCs w:val="32"/>
        </w:rPr>
      </w:pPr>
    </w:p>
    <w:p w:rsidR="00FA0368" w:rsidRDefault="003B3AD2">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FA0368" w:rsidRDefault="003B3AD2">
      <w:pPr>
        <w:numPr>
          <w:ilvl w:val="0"/>
          <w:numId w:val="1"/>
        </w:num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FA0368" w:rsidRDefault="003B3AD2">
      <w:pPr>
        <w:numPr>
          <w:ilvl w:val="0"/>
          <w:numId w:val="1"/>
        </w:num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旅游规划与促进</w:t>
      </w:r>
    </w:p>
    <w:p w:rsidR="00FA0368" w:rsidRDefault="003B3AD2">
      <w:pPr>
        <w:numPr>
          <w:ilvl w:val="0"/>
          <w:numId w:val="1"/>
        </w:num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旅游资源保护与利用</w:t>
      </w:r>
    </w:p>
    <w:p w:rsidR="00FA0368" w:rsidRDefault="003B3AD2">
      <w:pPr>
        <w:numPr>
          <w:ilvl w:val="0"/>
          <w:numId w:val="1"/>
        </w:num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旅游经营者与旅游者</w:t>
      </w:r>
    </w:p>
    <w:p w:rsidR="00FA0368" w:rsidRDefault="003B3AD2">
      <w:pPr>
        <w:numPr>
          <w:ilvl w:val="0"/>
          <w:numId w:val="1"/>
        </w:num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边境旅游</w:t>
      </w:r>
    </w:p>
    <w:p w:rsidR="00FA0368" w:rsidRDefault="003B3AD2">
      <w:pPr>
        <w:numPr>
          <w:ilvl w:val="0"/>
          <w:numId w:val="1"/>
        </w:num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旅游安全与监督管理</w:t>
      </w:r>
    </w:p>
    <w:p w:rsidR="00FA0368" w:rsidRDefault="003B3AD2">
      <w:pPr>
        <w:numPr>
          <w:ilvl w:val="0"/>
          <w:numId w:val="1"/>
        </w:num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FA0368" w:rsidRDefault="003B3AD2">
      <w:pPr>
        <w:numPr>
          <w:ilvl w:val="0"/>
          <w:numId w:val="1"/>
        </w:num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FA0368" w:rsidRDefault="00FA0368">
      <w:pPr>
        <w:spacing w:line="580" w:lineRule="exact"/>
        <w:rPr>
          <w:rFonts w:ascii="仿宋_GB2312" w:eastAsia="仿宋_GB2312" w:hAnsi="仿宋_GB2312" w:cs="仿宋_GB2312"/>
          <w:sz w:val="32"/>
          <w:szCs w:val="32"/>
        </w:rPr>
      </w:pPr>
    </w:p>
    <w:p w:rsidR="00FA0368" w:rsidRDefault="003B3AD2">
      <w:pPr>
        <w:numPr>
          <w:ilvl w:val="0"/>
          <w:numId w:val="2"/>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总则</w:t>
      </w:r>
    </w:p>
    <w:p w:rsidR="00FA0368" w:rsidRDefault="00FA0368">
      <w:pPr>
        <w:spacing w:line="580" w:lineRule="exact"/>
        <w:rPr>
          <w:rFonts w:ascii="黑体" w:eastAsia="黑体" w:hAnsi="黑体" w:cs="黑体"/>
          <w:sz w:val="32"/>
          <w:szCs w:val="32"/>
        </w:rPr>
      </w:pP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保障旅游者、旅游经营者和旅游从业人员的合法权益，规范旅游市场秩序，保护和合理利用旅游资源，促进旅游业持续健康发展，根据《中华人民共和国旅游法》和有关法律、法规，结合本省实际，制定本条例。</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本省行政区域内的旅游活动及其监督管理，适用本条例。</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旅游业发展应当遵循政府主导、科学规划、市场运作、突出特色和可持续发展的原则，在保护的前提下合理利用旅游资源，坚持社会效益、经济效益和生态效益相统一。</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县级以上人民政府应当加强对旅游业发展的组织和领导，建立和完善旅游发展综合协调机制，对下列事项进行综合协调</w:t>
      </w:r>
      <w:r>
        <w:rPr>
          <w:rFonts w:ascii="仿宋_GB2312" w:eastAsia="仿宋_GB2312" w:hAnsi="仿宋_GB2312" w:cs="仿宋_GB2312" w:hint="eastAsia"/>
          <w:sz w:val="32"/>
          <w:szCs w:val="32"/>
        </w:rPr>
        <w:t>:</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（一）本行政区域内的旅游发展战略；</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（二）跨行业、跨地区的旅游资源规划与利用；</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（三）旅游业发展的体制改革、机制创新和产业政策的制定与实施；</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（四）旅游与相关产业的融合发展；</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（五）旅游综合服务；</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（六）旅游市场的监管与联合执法；</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（七）旅游综</w:t>
      </w:r>
      <w:r>
        <w:rPr>
          <w:rFonts w:ascii="仿宋_GB2312" w:eastAsia="仿宋_GB2312" w:hAnsi="仿宋_GB2312" w:cs="仿宋_GB2312" w:hint="eastAsia"/>
          <w:sz w:val="32"/>
          <w:szCs w:val="32"/>
        </w:rPr>
        <w:t>合预测预警，应对重大旅游突发事件；</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（八）旅游宣传与推广；</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（九）法律法规规定的其他工作。</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本级人民政府旅游主管部门负责旅游综合协调的日常事务。</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县级以上人民政府旅游主管部门负责本行政区域内旅游业的统筹协调、综合指导、公共服务和监督管理工作。</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旅游主管部门所属的旅游质量监督管理机构或者旅游执法机构负责对旅游服务质量的监督检查和旅游投诉的处理，所需经费纳入同级财政预算。</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县级以上人民政府有关部门按照各自职责，做好促进旅游业发展的相关工作。</w:t>
      </w:r>
    </w:p>
    <w:p w:rsidR="00FA0368" w:rsidRDefault="003B3AD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旅游行业组织应当制定行业经营自律规范和相关服务规范，引导企业诚信经营，依法开展活动。</w:t>
      </w:r>
    </w:p>
    <w:p w:rsidR="00FA0368" w:rsidRDefault="00FA0368">
      <w:pPr>
        <w:spacing w:line="580" w:lineRule="exact"/>
        <w:rPr>
          <w:rFonts w:ascii="仿宋_GB2312" w:eastAsia="仿宋_GB2312" w:hAnsi="仿宋_GB2312" w:cs="仿宋_GB2312"/>
          <w:sz w:val="32"/>
          <w:szCs w:val="32"/>
        </w:rPr>
      </w:pPr>
    </w:p>
    <w:p w:rsidR="00FA0368" w:rsidRDefault="003B3AD2">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旅游规划与促进</w:t>
      </w:r>
    </w:p>
    <w:p w:rsidR="00FA0368" w:rsidRDefault="00FA0368">
      <w:pPr>
        <w:spacing w:line="580" w:lineRule="exact"/>
        <w:rPr>
          <w:rFonts w:ascii="黑体" w:eastAsia="黑体" w:hAnsi="黑体" w:cs="黑体"/>
          <w:sz w:val="32"/>
          <w:szCs w:val="32"/>
        </w:rPr>
      </w:pP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县级以上人民政府应当将旅游业发展纳入国民经济和社会发展规划。编制和调整城乡规划、土地利用规划、基础设施规划等要兼顾旅游业发展的需要。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发展规划应当以国民经济和社会发展规划、旅游资源普查情况为依据，与国土规划、土地利用总体规划、环境保护规划、城乡规划等有关规划相衔接，与风景名胜区、自然保护区、文化宗教场所、文物保护单位等的专业规划相协调。</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省人民政府旅游主管部门会同有关部门编制全省旅游发展规划，并在征求国务院旅游主管部门意见后，由省人民</w:t>
      </w:r>
      <w:r>
        <w:rPr>
          <w:rFonts w:ascii="仿宋_GB2312" w:eastAsia="仿宋_GB2312" w:hAnsi="仿宋_GB2312" w:cs="仿宋_GB2312" w:hint="eastAsia"/>
          <w:sz w:val="32"/>
          <w:szCs w:val="32"/>
        </w:rPr>
        <w:lastRenderedPageBreak/>
        <w:t>政府批准实施。</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省内跨行政区域和重点景区的旅游发展规划，由省人民政府旅游主管部门编制，报省人民政府批准实施。</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市（州）、县（市、区）人民政府旅游主管部门应当根据全省旅游发展规划，编制符合本行政区域特点的旅游发展规划和重大旅游项目专项规划，在征求上一级旅游主管部门意见后，由当地人民政府批准实施。</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省级旅游经济开发区、旅游度假区等旅游区域的旅游发展规划，应当在征求省旅游主管部门意见后，由当地人民政府批准实施。</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发展规划编制的具体工作，应当由具有相应的旅游规划设计资质的单位承担。在编制规划时，应当进行经济、社会、环境可行性论证，编制环境影响报告书，组织专家评审，并征求有关部门和上一级旅游主管部门意见，必要时可以举行听证会。</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经批准的旅游发展规划，任何单位和个人不得擅自改变。确需修改的，应当按原审批程序报批。</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县级以上人民政府应当对本级旅游发展规划的实施情况进行监督检查和评估。发现违反规划的行为，责成有关主管部门依法处理，检查、评估和处理结果向社会公布。</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县级以上人民政府应当根据当地</w:t>
      </w:r>
      <w:r>
        <w:rPr>
          <w:rFonts w:ascii="仿宋_GB2312" w:eastAsia="仿宋_GB2312" w:hAnsi="仿宋_GB2312" w:cs="仿宋_GB2312" w:hint="eastAsia"/>
          <w:sz w:val="32"/>
          <w:szCs w:val="32"/>
        </w:rPr>
        <w:t>旅游业发展情况，在年度财政预算中安排旅游产业发展引导资金，支持旅游业</w:t>
      </w:r>
      <w:r>
        <w:rPr>
          <w:rFonts w:ascii="仿宋_GB2312" w:eastAsia="仿宋_GB2312" w:hAnsi="仿宋_GB2312" w:cs="仿宋_GB2312" w:hint="eastAsia"/>
          <w:sz w:val="32"/>
          <w:szCs w:val="32"/>
        </w:rPr>
        <w:lastRenderedPageBreak/>
        <w:t>发展。旅游产业发展引导资金主要用于旅游规划编制及研究、项目开发补助、旅游宣传促销、旅游管理与服务、航线开发与管理等。</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县级以上人民政府应当对涉及景区的道路交通、公共安全、环境卫生、供水供电、自然环境和文化遗产保护等旅游基础设施和公共服务设施的建设资金给予支持。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县级以上人民政府应当按照旅游发展规划合理安排旅游项目建设用地供给，保障全省旅游重大、重点项目用地需求。</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鼓励利用荒山、荒坡、废弃矿山等进行旅游综合开发建设。</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县级以上人民政府应当培育壮大旅游市场主体，扶持特色旅游企业，鼓励发展专业旅游经营机构，促进组建跨界融合的产业集团和产业联盟，支持发展具有自主知识产权、民族品牌的旅游企业。</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县级以上人民政府应当引导金融机构创新发展符合旅游业特点的金融产品和服务，加大对旅游业的金融支持力度。</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鼓励金融机构设计和开发针对旅游经营者、旅游项目和旅游者的信贷产品、金融授信、金融担保和支付结算等金融服务。鼓励保险机构创新旅游保险产品和服务，开发面向旅游者的旅游综合保险产品。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省人民政府及其有关部门应当采取措施，</w:t>
      </w:r>
      <w:r>
        <w:rPr>
          <w:rFonts w:ascii="仿宋_GB2312" w:eastAsia="仿宋_GB2312" w:hAnsi="仿宋_GB2312" w:cs="仿宋_GB2312" w:hint="eastAsia"/>
          <w:sz w:val="32"/>
          <w:szCs w:val="32"/>
        </w:rPr>
        <w:t>消除区</w:t>
      </w:r>
      <w:r>
        <w:rPr>
          <w:rFonts w:ascii="仿宋_GB2312" w:eastAsia="仿宋_GB2312" w:hAnsi="仿宋_GB2312" w:cs="仿宋_GB2312" w:hint="eastAsia"/>
          <w:sz w:val="32"/>
          <w:szCs w:val="32"/>
        </w:rPr>
        <w:lastRenderedPageBreak/>
        <w:t>域间旅游发展障碍，推进跨区域的旅游合作与经营，禁止行业垄断和地区垄断。</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鼓励省外的旅行社组织旅游团队来本省进行旅游活动，旅游主管部门和有关部门应当为其旅游活动提供便利。</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任何单位和个人不得限制、阻碍本行政区域外的旅行社、导游和旅游车辆在本地的合法旅游经营活动。</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县级以上人民政府应当加强与周边地区的旅游经济合作，实现信息互通、交通互联、资源共享、优势互补，推进区域旅游一体化。</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省人民政府旅游主管部门应当统筹组织全省旅游形象的宣传推广工作，制定旅游市场开发总体方案，组织和协调重大旅</w:t>
      </w:r>
      <w:r>
        <w:rPr>
          <w:rFonts w:ascii="仿宋_GB2312" w:eastAsia="仿宋_GB2312" w:hAnsi="仿宋_GB2312" w:cs="仿宋_GB2312" w:hint="eastAsia"/>
          <w:sz w:val="32"/>
          <w:szCs w:val="32"/>
        </w:rPr>
        <w:t>游宣传促销活动和大型旅游活动，指导市（州）、县（市、区）人民政府旅游主管部门做好旅游形象宣传推广工作。</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市（州）、县（市、区）人民政府旅游主管部门应当根据全省旅游市场开发总体方案和本行政区域旅游资源的优势和特点，制定旅游市场开发计划，组织本行政区域内的旅游形象宣传推广工作。</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的新闻出版广电、外事、商务、文化、体育、科技、民族事务等部门应当协同做好旅游宣传推广工作，在组织重大会议、文艺演出、体育赛事、科技交流、民族节庆、民族民间文化、经贸交流等活动中加强旅游宣传。</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w:t>
      </w:r>
      <w:r>
        <w:rPr>
          <w:rFonts w:ascii="仿宋_GB2312" w:eastAsia="仿宋_GB2312" w:hAnsi="仿宋_GB2312" w:cs="仿宋_GB2312" w:hint="eastAsia"/>
          <w:sz w:val="32"/>
          <w:szCs w:val="32"/>
        </w:rPr>
        <w:t>应当按照旅游发展规划，完善</w:t>
      </w:r>
      <w:r>
        <w:rPr>
          <w:rFonts w:ascii="仿宋_GB2312" w:eastAsia="仿宋_GB2312" w:hAnsi="仿宋_GB2312" w:cs="仿宋_GB2312" w:hint="eastAsia"/>
          <w:sz w:val="32"/>
          <w:szCs w:val="32"/>
        </w:rPr>
        <w:lastRenderedPageBreak/>
        <w:t>旅游公共服务体系，统筹规划和建设旅游营地、主要景区停车场、厕所、游客集散中心等旅游公共服务设施。</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交通主管部门应当在高速公路服务区规划建设中增加旅游服务功能，逐步实现高速公路、国道、省道上的旅游标识全覆盖。</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其他道路管理部门应当按照各自职责，设置通往景区道路交通指引标志。</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县级以上人民政府旅游主管部门应当开展旅游统计分析，建立旅游信息管理系统，实现区域间旅游信息互通。</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公共交通枢纽站点、主要景区应当设立旅游咨询服务中心或者设置自助交互式旅游信</w:t>
      </w:r>
      <w:r>
        <w:rPr>
          <w:rFonts w:ascii="仿宋_GB2312" w:eastAsia="仿宋_GB2312" w:hAnsi="仿宋_GB2312" w:cs="仿宋_GB2312" w:hint="eastAsia"/>
          <w:sz w:val="32"/>
          <w:szCs w:val="32"/>
        </w:rPr>
        <w:t>息多媒体设施，为旅游者和旅游经营者提供公益性信息咨询服务。</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县级以上人民政府旅游主管部门以及有关部门应当在春节、国庆节等法定假日放假前一周以及节假日期间，通过大众传媒逐日向社会发布主要景区的气象、住宿、交通以及游客承载量等信息。</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县级以上人民政府旅游主管部门和有关部门应当为旅游电子商务提供相应的保障和公共服务，鼓励企业建立旅游电子商务平台，开发网上信息查询、预订和支付等服务功能，实现网上旅游交易。</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县级以上人民政府应当根据旅游市场的发展以及旅游者需求，通过政策扶持、提供信息、协调指导等措施，</w:t>
      </w:r>
      <w:r>
        <w:rPr>
          <w:rFonts w:ascii="仿宋_GB2312" w:eastAsia="仿宋_GB2312" w:hAnsi="仿宋_GB2312" w:cs="仿宋_GB2312" w:hint="eastAsia"/>
          <w:sz w:val="32"/>
          <w:szCs w:val="32"/>
        </w:rPr>
        <w:lastRenderedPageBreak/>
        <w:t>鼓励支持开发具有地方特点、民族特色和文化内涵的旅游商品。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县级以上人民政府应当制定少数民族地区旅游业发展的扶持政策，挖掘少数民族历史文化资源，发展少数民族旅游项目，开发少数民族地区旅游线路，创建少数民族旅游品牌。</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县级以上人民政府应当组织旅游、工商行政、价格、质量技术监督、食品药品监督等有关部门加强对旅游商品经营活动的监督管理，健全完善质量承诺、消费者权益保护等管理制度。</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旅游购物场所经</w:t>
      </w:r>
      <w:r>
        <w:rPr>
          <w:rFonts w:ascii="仿宋_GB2312" w:eastAsia="仿宋_GB2312" w:hAnsi="仿宋_GB2312" w:cs="仿宋_GB2312" w:hint="eastAsia"/>
          <w:sz w:val="32"/>
          <w:szCs w:val="32"/>
        </w:rPr>
        <w:t>营者应当诚信经营，向旅游者提供有关商品的真实信息，明码实价，公平交易，不得销售以假充真、以次充好的商品。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旅游宾馆饭店用水、用电和用气与一般工业企业实行同等价格。</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省、市（州）人民政府应当加强旅游院校、专业的建设和旅游科研、教育、职业培训工作，培养旅游专业人才。</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县级以上人民政府旅游主管部门和有关部门应当加强对旅游经营者和从业人员职业道德教育的指导，组织开展旅游服务规范、标准、技能的培训，提高旅游服务质量。</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推行旅游服务标准化。涉及人身安全、卫生、健康等旅游服务领域</w:t>
      </w:r>
      <w:r>
        <w:rPr>
          <w:rFonts w:ascii="仿宋_GB2312" w:eastAsia="仿宋_GB2312" w:hAnsi="仿宋_GB2312" w:cs="仿宋_GB2312" w:hint="eastAsia"/>
          <w:sz w:val="32"/>
          <w:szCs w:val="32"/>
        </w:rPr>
        <w:t>，依照有关法律、法规应当制定地方标准的，由省人民政府有关主管部门制定本部门、本行业地方标准，并组</w:t>
      </w:r>
      <w:r>
        <w:rPr>
          <w:rFonts w:ascii="仿宋_GB2312" w:eastAsia="仿宋_GB2312" w:hAnsi="仿宋_GB2312" w:cs="仿宋_GB2312" w:hint="eastAsia"/>
          <w:sz w:val="32"/>
          <w:szCs w:val="32"/>
        </w:rPr>
        <w:lastRenderedPageBreak/>
        <w:t>织实施。</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机关、企事业单位、社会团体和其他组织应当按照国家有关规定，鼓励职工带薪休假旅游。</w:t>
      </w:r>
    </w:p>
    <w:p w:rsidR="00FA0368" w:rsidRDefault="00FA0368">
      <w:pPr>
        <w:spacing w:line="580" w:lineRule="exact"/>
        <w:ind w:firstLineChars="200" w:firstLine="640"/>
        <w:rPr>
          <w:rFonts w:ascii="仿宋_GB2312" w:eastAsia="仿宋_GB2312" w:hAnsi="仿宋_GB2312" w:cs="仿宋_GB2312"/>
          <w:sz w:val="32"/>
          <w:szCs w:val="32"/>
        </w:rPr>
      </w:pPr>
    </w:p>
    <w:p w:rsidR="00FA0368" w:rsidRDefault="003B3AD2">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旅游资源保护与利用</w:t>
      </w:r>
    </w:p>
    <w:p w:rsidR="00FA0368" w:rsidRDefault="00FA0368">
      <w:pPr>
        <w:spacing w:line="580" w:lineRule="exact"/>
        <w:rPr>
          <w:rFonts w:ascii="黑体" w:eastAsia="黑体" w:hAnsi="黑体" w:cs="黑体"/>
          <w:sz w:val="32"/>
          <w:szCs w:val="32"/>
        </w:rPr>
      </w:pP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类市场主体应当在有效保护旅游资源的前提下，按照科学规划、依法、合理的原则利用旅游资源，制定专项旅游资源保护和利用方案，并报有关主管部门备案。有关主管部门应当加强对旅游资源保护和利用状况的监督检查。</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依法从事旅游资源利用活动的各类市场主体，在取得有关部门的立项和建设许可后</w:t>
      </w:r>
      <w:r>
        <w:rPr>
          <w:rFonts w:ascii="仿宋_GB2312" w:eastAsia="仿宋_GB2312" w:hAnsi="仿宋_GB2312" w:cs="仿宋_GB2312" w:hint="eastAsia"/>
          <w:sz w:val="32"/>
          <w:szCs w:val="32"/>
        </w:rPr>
        <w:t>，应当及时到当地旅游主管部门备案。旅游主管部门和有关主管部门应当加强业务指导和监督检查。</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县级以上人民政府旅游主管部门应当会同有关部门，对本行政区域内的旅游资源进行普查、评估，建立旅游资源档案，指导旅游资源保护和利用。</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发挥本地森林、草原、湿地、黑土地、冰雪等生态资源优势，促进旅游与农业、工业、文化等领域的融合，发展生态旅游、冰雪旅游、边境旅游、历史文化旅游、民族民俗旅游、乡村旅游、工业旅游、红色旅游和休闲娱乐旅游等旅游产品，鼓励发展新业</w:t>
      </w:r>
      <w:proofErr w:type="gramStart"/>
      <w:r>
        <w:rPr>
          <w:rFonts w:ascii="仿宋_GB2312" w:eastAsia="仿宋_GB2312" w:hAnsi="仿宋_GB2312" w:cs="仿宋_GB2312" w:hint="eastAsia"/>
          <w:sz w:val="32"/>
          <w:szCs w:val="32"/>
        </w:rPr>
        <w:t>态旅游</w:t>
      </w:r>
      <w:proofErr w:type="gramEnd"/>
      <w:r>
        <w:rPr>
          <w:rFonts w:ascii="仿宋_GB2312" w:eastAsia="仿宋_GB2312" w:hAnsi="仿宋_GB2312" w:cs="仿宋_GB2312" w:hint="eastAsia"/>
          <w:sz w:val="32"/>
          <w:szCs w:val="32"/>
        </w:rPr>
        <w:t>产品。</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w:t>
      </w:r>
      <w:r>
        <w:rPr>
          <w:rFonts w:ascii="仿宋_GB2312" w:eastAsia="仿宋_GB2312" w:hAnsi="仿宋_GB2312" w:cs="仿宋_GB2312" w:hint="eastAsia"/>
          <w:sz w:val="32"/>
          <w:szCs w:val="32"/>
        </w:rPr>
        <w:t>人民政府开发旅游产品时，应当结合关东地域、民</w:t>
      </w:r>
      <w:r>
        <w:rPr>
          <w:rFonts w:ascii="仿宋_GB2312" w:eastAsia="仿宋_GB2312" w:hAnsi="仿宋_GB2312" w:cs="仿宋_GB2312" w:hint="eastAsia"/>
          <w:sz w:val="32"/>
          <w:szCs w:val="32"/>
        </w:rPr>
        <w:lastRenderedPageBreak/>
        <w:t>族民俗和历史文化特色，充分挖掘旅游资源的文化价值，提升旅游产品的文化内涵。</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新建、改建、扩建景区、旅馆等旅游建设项目，应当进行环境影响评价，依法办理有关审批手续。对周边生产、生活可能产生重大影响的，应当举行听证会。</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利用自然资源建设旅游项目，应当加强对生态环境和生物多样性的保护，保证旅游资源的可持续利用；利用人文资源建设旅游项目，应当保持其文化特色、民族特色和历史风貌，对其建筑不得擅自重建、改建、迁移、拆除。</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利用旅游资源以及组织旅游活动，应当遵守环境保护、文物保护、自然遗产保护和文化遗产保护、森林和自然保护区管理等有关法律、法规，倡导低碳旅游方式，推进节能环保。</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鼓励旅游经营者依托本省工业、农业、商业、体育、科技、文化、教育和卫生等社会资源开发旅游产品，促进旅游业与相关产业融合发展。</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资源应当向社会资本开放，鼓励境内外企业和个人按照旅游发展规划合理利用旅游资源，投资旅游业，兴办旅游企业，建设旅游设施。旅游主管部门和其他有关部门应当为旅游业投资提供信息和其他相关服务。</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景区的旅游接待活动，应当在保护旅游资源、保证服务质量和旅游安全的前提下，确定旅游接待承载量，实行流量控制。</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景区最大承载量由景区主管部门核定，并予以公布。</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国有旅游资源经营权依法可以转让。各类经济组织或者个人可以通过拍卖、招投标等形式依法取得国有旅游资源使用权。法律、法规另有规定的，从其规定。</w:t>
      </w:r>
    </w:p>
    <w:p w:rsidR="00FA0368" w:rsidRDefault="00FA0368">
      <w:pPr>
        <w:spacing w:line="580" w:lineRule="exact"/>
        <w:rPr>
          <w:rFonts w:ascii="仿宋_GB2312" w:eastAsia="仿宋_GB2312" w:hAnsi="仿宋_GB2312" w:cs="仿宋_GB2312"/>
          <w:sz w:val="32"/>
          <w:szCs w:val="32"/>
        </w:rPr>
      </w:pPr>
    </w:p>
    <w:p w:rsidR="00FA0368" w:rsidRDefault="003B3AD2">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旅游经营者与旅游者</w:t>
      </w:r>
    </w:p>
    <w:p w:rsidR="00FA0368" w:rsidRDefault="00FA0368">
      <w:pPr>
        <w:spacing w:line="580" w:lineRule="exact"/>
        <w:rPr>
          <w:rFonts w:ascii="黑体" w:eastAsia="黑体" w:hAnsi="黑体" w:cs="黑体"/>
          <w:sz w:val="32"/>
          <w:szCs w:val="32"/>
        </w:rPr>
      </w:pP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旅游经营者应当按照国家规定，依法取得营业执照。法律、法规规定需经有关行政管理部门许可的，应当取得相应的经营许可。</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旅游经营者应当在经营场所明显位置悬挂营业执照和业务经营许可。通过网络经营旅游业务的，应当在网页显著位置标明其经营许可信息。</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旅游服务质量保证金采用银行担保的，应当在有效期满一个月前续保。</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旅游经营者从事旅游经营业务，应当制作和保存完整的业务档案，按照国家有关规定以及旅游主管部门的要求，向旅游主管部门报送经营和财务信息统计材料，不得提供虚假数据、伪造统计报表。</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旅游经营者从事旅游经营活动，应当遵守下列规定</w:t>
      </w:r>
      <w:r>
        <w:rPr>
          <w:rFonts w:ascii="仿宋_GB2312" w:eastAsia="仿宋_GB2312" w:hAnsi="仿宋_GB2312" w:cs="仿宋_GB2312" w:hint="eastAsia"/>
          <w:sz w:val="32"/>
          <w:szCs w:val="32"/>
        </w:rPr>
        <w:t>:</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（一）按照核定的经营范围开展活动；</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（二）公开告知服务项目和收费标准，合理</w:t>
      </w:r>
      <w:r>
        <w:rPr>
          <w:rFonts w:ascii="仿宋_GB2312" w:eastAsia="仿宋_GB2312" w:hAnsi="仿宋_GB2312" w:cs="仿宋_GB2312" w:hint="eastAsia"/>
          <w:sz w:val="32"/>
          <w:szCs w:val="32"/>
        </w:rPr>
        <w:t>收费；</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（三）提供真实的旅游服务信息，不得进行虚假宣传，欺骗和误导消费者；</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（四）严格按照约定的服务项目和服务标准提供旅游服务，不得擅自改变服务项目，降低服务标准；</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（五）尊重旅游者自主选择商品和服务的权利，不得强制、纠缠、诱骗或者胁迫旅游者购买旅游商品和接受旅游服务；</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（六）不得擅自在景区内占地经营，妨碍旅游者观光、游览；</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（七）尊重旅游者的民族风俗习惯和宗教信仰；</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（八）自觉维护国家安全和民族利益，不得有损害国家利益和民族尊严的言行；</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按照有关规定取得服务质量标准等级的旅游经营者，应当按照</w:t>
      </w:r>
      <w:r>
        <w:rPr>
          <w:rFonts w:ascii="仿宋_GB2312" w:eastAsia="仿宋_GB2312" w:hAnsi="仿宋_GB2312" w:cs="仿宋_GB2312" w:hint="eastAsia"/>
          <w:sz w:val="32"/>
          <w:szCs w:val="32"/>
        </w:rPr>
        <w:t>相应的标准提供服务。</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未取得服务质量标准等级的，不得使用服务质量等级标志和称谓进行广告宣传或者经营活动。</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旅游主管部门按照行业标准进行旅游服务质量监督管理。</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经营者通过网络经营旅游业务的，应当为旅游者提供真实、可靠的旅游服务信息。旅游经营者通过网络为旅游者提供游览、旅行、住宿、交通、餐饮等旅游中介服务的，应当选择具有相应经营资质的旅游经营者作为服务提供方。</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旅行社组织旅游活动，应当与旅游者签订旅游合同。旅游主管部门应当推荐合同示范文本，旅行社可以参照旅</w:t>
      </w:r>
      <w:r>
        <w:rPr>
          <w:rFonts w:ascii="仿宋_GB2312" w:eastAsia="仿宋_GB2312" w:hAnsi="仿宋_GB2312" w:cs="仿宋_GB2312" w:hint="eastAsia"/>
          <w:sz w:val="32"/>
          <w:szCs w:val="32"/>
        </w:rPr>
        <w:lastRenderedPageBreak/>
        <w:t>游主管部门推荐的合同示范文本。</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旅行社在与旅游者签订合同前，应当如实向旅游者说明有关情况，不得以不合理的低价组织旅游活动，诱骗旅游者，并通过安排购物或者另外付费旅游项目获取回扣等不正当利益。</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旅行社未按照旅游合同标准提供相关服务的，承担违约责任，给旅游者造成损失的，应当依法赔偿。</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旅行社在旅游活动中指定具体购物场所和安排另行付费旅游项目，应当按照诚实信用、自愿平等、协商一致的原则，与旅游者订立书面合</w:t>
      </w:r>
      <w:r>
        <w:rPr>
          <w:rFonts w:ascii="仿宋_GB2312" w:eastAsia="仿宋_GB2312" w:hAnsi="仿宋_GB2312" w:cs="仿宋_GB2312" w:hint="eastAsia"/>
          <w:sz w:val="32"/>
          <w:szCs w:val="32"/>
        </w:rPr>
        <w:t>同，但不得影响其他不参加相关活动的旅游者的行程安排。</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旅行社、住宿、旅游交通以及从事高空、高速、水上、潜水、探险等高风险旅游项目的旅游经营者应当依法投保责任险，并在签订旅游合同时提示旅游者投保个人意外险。</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鼓励旅游经营者投保公众责任险。</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支持旅行社参与政府采购和服务外包，接受国家机关、企事业单位和社会团体的委托，为有关公务活动提供交通、住宿、餐饮、会议、展览等服务。</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从事导游业务的人员应当参加国家旅游主管部门统一组织的导游资格考试。考试合格的，由省旅游主管部门发给导游资格证书，经与旅行社订立劳动合同或者在相关旅游行业组织登记注册后，方可申请办理导游证，从事导游业务。</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导游资格证、导游证的有效期限为三年。导游证持有人应当</w:t>
      </w:r>
      <w:r>
        <w:rPr>
          <w:rFonts w:ascii="仿宋_GB2312" w:eastAsia="仿宋_GB2312" w:hAnsi="仿宋_GB2312" w:cs="仿宋_GB2312" w:hint="eastAsia"/>
          <w:sz w:val="32"/>
          <w:szCs w:val="32"/>
        </w:rPr>
        <w:lastRenderedPageBreak/>
        <w:t>在有效期满前三个月内由本人向旅游主管部门申请换发导游证。申请和换发导游证不收取任何费用。</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旅行社应当依法与导游订立书面劳动合同，进行劳动用工备案，并按照约定及时足额支付劳动报酬，缴纳社会保险费用，支付的工资不得低于当地最低工资标准。不得向导游收</w:t>
      </w:r>
      <w:r>
        <w:rPr>
          <w:rFonts w:ascii="仿宋_GB2312" w:eastAsia="仿宋_GB2312" w:hAnsi="仿宋_GB2312" w:cs="仿宋_GB2312" w:hint="eastAsia"/>
          <w:sz w:val="32"/>
          <w:szCs w:val="32"/>
        </w:rPr>
        <w:t>取不合理费用。</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旅行社及其委派的导游、领队不得有下列行为</w:t>
      </w:r>
      <w:r>
        <w:rPr>
          <w:rFonts w:ascii="仿宋_GB2312" w:eastAsia="仿宋_GB2312" w:hAnsi="仿宋_GB2312" w:cs="仿宋_GB2312" w:hint="eastAsia"/>
          <w:sz w:val="32"/>
          <w:szCs w:val="32"/>
        </w:rPr>
        <w:t>:</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（一）擅自减少游览项目或者缩短游览时间；</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（二）欺骗、胁迫旅游者购物或者参加需要另行付费的游览项目；</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（三）向旅游经营者索要或者收受回扣；</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（四）向旅游者索要小费或者其他财物；</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（五）强行滞留旅游团队或者在旅途</w:t>
      </w:r>
      <w:proofErr w:type="gramStart"/>
      <w:r>
        <w:rPr>
          <w:rFonts w:ascii="仿宋_GB2312" w:eastAsia="仿宋_GB2312" w:hAnsi="仿宋_GB2312" w:cs="仿宋_GB2312" w:hint="eastAsia"/>
          <w:sz w:val="32"/>
          <w:szCs w:val="32"/>
        </w:rPr>
        <w:t>中甩团</w:t>
      </w:r>
      <w:proofErr w:type="gramEnd"/>
      <w:r>
        <w:rPr>
          <w:rFonts w:ascii="仿宋_GB2312" w:eastAsia="仿宋_GB2312" w:hAnsi="仿宋_GB2312" w:cs="仿宋_GB2312" w:hint="eastAsia"/>
          <w:sz w:val="32"/>
          <w:szCs w:val="32"/>
        </w:rPr>
        <w:t>、甩客；</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（六）殴打、谩骂或者以其他方式侮辱旅游者；</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（七）其他损害旅游者合法权益的行为。</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导游和领队从事业务活动时，应当自觉维护国家利益和民族利益，不得有损害国家安全和民族尊严的言行。</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导游和领队从事业务活</w:t>
      </w:r>
      <w:r>
        <w:rPr>
          <w:rFonts w:ascii="仿宋_GB2312" w:eastAsia="仿宋_GB2312" w:hAnsi="仿宋_GB2312" w:cs="仿宋_GB2312" w:hint="eastAsia"/>
          <w:sz w:val="32"/>
          <w:szCs w:val="32"/>
        </w:rPr>
        <w:t>动时，应当佩戴导游证、领队证，遵守职业道德，尊重旅游者的宗教信仰、民族风俗和生活习惯。</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景区应当设置停车场、公厕、环卫、通讯、安全保障、医疗救护、紧急避险、残疾人无障碍通道等必要的旅游</w:t>
      </w:r>
      <w:r>
        <w:rPr>
          <w:rFonts w:ascii="仿宋_GB2312" w:eastAsia="仿宋_GB2312" w:hAnsi="仿宋_GB2312" w:cs="仿宋_GB2312" w:hint="eastAsia"/>
          <w:sz w:val="32"/>
          <w:szCs w:val="32"/>
        </w:rPr>
        <w:lastRenderedPageBreak/>
        <w:t>服务配套设施。应当在醒目位置，使用国际标准的公共信息图形符号设置中外文导向标志、服务设施标志和安全警示标志。</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景区内摊点的设置应当统一规划，合理布局。</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景区内有多个旅游点或者游览项目的，可以设置单一门票，也可以设置联票或者套票，一并向旅游者公示，由旅游者自主选择购买。禁止向旅游者强行出售联票、套票。</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价格管理部门在制定或者调整实行政府定价、政府指导价的景区门票价格时，应当征求旅游主管部门的意见，并依法举行听证会。调整后的门票价格应当向社会公布。</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景区应当按照有关规定，对老年人、残疾人和未成年人等旅游者实行门票费减免优惠，并设立明示标志。</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旅游者依法享有下列权利</w:t>
      </w:r>
      <w:r>
        <w:rPr>
          <w:rFonts w:ascii="仿宋_GB2312" w:eastAsia="仿宋_GB2312" w:hAnsi="仿宋_GB2312" w:cs="仿宋_GB2312" w:hint="eastAsia"/>
          <w:sz w:val="32"/>
          <w:szCs w:val="32"/>
        </w:rPr>
        <w:t>:</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（一）自主选择旅游经营者及其所提供的服务，自主选择服务类型或者服务项目，拒绝旅游经营者强行交易行为；</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（二）知悉服务内容、项目、规格、费用等真实情况，并按照约定获得质价相符的旅游服务；</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（三）因旅游经营者的过错导致旅游者人身、财</w:t>
      </w:r>
      <w:r>
        <w:rPr>
          <w:rFonts w:ascii="仿宋_GB2312" w:eastAsia="仿宋_GB2312" w:hAnsi="仿宋_GB2312" w:cs="仿宋_GB2312" w:hint="eastAsia"/>
          <w:sz w:val="32"/>
          <w:szCs w:val="32"/>
        </w:rPr>
        <w:t>产权益受到损害的，获得相应的赔偿；</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（四）人格尊严、民族风俗习惯和宗教信仰受到尊重；</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（五）法律、法规规定的和旅游合同约定的其他权利。</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旅游者应当履行下列义务</w:t>
      </w:r>
      <w:r>
        <w:rPr>
          <w:rFonts w:ascii="仿宋_GB2312" w:eastAsia="仿宋_GB2312" w:hAnsi="仿宋_GB2312" w:cs="仿宋_GB2312" w:hint="eastAsia"/>
          <w:sz w:val="32"/>
          <w:szCs w:val="32"/>
        </w:rPr>
        <w:t>:</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（一）遵守国家法律、法规和相关的规章制度；</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（二）信守旅游合同；</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（三）爱护旅游资源，保护环境和旅游设施；</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（四）尊重旅游地的民族风俗习惯和宗教信仰；</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（五）遵守社会公德，尊重服务者，抵制不良风气，摒弃不文明行为；</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（六）遵守公共秩序和安全规定，服从导游和领队的安全告知和警示；</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（七）不得损害当地居民的合法权益，不得干扰他人的旅游活动，不得损害旅游经营者和旅游从业人员的合法权益。</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未履行上述义务，造成人身伤害或者财产损失以及社会不良影响的，依法承担相应的责任。</w:t>
      </w:r>
    </w:p>
    <w:p w:rsidR="00FA0368" w:rsidRDefault="00FA0368">
      <w:pPr>
        <w:spacing w:line="580" w:lineRule="exact"/>
        <w:ind w:firstLineChars="200" w:firstLine="640"/>
        <w:rPr>
          <w:rFonts w:ascii="仿宋_GB2312" w:eastAsia="仿宋_GB2312" w:hAnsi="仿宋_GB2312" w:cs="仿宋_GB2312"/>
          <w:sz w:val="32"/>
          <w:szCs w:val="32"/>
        </w:rPr>
      </w:pPr>
    </w:p>
    <w:p w:rsidR="00FA0368" w:rsidRDefault="003B3AD2">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边境旅游</w:t>
      </w:r>
    </w:p>
    <w:p w:rsidR="00FA0368" w:rsidRDefault="00FA0368">
      <w:pPr>
        <w:spacing w:line="580" w:lineRule="exact"/>
        <w:rPr>
          <w:rFonts w:ascii="黑体" w:eastAsia="黑体" w:hAnsi="黑体" w:cs="黑体"/>
          <w:sz w:val="32"/>
          <w:szCs w:val="32"/>
        </w:rPr>
      </w:pP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省和边境市（州）、县（市）人民政府可以按照有关规定，组织开展与</w:t>
      </w:r>
      <w:proofErr w:type="gramStart"/>
      <w:r>
        <w:rPr>
          <w:rFonts w:ascii="仿宋_GB2312" w:eastAsia="仿宋_GB2312" w:hAnsi="仿宋_GB2312" w:cs="仿宋_GB2312" w:hint="eastAsia"/>
          <w:sz w:val="32"/>
          <w:szCs w:val="32"/>
        </w:rPr>
        <w:t>接壤国</w:t>
      </w:r>
      <w:proofErr w:type="gramEnd"/>
      <w:r>
        <w:rPr>
          <w:rFonts w:ascii="仿宋_GB2312" w:eastAsia="仿宋_GB2312" w:hAnsi="仿宋_GB2312" w:cs="仿宋_GB2312" w:hint="eastAsia"/>
          <w:sz w:val="32"/>
          <w:szCs w:val="32"/>
        </w:rPr>
        <w:t>的边境旅游合作与交流，开发和建设跨境旅游项目和线路。</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旅行社申请经营边境旅游业务，必须按照国家规定的条件和程序报请审批，并在批准的旅游经营范围内进行旅游活动。</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旅行社应当自取得边境业务许可之日</w:t>
      </w:r>
      <w:r>
        <w:rPr>
          <w:rFonts w:ascii="仿宋_GB2312" w:eastAsia="仿宋_GB2312" w:hAnsi="仿宋_GB2312" w:cs="仿宋_GB2312" w:hint="eastAsia"/>
          <w:sz w:val="32"/>
          <w:szCs w:val="32"/>
        </w:rPr>
        <w:t>起三个工作日内，增存足额旅游服务质量保证金；申请银行担保的，应</w:t>
      </w:r>
      <w:r>
        <w:rPr>
          <w:rFonts w:ascii="仿宋_GB2312" w:eastAsia="仿宋_GB2312" w:hAnsi="仿宋_GB2312" w:cs="仿宋_GB2312" w:hint="eastAsia"/>
          <w:sz w:val="32"/>
          <w:szCs w:val="32"/>
        </w:rPr>
        <w:lastRenderedPageBreak/>
        <w:t>当在一个月内完成手续。</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黑体" w:eastAsia="黑体" w:hAnsi="黑体" w:cs="黑体" w:hint="eastAsia"/>
          <w:sz w:val="32"/>
          <w:szCs w:val="32"/>
        </w:rPr>
        <w:t xml:space="preserve">  </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许可的旅游主管部门应当将取得边境旅游业务经营许可的旅行社予以公布，并逐级报国务院旅游主管部门备案。</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旅行社组织边境旅游，应当以团队的形式从国家指定的口岸整团出入境，并在与</w:t>
      </w:r>
      <w:proofErr w:type="gramStart"/>
      <w:r>
        <w:rPr>
          <w:rFonts w:ascii="仿宋_GB2312" w:eastAsia="仿宋_GB2312" w:hAnsi="仿宋_GB2312" w:cs="仿宋_GB2312" w:hint="eastAsia"/>
          <w:sz w:val="32"/>
          <w:szCs w:val="32"/>
        </w:rPr>
        <w:t>接壤国</w:t>
      </w:r>
      <w:proofErr w:type="gramEnd"/>
      <w:r>
        <w:rPr>
          <w:rFonts w:ascii="仿宋_GB2312" w:eastAsia="仿宋_GB2312" w:hAnsi="仿宋_GB2312" w:cs="仿宋_GB2312" w:hint="eastAsia"/>
          <w:sz w:val="32"/>
          <w:szCs w:val="32"/>
        </w:rPr>
        <w:t>商定的区域和期限内进行旅游活动。</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边境旅游团队的旅游活动应当在旅行社委派的领队组织下进行。</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从事边境旅游领队业务，应当取得边境旅游领队证。申请取得边境旅游领队证，应当符合下列条件</w:t>
      </w:r>
      <w:r>
        <w:rPr>
          <w:rFonts w:ascii="仿宋_GB2312" w:eastAsia="仿宋_GB2312" w:hAnsi="仿宋_GB2312" w:cs="仿宋_GB2312" w:hint="eastAsia"/>
          <w:sz w:val="32"/>
          <w:szCs w:val="32"/>
        </w:rPr>
        <w:t>:</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（一）已取得导游证；</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（二）具有大专以上学历；</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（三）取得相关语言水平测试等级证书或者经省、市（州）旅游主管部门组织的相关语言水平测试合格；</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（四）具有两年以上旅行社经理、计划调度员或者导游等相关从业经历；</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（五）与经营边境旅游业务的旅行社订立劳动合同。</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被吊销边境旅游领队证之日起未逾三年的，不得重新申请取得边境旅游领队证。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旅游团队的领队应当事先向旅游者介绍旅游目的地国家相关的法律规定、风俗习惯、宗教信仰等事宜。</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旅行社不得组织旅游者在境外参与色情、赌博、涉毒等内容的违法活动。</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旅游者</w:t>
      </w:r>
      <w:r>
        <w:rPr>
          <w:rFonts w:ascii="仿宋_GB2312" w:eastAsia="仿宋_GB2312" w:hAnsi="仿宋_GB2312" w:cs="仿宋_GB2312" w:hint="eastAsia"/>
          <w:sz w:val="32"/>
          <w:szCs w:val="32"/>
        </w:rPr>
        <w:t>在参加边境旅游时，应当遵守</w:t>
      </w:r>
      <w:proofErr w:type="gramStart"/>
      <w:r>
        <w:rPr>
          <w:rFonts w:ascii="仿宋_GB2312" w:eastAsia="仿宋_GB2312" w:hAnsi="仿宋_GB2312" w:cs="仿宋_GB2312" w:hint="eastAsia"/>
          <w:sz w:val="32"/>
          <w:szCs w:val="32"/>
        </w:rPr>
        <w:t>接壤国</w:t>
      </w:r>
      <w:proofErr w:type="gramEnd"/>
      <w:r>
        <w:rPr>
          <w:rFonts w:ascii="仿宋_GB2312" w:eastAsia="仿宋_GB2312" w:hAnsi="仿宋_GB2312" w:cs="仿宋_GB2312" w:hint="eastAsia"/>
          <w:sz w:val="32"/>
          <w:szCs w:val="32"/>
        </w:rPr>
        <w:t>法律法规，尊重当地风俗习惯，不得有使</w:t>
      </w:r>
      <w:proofErr w:type="gramStart"/>
      <w:r>
        <w:rPr>
          <w:rFonts w:ascii="仿宋_GB2312" w:eastAsia="仿宋_GB2312" w:hAnsi="仿宋_GB2312" w:cs="仿宋_GB2312" w:hint="eastAsia"/>
          <w:sz w:val="32"/>
          <w:szCs w:val="32"/>
        </w:rPr>
        <w:t>接壤国</w:t>
      </w:r>
      <w:proofErr w:type="gramEnd"/>
      <w:r>
        <w:rPr>
          <w:rFonts w:ascii="仿宋_GB2312" w:eastAsia="仿宋_GB2312" w:hAnsi="仿宋_GB2312" w:cs="仿宋_GB2312" w:hint="eastAsia"/>
          <w:sz w:val="32"/>
          <w:szCs w:val="32"/>
        </w:rPr>
        <w:t>产生误解的言论和行为。</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者在境外滞留不归的，旅行社委派的领队应当及时向旅行社和中华人民共和国驻该国使领馆、相关驻外机构报告。旅行社接到报告后应当及时向所在地县级以上人民政府旅游主管部门和公安机关报告，并协助提供非法滞留者的信息。</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旅行社接待入境旅游发生旅游者非法滞留我国境内的，应当及时向所在地县级以上人民政府旅游主管部门、公安机关和外事部门报告，并协助提供非法滞留者的信息。</w:t>
      </w:r>
    </w:p>
    <w:p w:rsidR="00FA0368" w:rsidRDefault="00FA0368">
      <w:pPr>
        <w:spacing w:line="580" w:lineRule="exact"/>
        <w:ind w:firstLineChars="200" w:firstLine="640"/>
        <w:rPr>
          <w:rFonts w:ascii="仿宋_GB2312" w:eastAsia="仿宋_GB2312" w:hAnsi="仿宋_GB2312" w:cs="仿宋_GB2312"/>
          <w:sz w:val="32"/>
          <w:szCs w:val="32"/>
        </w:rPr>
      </w:pPr>
    </w:p>
    <w:p w:rsidR="00FA0368" w:rsidRDefault="003B3AD2">
      <w:pPr>
        <w:numPr>
          <w:ilvl w:val="0"/>
          <w:numId w:val="4"/>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旅游安全与监督管理</w:t>
      </w:r>
    </w:p>
    <w:p w:rsidR="00FA0368" w:rsidRDefault="00FA0368">
      <w:pPr>
        <w:spacing w:line="580" w:lineRule="exact"/>
        <w:rPr>
          <w:rFonts w:ascii="黑体" w:eastAsia="黑体" w:hAnsi="黑体" w:cs="黑体"/>
          <w:sz w:val="32"/>
          <w:szCs w:val="32"/>
        </w:rPr>
      </w:pP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建立健全旅游安全综合管理机制，将旅游应急管理纳入政府应急管理体系，制定应急预案，建立和完善旅游突发事件应急处理机制，定期组织旅游、公安、卫生、食品药品监督、交通运输、住房和城乡建设、质量技术监督、安全生产监督管理等有关部门进行旅游安全监督检查，开展应急演练，落实安全责任。</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县级以上人民政府安全生产监督管理部门落实旅游安全综</w:t>
      </w:r>
      <w:r>
        <w:rPr>
          <w:rFonts w:ascii="仿宋_GB2312" w:eastAsia="仿宋_GB2312" w:hAnsi="仿宋_GB2312" w:cs="仿宋_GB2312" w:hint="eastAsia"/>
          <w:sz w:val="32"/>
          <w:szCs w:val="32"/>
        </w:rPr>
        <w:lastRenderedPageBreak/>
        <w:t>合监管责任，旅游、公安、卫生、食品药品监督、交通运输、住房和城乡建设、质量技术监督、国土资源、气象、地震等主管部门依法在各自职责范围内，对旅游安全工作实施</w:t>
      </w:r>
      <w:r>
        <w:rPr>
          <w:rFonts w:ascii="仿宋_GB2312" w:eastAsia="仿宋_GB2312" w:hAnsi="仿宋_GB2312" w:cs="仿宋_GB2312" w:hint="eastAsia"/>
          <w:sz w:val="32"/>
          <w:szCs w:val="32"/>
        </w:rPr>
        <w:t>监督管理。</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发生旅游突发事件或者旅游安全事故时，当地人民政府应当立即组织有关部门实施救援，并及时向上级人民政府报告。</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县级以上人民政府旅游主管部门应当依据政府及其有关部门发布的通告，就旅游区域发生自然灾害、流行性疾病或者其他可能危及旅游者人身和财产安全等情况，及时向旅游经营者和旅游者发布旅游警示信息。</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经营者应当严格执行国家有关安全的相关法律法规和标准，建立健全安全管理制度，设置内部安全管理机构或者专门人员，配备必要的安全设备设施并加强维护和保养。旅游经营者对旅游活动中可能危及旅游者人身、</w:t>
      </w:r>
      <w:r>
        <w:rPr>
          <w:rFonts w:ascii="仿宋_GB2312" w:eastAsia="仿宋_GB2312" w:hAnsi="仿宋_GB2312" w:cs="仿宋_GB2312" w:hint="eastAsia"/>
          <w:sz w:val="32"/>
          <w:szCs w:val="32"/>
        </w:rPr>
        <w:t>财产安全的情况，应当制定应急预案，采取必要的防范措施，并事先向旅游者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说明或者明确警示。</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旅行社需要租用客运车辆、船舶的，应当选择具有相应资质的运输企业和已投保法定强制保险的车辆、船舶。</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发生旅游突发事件或者旅游安全事故时，旅游经营者应当立即采取紧急救援措施，并及时向事故发生地旅游主管部门以及有关部门报告。</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旅游经营者应当制定相应的旅游高峰安全运行预案，及时向社会公布游客流量占景区最大接待容量的信息，合</w:t>
      </w:r>
      <w:r>
        <w:rPr>
          <w:rFonts w:ascii="仿宋_GB2312" w:eastAsia="仿宋_GB2312" w:hAnsi="仿宋_GB2312" w:cs="仿宋_GB2312" w:hint="eastAsia"/>
          <w:sz w:val="32"/>
          <w:szCs w:val="32"/>
        </w:rPr>
        <w:lastRenderedPageBreak/>
        <w:t>理疏导游客。</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涉及公众人身安全的特种旅游项目，其设备设施应当经具有资质的机构检验合格后方可投入使用。经营者应当做好日常维护和保养工作，保证安全运转，及时消除安全隐患。</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县级以上人民政府旅游主管部门和有关部门应当按照职责分工，对旅游发展规划、旅游资源保护、旅游项目建设、旅游安全等进行监督检查。</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组织旅游、公安、卫生、交通运输、工商行政、文化、民族（宗教）、安全生产监督管理、质量技术监督、食品药品监督等有关部门建立旅游联合执法机制，加强对旅游市场和旅游服务质量的监督检查，依法查处旅游违法违规</w:t>
      </w:r>
      <w:r>
        <w:rPr>
          <w:rFonts w:ascii="仿宋_GB2312" w:eastAsia="仿宋_GB2312" w:hAnsi="仿宋_GB2312" w:cs="仿宋_GB2312" w:hint="eastAsia"/>
          <w:sz w:val="32"/>
          <w:szCs w:val="32"/>
        </w:rPr>
        <w:t>行为。</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县级以上人民政府旅游主管部门应当建立健全旅游投诉受理制度，设立并公布受理旅游投诉电话，接受旅游者的投诉。</w:t>
      </w:r>
    </w:p>
    <w:p w:rsidR="00FA0368" w:rsidRDefault="003B3AD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旅游主管部门接到旅游者的投诉，应当在五个工作日内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是否受理的决定。决定受理的，应当在六十日内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处理；可以当场处理的，应当当场</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处理决定。决定不受理的，应当书面说明理由。对应当由其他行政管理部门处理的，在五个工作日内移交有关部门，并书面告知投诉人。</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县级以上人民政府旅游主管部门应当建立旅游经营服务不良信息管理制度以及游客不文明行为记录档案，具</w:t>
      </w:r>
      <w:r>
        <w:rPr>
          <w:rFonts w:ascii="仿宋_GB2312" w:eastAsia="仿宋_GB2312" w:hAnsi="仿宋_GB2312" w:cs="仿宋_GB2312" w:hint="eastAsia"/>
          <w:sz w:val="32"/>
          <w:szCs w:val="32"/>
        </w:rPr>
        <w:lastRenderedPageBreak/>
        <w:t>体办法由省人民政府旅游</w:t>
      </w:r>
      <w:r>
        <w:rPr>
          <w:rFonts w:ascii="仿宋_GB2312" w:eastAsia="仿宋_GB2312" w:hAnsi="仿宋_GB2312" w:cs="仿宋_GB2312" w:hint="eastAsia"/>
          <w:sz w:val="32"/>
          <w:szCs w:val="32"/>
        </w:rPr>
        <w:t>主管部门制定。</w:t>
      </w:r>
    </w:p>
    <w:p w:rsidR="00FA0368" w:rsidRDefault="00FA0368">
      <w:pPr>
        <w:spacing w:line="580" w:lineRule="exact"/>
        <w:ind w:firstLineChars="200" w:firstLine="640"/>
        <w:rPr>
          <w:rFonts w:ascii="仿宋_GB2312" w:eastAsia="仿宋_GB2312" w:hAnsi="仿宋_GB2312" w:cs="仿宋_GB2312"/>
          <w:sz w:val="32"/>
          <w:szCs w:val="32"/>
        </w:rPr>
      </w:pPr>
    </w:p>
    <w:p w:rsidR="00FA0368" w:rsidRDefault="003B3AD2">
      <w:pPr>
        <w:spacing w:line="58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FA0368" w:rsidRDefault="00FA0368">
      <w:pPr>
        <w:spacing w:line="580" w:lineRule="exact"/>
        <w:ind w:firstLineChars="200" w:firstLine="640"/>
        <w:rPr>
          <w:rFonts w:ascii="黑体" w:eastAsia="黑体" w:hAnsi="黑体" w:cs="黑体"/>
          <w:sz w:val="32"/>
          <w:szCs w:val="32"/>
        </w:rPr>
      </w:pP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违反本条例，法律、行政法规有规定的，从其规定。</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四十条第一款规定的，由旅游主管部门或者工商行政管理部门责令改正，没收违法所得，并处一万元以上五万元以下罚款；违法所得十万元以上的，并处违法所得一倍以上五倍以下罚款；对有关责任人员，处五千元以上二万元以下罚款。</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违反本条例第四十二条第三项规定的，由旅游主管部门或者有关部门责令改正，没收违法所得，并处一万元以上五万元以下罚款；违法所得五万元以上的，并处违法所得一倍以上五倍</w:t>
      </w:r>
      <w:r>
        <w:rPr>
          <w:rFonts w:ascii="仿宋_GB2312" w:eastAsia="仿宋_GB2312" w:hAnsi="仿宋_GB2312" w:cs="仿宋_GB2312" w:hint="eastAsia"/>
          <w:sz w:val="32"/>
          <w:szCs w:val="32"/>
        </w:rPr>
        <w:t>以下罚款；情节严重的，责令停业整顿或者吊销旅行社业务经营许可证；对直接负责的主管人员和其他直接责任人员，处五千元以上二万元以下罚款。</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违反本条例第四十九条第一款、第六十二条规定的，由旅游主管部门责令改正，没收违法所得，并处二千元以上一万元以下罚款，予以公告。</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违反本条例第五十一条第一、第五项规定的，由旅游主管部门责令改正，处三万元以上十五万元以下罚款，并</w:t>
      </w:r>
      <w:r>
        <w:rPr>
          <w:rFonts w:ascii="仿宋_GB2312" w:eastAsia="仿宋_GB2312" w:hAnsi="仿宋_GB2312" w:cs="仿宋_GB2312" w:hint="eastAsia"/>
          <w:sz w:val="32"/>
          <w:szCs w:val="32"/>
        </w:rPr>
        <w:lastRenderedPageBreak/>
        <w:t>责令停业整顿；造成旅游者滞留等严重后果的，吊销旅行社业务经营许可证；对直接负责的主管人员和其他直接责任人员，处五千元以上二万元以</w:t>
      </w:r>
      <w:r>
        <w:rPr>
          <w:rFonts w:ascii="仿宋_GB2312" w:eastAsia="仿宋_GB2312" w:hAnsi="仿宋_GB2312" w:cs="仿宋_GB2312" w:hint="eastAsia"/>
          <w:sz w:val="32"/>
          <w:szCs w:val="32"/>
        </w:rPr>
        <w:t>下罚款，并暂扣或者吊销导游证、领队证。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五十一条第二项规定的，对旅行社，由旅游主管部门或者工商行政管理部门责令改正，处十万元以上五十万元以下罚款；对导游、领队，由旅游主管部门责令改正，处一万元以上五万元以下罚款；情节严重的，吊销旅行社业务经营许可证、导游证或者领队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违反本条例第五十一条第四项规定的，由旅游主管部门责令退还，处二千元以上一万元以下罚款；情节严重的，并暂扣或者吊销导游证、领队证。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六十四条规定的，由旅游主管部门责令改正，没收违法所得，责令停业整顿，并处二万元以上十万元以下罚款；情节严重的，吊销旅行社业务经营许可证；对直接负责的主管人员和其他直接责任人员，处五千元以上二万元以下罚款，并暂扣或者吊销导游证、领队证。</w:t>
      </w: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六十六条、第六十七条规定的，由旅游主管部门处一万元以上五万元以下罚款；情节严重的，责令停业整顿或者吊销旅行社业务经营许可证；对直接负责的主管人员和其他直接责任人员，处五千元以上二万元以下罚款，并暂扣或者吊销导游证、领队证。</w:t>
      </w:r>
    </w:p>
    <w:p w:rsidR="00FA0368" w:rsidRDefault="00FA0368">
      <w:pPr>
        <w:spacing w:line="580" w:lineRule="exact"/>
        <w:ind w:firstLineChars="200" w:firstLine="640"/>
        <w:rPr>
          <w:rFonts w:ascii="仿宋_GB2312" w:eastAsia="仿宋_GB2312" w:hAnsi="仿宋_GB2312" w:cs="仿宋_GB2312"/>
          <w:sz w:val="32"/>
          <w:szCs w:val="32"/>
        </w:rPr>
      </w:pPr>
    </w:p>
    <w:p w:rsidR="00FA0368" w:rsidRDefault="003B3AD2">
      <w:pPr>
        <w:numPr>
          <w:ilvl w:val="0"/>
          <w:numId w:val="5"/>
        </w:num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附则</w:t>
      </w:r>
    </w:p>
    <w:p w:rsidR="00FA0368" w:rsidRDefault="00FA0368">
      <w:pPr>
        <w:spacing w:line="580" w:lineRule="exact"/>
        <w:rPr>
          <w:rFonts w:ascii="黑体" w:eastAsia="黑体" w:hAnsi="黑体" w:cs="黑体"/>
          <w:sz w:val="32"/>
          <w:szCs w:val="32"/>
        </w:rPr>
      </w:pPr>
    </w:p>
    <w:p w:rsidR="00FA0368" w:rsidRDefault="003B3AD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FA0368">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AD2" w:rsidRDefault="003B3AD2">
      <w:r>
        <w:separator/>
      </w:r>
    </w:p>
  </w:endnote>
  <w:endnote w:type="continuationSeparator" w:id="0">
    <w:p w:rsidR="003B3AD2" w:rsidRDefault="003B3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368" w:rsidRDefault="003B3AD2">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A0368" w:rsidRDefault="003B3AD2">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01383">
                            <w:rPr>
                              <w:rFonts w:ascii="仿宋_GB2312" w:eastAsia="仿宋_GB2312" w:hAnsi="仿宋_GB2312" w:cs="仿宋_GB2312"/>
                              <w:noProof/>
                              <w:sz w:val="28"/>
                              <w:szCs w:val="28"/>
                            </w:rPr>
                            <w:t>23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FA0368" w:rsidRDefault="003B3AD2">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01383">
                      <w:rPr>
                        <w:rFonts w:ascii="仿宋_GB2312" w:eastAsia="仿宋_GB2312" w:hAnsi="仿宋_GB2312" w:cs="仿宋_GB2312"/>
                        <w:noProof/>
                        <w:sz w:val="28"/>
                        <w:szCs w:val="28"/>
                      </w:rPr>
                      <w:t>23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AD2" w:rsidRDefault="003B3AD2">
      <w:r>
        <w:separator/>
      </w:r>
    </w:p>
  </w:footnote>
  <w:footnote w:type="continuationSeparator" w:id="0">
    <w:p w:rsidR="003B3AD2" w:rsidRDefault="003B3A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8285"/>
    <w:multiLevelType w:val="singleLevel"/>
    <w:tmpl w:val="58788285"/>
    <w:lvl w:ilvl="0">
      <w:start w:val="1"/>
      <w:numFmt w:val="chineseCounting"/>
      <w:suff w:val="space"/>
      <w:lvlText w:val="第%1章"/>
      <w:lvlJc w:val="left"/>
    </w:lvl>
  </w:abstractNum>
  <w:abstractNum w:abstractNumId="1">
    <w:nsid w:val="587882FE"/>
    <w:multiLevelType w:val="singleLevel"/>
    <w:tmpl w:val="587882FE"/>
    <w:lvl w:ilvl="0">
      <w:start w:val="2"/>
      <w:numFmt w:val="chineseCounting"/>
      <w:suff w:val="space"/>
      <w:lvlText w:val="第%1章"/>
      <w:lvlJc w:val="left"/>
    </w:lvl>
  </w:abstractNum>
  <w:abstractNum w:abstractNumId="2">
    <w:nsid w:val="5878852B"/>
    <w:multiLevelType w:val="singleLevel"/>
    <w:tmpl w:val="5878852B"/>
    <w:lvl w:ilvl="0">
      <w:start w:val="6"/>
      <w:numFmt w:val="chineseCounting"/>
      <w:suff w:val="nothing"/>
      <w:lvlText w:val="第%1章"/>
      <w:lvlJc w:val="left"/>
    </w:lvl>
  </w:abstractNum>
  <w:abstractNum w:abstractNumId="3">
    <w:nsid w:val="58788721"/>
    <w:multiLevelType w:val="singleLevel"/>
    <w:tmpl w:val="58788721"/>
    <w:lvl w:ilvl="0">
      <w:start w:val="8"/>
      <w:numFmt w:val="chineseCounting"/>
      <w:suff w:val="space"/>
      <w:lvlText w:val="第%1章"/>
      <w:lvlJc w:val="left"/>
    </w:lvl>
  </w:abstractNum>
  <w:abstractNum w:abstractNumId="4">
    <w:nsid w:val="587984F8"/>
    <w:multiLevelType w:val="singleLevel"/>
    <w:tmpl w:val="587984F8"/>
    <w:lvl w:ilvl="0">
      <w:start w:val="1"/>
      <w:numFmt w:val="chineseCounting"/>
      <w:suff w:val="space"/>
      <w:lvlText w:val="第%1章"/>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07B91"/>
    <w:rsid w:val="003B3AD2"/>
    <w:rsid w:val="00D01383"/>
    <w:rsid w:val="00FA0368"/>
    <w:rsid w:val="021569CC"/>
    <w:rsid w:val="027928B8"/>
    <w:rsid w:val="075D7BCB"/>
    <w:rsid w:val="07CE0FB7"/>
    <w:rsid w:val="0CD74E54"/>
    <w:rsid w:val="0D7B0F33"/>
    <w:rsid w:val="0F1A02F2"/>
    <w:rsid w:val="1217014F"/>
    <w:rsid w:val="14476F8D"/>
    <w:rsid w:val="1462358C"/>
    <w:rsid w:val="14F352D8"/>
    <w:rsid w:val="153F3D8E"/>
    <w:rsid w:val="15423DE7"/>
    <w:rsid w:val="15B069ED"/>
    <w:rsid w:val="16BE45C7"/>
    <w:rsid w:val="174C0985"/>
    <w:rsid w:val="17623BC8"/>
    <w:rsid w:val="17CE4ADA"/>
    <w:rsid w:val="1C0D04BF"/>
    <w:rsid w:val="1D2B6863"/>
    <w:rsid w:val="1ED018C1"/>
    <w:rsid w:val="211F20D6"/>
    <w:rsid w:val="233A3F59"/>
    <w:rsid w:val="23BA1286"/>
    <w:rsid w:val="23C80A98"/>
    <w:rsid w:val="23EC361F"/>
    <w:rsid w:val="24521BCC"/>
    <w:rsid w:val="25F50D0D"/>
    <w:rsid w:val="27807B91"/>
    <w:rsid w:val="28BF5DB8"/>
    <w:rsid w:val="29BA0E68"/>
    <w:rsid w:val="2BAA34B1"/>
    <w:rsid w:val="2CEC1CC7"/>
    <w:rsid w:val="2D1074C4"/>
    <w:rsid w:val="2E7438B2"/>
    <w:rsid w:val="30D01CB9"/>
    <w:rsid w:val="32F5246D"/>
    <w:rsid w:val="34742900"/>
    <w:rsid w:val="35463251"/>
    <w:rsid w:val="35CD7627"/>
    <w:rsid w:val="36281B7F"/>
    <w:rsid w:val="387B38E0"/>
    <w:rsid w:val="39D74AE8"/>
    <w:rsid w:val="39E85BBE"/>
    <w:rsid w:val="3A652FAF"/>
    <w:rsid w:val="3D0C1B17"/>
    <w:rsid w:val="3F3A7D41"/>
    <w:rsid w:val="41CE22A0"/>
    <w:rsid w:val="45322B8E"/>
    <w:rsid w:val="457A7DCA"/>
    <w:rsid w:val="4713279A"/>
    <w:rsid w:val="471F56EB"/>
    <w:rsid w:val="47901A8D"/>
    <w:rsid w:val="4A3C7073"/>
    <w:rsid w:val="4CAA09AF"/>
    <w:rsid w:val="4CBA74BD"/>
    <w:rsid w:val="4DF0215E"/>
    <w:rsid w:val="52000C44"/>
    <w:rsid w:val="52FC2433"/>
    <w:rsid w:val="53247CE1"/>
    <w:rsid w:val="54611DE3"/>
    <w:rsid w:val="56BA6B27"/>
    <w:rsid w:val="5754695C"/>
    <w:rsid w:val="577636E6"/>
    <w:rsid w:val="57BA61B9"/>
    <w:rsid w:val="58B32B41"/>
    <w:rsid w:val="591123C3"/>
    <w:rsid w:val="59192A03"/>
    <w:rsid w:val="5975132D"/>
    <w:rsid w:val="5D43265E"/>
    <w:rsid w:val="5DF501B9"/>
    <w:rsid w:val="5DF64338"/>
    <w:rsid w:val="5DFE633C"/>
    <w:rsid w:val="5EDF7CD0"/>
    <w:rsid w:val="5F955354"/>
    <w:rsid w:val="5FA26EEA"/>
    <w:rsid w:val="5FB30DE2"/>
    <w:rsid w:val="5FBC5B62"/>
    <w:rsid w:val="609B1325"/>
    <w:rsid w:val="619430A1"/>
    <w:rsid w:val="62D95648"/>
    <w:rsid w:val="63661E87"/>
    <w:rsid w:val="637343E6"/>
    <w:rsid w:val="647F27DE"/>
    <w:rsid w:val="65463600"/>
    <w:rsid w:val="65651CBC"/>
    <w:rsid w:val="66C82FCA"/>
    <w:rsid w:val="675B189B"/>
    <w:rsid w:val="6B2B2CB4"/>
    <w:rsid w:val="6BF031B3"/>
    <w:rsid w:val="6C04261C"/>
    <w:rsid w:val="6CF13EFC"/>
    <w:rsid w:val="6D0276C9"/>
    <w:rsid w:val="6D1E7D22"/>
    <w:rsid w:val="6E0D7F83"/>
    <w:rsid w:val="704F5264"/>
    <w:rsid w:val="708D3B39"/>
    <w:rsid w:val="70C25AF6"/>
    <w:rsid w:val="72072904"/>
    <w:rsid w:val="734622F4"/>
    <w:rsid w:val="74EC625F"/>
    <w:rsid w:val="74F04562"/>
    <w:rsid w:val="7AAB0241"/>
    <w:rsid w:val="7B9F6D11"/>
    <w:rsid w:val="7CC23B24"/>
    <w:rsid w:val="7FC05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2016-10-25T05:16:00Z</dcterms:created>
  <dcterms:modified xsi:type="dcterms:W3CDTF">2017-01-23T02:41:00Z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