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40" w:lineRule="auto"/>
        <w:jc w:val="center"/>
        <w:rPr>
          <w:rFonts w:hint="eastAsia" w:ascii="方正小标宋简体" w:hAnsi="方正小标宋简体" w:eastAsia="方正小标宋简体" w:cs="方正小标宋简体"/>
          <w:color w:val="000000"/>
          <w:sz w:val="32"/>
          <w:szCs w:val="32"/>
          <w:lang w:eastAsia="zh-CN"/>
        </w:rPr>
      </w:pPr>
      <w:r>
        <w:rPr>
          <w:rFonts w:hint="eastAsia" w:ascii="方正小标宋简体" w:hAnsi="方正小标宋简体" w:eastAsia="方正小标宋简体" w:cs="方正小标宋简体"/>
          <w:kern w:val="0"/>
          <w:sz w:val="44"/>
          <w:szCs w:val="44"/>
        </w:rPr>
        <w:t>长春市</w:t>
      </w:r>
      <w:r>
        <w:rPr>
          <w:rFonts w:hint="eastAsia" w:ascii="方正小标宋简体" w:hAnsi="方正小标宋简体" w:eastAsia="方正小标宋简体" w:cs="方正小标宋简体"/>
          <w:kern w:val="0"/>
          <w:sz w:val="44"/>
          <w:szCs w:val="44"/>
          <w:lang w:eastAsia="zh-CN"/>
        </w:rPr>
        <w:t>人才发展促进条例</w:t>
      </w:r>
    </w:p>
    <w:p>
      <w:pPr>
        <w:spacing w:line="240" w:lineRule="auto"/>
        <w:jc w:val="center"/>
        <w:rPr>
          <w:rFonts w:ascii="楷体_GB2312" w:hAnsi="黑体" w:eastAsia="楷体_GB2312"/>
          <w:color w:val="000000" w:themeColor="text1"/>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jc w:val="both"/>
        <w:textAlignment w:val="auto"/>
        <w:rPr>
          <w:rFonts w:hint="eastAsia" w:ascii="楷体_GB2312" w:eastAsia="楷体_GB2312"/>
          <w:sz w:val="28"/>
          <w:szCs w:val="28"/>
        </w:rPr>
      </w:pPr>
      <w:r>
        <w:rPr>
          <w:rFonts w:hint="eastAsia" w:ascii="楷体_GB2312" w:hAnsi="黑体" w:eastAsia="楷体_GB2312"/>
          <w:color w:val="000000" w:themeColor="text1"/>
          <w:sz w:val="28"/>
          <w:szCs w:val="28"/>
        </w:rPr>
        <w:t>（</w:t>
      </w:r>
      <w:r>
        <w:rPr>
          <w:rFonts w:hint="eastAsia" w:ascii="楷体_GB2312" w:eastAsia="楷体_GB2312"/>
          <w:sz w:val="28"/>
          <w:szCs w:val="28"/>
        </w:rPr>
        <w:t>202</w:t>
      </w:r>
      <w:r>
        <w:rPr>
          <w:rFonts w:hint="eastAsia" w:ascii="楷体_GB2312" w:eastAsia="楷体_GB2312"/>
          <w:sz w:val="28"/>
          <w:szCs w:val="28"/>
          <w:lang w:val="en-US" w:eastAsia="zh-CN"/>
        </w:rPr>
        <w:t>2</w:t>
      </w:r>
      <w:r>
        <w:rPr>
          <w:rFonts w:hint="eastAsia" w:ascii="楷体_GB2312" w:eastAsia="楷体_GB2312"/>
          <w:sz w:val="28"/>
          <w:szCs w:val="28"/>
        </w:rPr>
        <w:t>年</w:t>
      </w:r>
      <w:r>
        <w:rPr>
          <w:rFonts w:hint="eastAsia" w:ascii="楷体_GB2312" w:eastAsia="楷体_GB2312"/>
          <w:sz w:val="28"/>
          <w:szCs w:val="28"/>
          <w:lang w:val="en-US" w:eastAsia="zh-CN"/>
        </w:rPr>
        <w:t>6</w:t>
      </w:r>
      <w:r>
        <w:rPr>
          <w:rFonts w:hint="eastAsia" w:ascii="楷体_GB2312" w:eastAsia="楷体_GB2312"/>
          <w:sz w:val="28"/>
          <w:szCs w:val="28"/>
        </w:rPr>
        <w:t>月</w:t>
      </w:r>
      <w:r>
        <w:rPr>
          <w:rFonts w:hint="eastAsia" w:ascii="楷体_GB2312" w:eastAsia="楷体_GB2312"/>
          <w:sz w:val="28"/>
          <w:szCs w:val="28"/>
          <w:lang w:val="en-US" w:eastAsia="zh-CN"/>
        </w:rPr>
        <w:t>29</w:t>
      </w:r>
      <w:r>
        <w:rPr>
          <w:rFonts w:hint="eastAsia" w:ascii="楷体_GB2312" w:eastAsia="楷体_GB2312"/>
          <w:sz w:val="28"/>
          <w:szCs w:val="28"/>
        </w:rPr>
        <w:t>日长春市第十</w:t>
      </w:r>
      <w:r>
        <w:rPr>
          <w:rFonts w:hint="eastAsia" w:ascii="楷体_GB2312" w:eastAsia="楷体_GB2312"/>
          <w:sz w:val="28"/>
          <w:szCs w:val="28"/>
          <w:lang w:eastAsia="zh-CN"/>
        </w:rPr>
        <w:t>六</w:t>
      </w:r>
      <w:r>
        <w:rPr>
          <w:rFonts w:hint="eastAsia" w:ascii="楷体_GB2312" w:eastAsia="楷体_GB2312"/>
          <w:sz w:val="28"/>
          <w:szCs w:val="28"/>
        </w:rPr>
        <w:t>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jc w:val="both"/>
        <w:textAlignment w:val="auto"/>
        <w:rPr>
          <w:rFonts w:hint="eastAsia" w:ascii="楷体_GB2312" w:eastAsia="楷体_GB2312"/>
          <w:sz w:val="28"/>
          <w:szCs w:val="28"/>
        </w:rPr>
      </w:pPr>
      <w:r>
        <w:rPr>
          <w:rFonts w:hint="eastAsia" w:ascii="楷体_GB2312" w:eastAsia="楷体_GB2312"/>
          <w:sz w:val="28"/>
          <w:szCs w:val="28"/>
        </w:rPr>
        <w:t>第</w:t>
      </w:r>
      <w:r>
        <w:rPr>
          <w:rFonts w:hint="eastAsia" w:ascii="楷体_GB2312" w:eastAsia="楷体_GB2312"/>
          <w:sz w:val="28"/>
          <w:szCs w:val="28"/>
          <w:lang w:eastAsia="zh-CN"/>
        </w:rPr>
        <w:t>二</w:t>
      </w:r>
      <w:r>
        <w:rPr>
          <w:rFonts w:hint="eastAsia" w:ascii="楷体_GB2312" w:eastAsia="楷体_GB2312"/>
          <w:sz w:val="28"/>
          <w:szCs w:val="28"/>
        </w:rPr>
        <w:t>次会议通过  202</w:t>
      </w:r>
      <w:r>
        <w:rPr>
          <w:rFonts w:hint="eastAsia" w:ascii="楷体_GB2312" w:eastAsia="楷体_GB2312"/>
          <w:sz w:val="28"/>
          <w:szCs w:val="28"/>
          <w:lang w:val="en-US" w:eastAsia="zh-CN"/>
        </w:rPr>
        <w:t>2</w:t>
      </w:r>
      <w:r>
        <w:rPr>
          <w:rFonts w:hint="eastAsia" w:ascii="楷体_GB2312" w:eastAsia="楷体_GB2312"/>
          <w:sz w:val="28"/>
          <w:szCs w:val="28"/>
        </w:rPr>
        <w:t>年</w:t>
      </w:r>
      <w:r>
        <w:rPr>
          <w:rFonts w:hint="eastAsia" w:ascii="楷体_GB2312" w:eastAsia="楷体_GB2312"/>
          <w:sz w:val="28"/>
          <w:szCs w:val="28"/>
          <w:lang w:val="en-US" w:eastAsia="zh-CN"/>
        </w:rPr>
        <w:t>7</w:t>
      </w:r>
      <w:r>
        <w:rPr>
          <w:rFonts w:hint="eastAsia" w:ascii="楷体_GB2312" w:eastAsia="楷体_GB2312"/>
          <w:sz w:val="28"/>
          <w:szCs w:val="28"/>
        </w:rPr>
        <w:t>月</w:t>
      </w:r>
      <w:r>
        <w:rPr>
          <w:rFonts w:hint="eastAsia" w:ascii="楷体_GB2312" w:eastAsia="楷体_GB2312"/>
          <w:sz w:val="28"/>
          <w:szCs w:val="28"/>
          <w:lang w:val="en-US" w:eastAsia="zh-CN"/>
        </w:rPr>
        <w:t>28</w:t>
      </w:r>
      <w:r>
        <w:rPr>
          <w:rFonts w:hint="eastAsia" w:ascii="楷体_GB2312" w:eastAsia="楷体_GB2312"/>
          <w:sz w:val="28"/>
          <w:szCs w:val="28"/>
        </w:rPr>
        <w:t>日吉林省第十三届人民代表</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jc w:val="both"/>
        <w:textAlignment w:val="auto"/>
        <w:rPr>
          <w:rFonts w:ascii="楷体_GB2312" w:eastAsia="楷体_GB2312"/>
          <w:sz w:val="28"/>
          <w:szCs w:val="28"/>
        </w:rPr>
      </w:pPr>
      <w:r>
        <w:rPr>
          <w:rFonts w:hint="eastAsia" w:ascii="楷体_GB2312" w:eastAsia="楷体_GB2312"/>
          <w:sz w:val="28"/>
          <w:szCs w:val="28"/>
        </w:rPr>
        <w:t>大会常务委员会第</w:t>
      </w:r>
      <w:r>
        <w:rPr>
          <w:rFonts w:hint="eastAsia" w:ascii="楷体_GB2312" w:eastAsia="楷体_GB2312"/>
          <w:sz w:val="28"/>
          <w:szCs w:val="28"/>
          <w:lang w:val="en-US" w:eastAsia="zh-CN"/>
        </w:rPr>
        <w:t>三十五</w:t>
      </w:r>
      <w:r>
        <w:rPr>
          <w:rFonts w:hint="eastAsia" w:ascii="楷体_GB2312" w:eastAsia="楷体_GB2312"/>
          <w:sz w:val="28"/>
          <w:szCs w:val="28"/>
        </w:rPr>
        <w:t>次会议批准</w:t>
      </w:r>
      <w:r>
        <w:rPr>
          <w:rFonts w:hint="eastAsia" w:ascii="楷体_GB2312" w:hAnsi="黑体" w:eastAsia="楷体_GB2312"/>
          <w:color w:val="000000" w:themeColor="text1"/>
          <w:sz w:val="28"/>
          <w:szCs w:val="28"/>
        </w:rPr>
        <w:t>）</w:t>
      </w:r>
    </w:p>
    <w:p>
      <w:pPr>
        <w:autoSpaceDE w:val="0"/>
        <w:autoSpaceDN w:val="0"/>
        <w:spacing w:line="240" w:lineRule="auto"/>
        <w:ind w:firstLine="640"/>
        <w:jc w:val="center"/>
        <w:rPr>
          <w:rFonts w:ascii="仿宋_GB2312" w:eastAsia="仿宋_GB2312" w:cs="FZFSJW--GB1-0"/>
          <w:kern w:val="0"/>
          <w:sz w:val="32"/>
          <w:szCs w:val="32"/>
        </w:rPr>
      </w:pPr>
    </w:p>
    <w:p>
      <w:pPr>
        <w:pStyle w:val="2"/>
        <w:keepNext/>
        <w:keepLines/>
        <w:pageBreakBefore w:val="0"/>
        <w:widowControl w:val="0"/>
        <w:kinsoku/>
        <w:wordWrap/>
        <w:overflowPunct/>
        <w:topLinePunct w:val="0"/>
        <w:autoSpaceDE/>
        <w:autoSpaceDN/>
        <w:bidi w:val="0"/>
        <w:adjustRightInd/>
        <w:snapToGrid/>
        <w:spacing w:before="0" w:beforeAutospacing="0" w:after="0" w:afterAutospacing="0" w:line="240" w:lineRule="auto"/>
        <w:jc w:val="center"/>
        <w:textAlignment w:val="auto"/>
        <w:rPr>
          <w:rFonts w:ascii="黑体" w:hAnsi="黑体" w:eastAsia="黑体"/>
          <w:b w:val="0"/>
          <w:bCs w:val="0"/>
        </w:rPr>
      </w:pPr>
      <w:r>
        <w:rPr>
          <w:rFonts w:hint="eastAsia" w:ascii="黑体" w:hAnsi="黑体" w:eastAsia="黑体"/>
          <w:b w:val="0"/>
          <w:bCs w:val="0"/>
        </w:rPr>
        <w:t>第一章</w:t>
      </w:r>
      <w:r>
        <w:rPr>
          <w:rFonts w:ascii="黑体" w:hAnsi="黑体" w:eastAsia="黑体"/>
          <w:b w:val="0"/>
          <w:bCs w:val="0"/>
        </w:rPr>
        <w:t xml:space="preserve"> </w:t>
      </w:r>
      <w:r>
        <w:rPr>
          <w:rFonts w:hint="eastAsia" w:ascii="黑体" w:hAnsi="黑体" w:eastAsia="黑体"/>
          <w:b w:val="0"/>
          <w:bCs w:val="0"/>
        </w:rPr>
        <w:t>总</w:t>
      </w:r>
      <w:r>
        <w:rPr>
          <w:rFonts w:ascii="黑体" w:hAnsi="黑体" w:eastAsia="黑体"/>
          <w:b w:val="0"/>
          <w:bCs w:val="0"/>
        </w:rPr>
        <w:t xml:space="preserve"> </w:t>
      </w:r>
      <w:r>
        <w:rPr>
          <w:rFonts w:hint="eastAsia" w:ascii="黑体" w:hAnsi="黑体" w:eastAsia="黑体"/>
          <w:b w:val="0"/>
          <w:bCs w:val="0"/>
        </w:rPr>
        <w:t>则</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黑体" w:hAnsi="黑体" w:eastAsia="黑体"/>
          <w:kern w:val="0"/>
          <w:sz w:val="32"/>
          <w:szCs w:val="32"/>
        </w:rPr>
        <w:t>第一条</w:t>
      </w:r>
      <w:r>
        <w:rPr>
          <w:rFonts w:hint="eastAsia" w:ascii="仿宋_GB2312" w:hAnsi="仿宋_GB2312" w:eastAsia="仿宋_GB2312"/>
          <w:bCs/>
          <w:spacing w:val="-6"/>
          <w:sz w:val="32"/>
          <w:szCs w:val="32"/>
        </w:rPr>
        <w:t xml:space="preserve"> </w:t>
      </w:r>
      <w:r>
        <w:rPr>
          <w:rFonts w:hint="eastAsia" w:ascii="仿宋_GB2312" w:hAnsi="仿宋_GB2312" w:eastAsia="仿宋_GB2312" w:cs="仿宋_GB2312"/>
          <w:color w:val="000000"/>
          <w:kern w:val="0"/>
          <w:sz w:val="32"/>
          <w:szCs w:val="32"/>
        </w:rPr>
        <w:t>为了实施人才强市战略，</w:t>
      </w:r>
      <w:r>
        <w:rPr>
          <w:rFonts w:hint="eastAsia" w:ascii="仿宋_GB2312" w:hAnsi="仿宋_GB2312" w:eastAsia="仿宋_GB2312" w:cs="仿宋_GB2312"/>
          <w:kern w:val="0"/>
          <w:sz w:val="32"/>
          <w:szCs w:val="32"/>
          <w:lang w:eastAsia="zh-CN"/>
        </w:rPr>
        <w:t>充分发挥人才效能，</w:t>
      </w:r>
      <w:r>
        <w:rPr>
          <w:rFonts w:hint="eastAsia" w:ascii="仿宋_GB2312" w:hAnsi="仿宋_GB2312" w:eastAsia="仿宋_GB2312" w:cs="仿宋_GB2312"/>
          <w:color w:val="000000"/>
          <w:kern w:val="0"/>
          <w:sz w:val="32"/>
          <w:szCs w:val="32"/>
        </w:rPr>
        <w:t>激发人才创新创</w:t>
      </w:r>
      <w:r>
        <w:rPr>
          <w:rFonts w:hint="eastAsia" w:ascii="仿宋_GB2312" w:hAnsi="仿宋_GB2312" w:eastAsia="仿宋_GB2312" w:cs="仿宋_GB2312"/>
          <w:color w:val="000000"/>
          <w:kern w:val="0"/>
          <w:sz w:val="32"/>
          <w:szCs w:val="32"/>
          <w:lang w:eastAsia="zh-CN"/>
        </w:rPr>
        <w:t>业</w:t>
      </w:r>
      <w:r>
        <w:rPr>
          <w:rFonts w:hint="eastAsia" w:ascii="仿宋_GB2312" w:hAnsi="仿宋_GB2312" w:eastAsia="仿宋_GB2312" w:cs="仿宋_GB2312"/>
          <w:color w:val="000000"/>
          <w:kern w:val="0"/>
          <w:sz w:val="32"/>
          <w:szCs w:val="32"/>
        </w:rPr>
        <w:t>活力，优化人才发展环境，促进人才事业发展</w:t>
      </w:r>
      <w:r>
        <w:rPr>
          <w:rFonts w:hint="eastAsia" w:ascii="仿宋_GB2312" w:hAnsi="仿宋_GB2312" w:eastAsia="仿宋_GB2312" w:cs="仿宋_GB2312"/>
          <w:kern w:val="0"/>
          <w:sz w:val="32"/>
          <w:szCs w:val="32"/>
        </w:rPr>
        <w:t>，</w:t>
      </w:r>
      <w:r>
        <w:rPr>
          <w:rFonts w:hint="eastAsia" w:ascii="仿宋_GB2312" w:hAnsi="仿宋_GB2312" w:eastAsia="仿宋_GB2312" w:cs="仿宋_GB2312"/>
          <w:color w:val="000000"/>
          <w:kern w:val="0"/>
          <w:sz w:val="32"/>
          <w:szCs w:val="32"/>
        </w:rPr>
        <w:t>根据有关法律法规，结合本市实际，制定本条例。</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bCs/>
          <w:spacing w:val="-6"/>
          <w:sz w:val="32"/>
          <w:szCs w:val="32"/>
        </w:rPr>
      </w:pPr>
      <w:r>
        <w:rPr>
          <w:rFonts w:hint="eastAsia" w:ascii="黑体" w:hAnsi="黑体" w:eastAsia="黑体"/>
          <w:kern w:val="0"/>
          <w:sz w:val="32"/>
          <w:szCs w:val="32"/>
        </w:rPr>
        <w:t>第二条</w:t>
      </w:r>
      <w:r>
        <w:rPr>
          <w:rFonts w:hint="eastAsia" w:ascii="仿宋_GB2312" w:hAnsi="仿宋_GB2312" w:eastAsia="仿宋_GB2312"/>
          <w:bCs/>
          <w:spacing w:val="-6"/>
          <w:sz w:val="32"/>
          <w:szCs w:val="32"/>
        </w:rPr>
        <w:t xml:space="preserve"> 本市行政区域内人才</w:t>
      </w:r>
      <w:r>
        <w:rPr>
          <w:rFonts w:hint="eastAsia" w:ascii="仿宋_GB2312" w:hAnsi="仿宋_GB2312" w:eastAsia="仿宋_GB2312" w:cs="仿宋_GB2312"/>
          <w:sz w:val="32"/>
          <w:szCs w:val="32"/>
        </w:rPr>
        <w:t>引进、培养、</w:t>
      </w:r>
      <w:r>
        <w:rPr>
          <w:rFonts w:hint="eastAsia" w:ascii="仿宋_GB2312" w:hAnsi="仿宋_GB2312" w:eastAsia="仿宋_GB2312" w:cs="仿宋_GB2312"/>
          <w:sz w:val="32"/>
          <w:szCs w:val="32"/>
          <w:lang w:eastAsia="zh-CN"/>
        </w:rPr>
        <w:t>留住</w:t>
      </w:r>
      <w:r>
        <w:rPr>
          <w:rFonts w:hint="eastAsia" w:ascii="仿宋_GB2312" w:hAnsi="黑体" w:eastAsia="仿宋_GB2312" w:cs="黑体"/>
          <w:sz w:val="32"/>
          <w:szCs w:val="32"/>
        </w:rPr>
        <w:t>、</w:t>
      </w:r>
      <w:r>
        <w:rPr>
          <w:rFonts w:hint="eastAsia" w:ascii="仿宋_GB2312" w:hAnsi="仿宋_GB2312" w:eastAsia="仿宋_GB2312" w:cs="仿宋_GB2312"/>
          <w:sz w:val="32"/>
          <w:szCs w:val="32"/>
          <w:lang w:eastAsia="zh-CN"/>
        </w:rPr>
        <w:t>用好</w:t>
      </w:r>
      <w:r>
        <w:rPr>
          <w:rFonts w:hint="eastAsia" w:ascii="仿宋_GB2312" w:hAnsi="仿宋_GB2312" w:eastAsia="仿宋_GB2312" w:cs="仿宋_GB2312"/>
          <w:sz w:val="32"/>
          <w:szCs w:val="32"/>
        </w:rPr>
        <w:t>、</w:t>
      </w:r>
      <w:r>
        <w:rPr>
          <w:rFonts w:hint="eastAsia" w:ascii="仿宋_GB2312" w:hAnsi="黑体" w:eastAsia="仿宋_GB2312" w:cs="黑体"/>
          <w:sz w:val="32"/>
          <w:szCs w:val="32"/>
        </w:rPr>
        <w:t>服务、保障</w:t>
      </w:r>
      <w:r>
        <w:rPr>
          <w:rFonts w:hint="eastAsia" w:ascii="仿宋_GB2312" w:hAnsi="仿宋_GB2312" w:eastAsia="仿宋_GB2312" w:cs="仿宋_GB2312"/>
          <w:bCs/>
          <w:spacing w:val="-6"/>
          <w:sz w:val="32"/>
          <w:szCs w:val="32"/>
          <w:lang w:eastAsia="zh-CN"/>
        </w:rPr>
        <w:t>等相关</w:t>
      </w:r>
      <w:r>
        <w:rPr>
          <w:rFonts w:hint="eastAsia" w:ascii="仿宋_GB2312" w:hAnsi="仿宋_GB2312" w:eastAsia="仿宋_GB2312" w:cs="仿宋_GB2312"/>
          <w:bCs/>
          <w:spacing w:val="-6"/>
          <w:sz w:val="32"/>
          <w:szCs w:val="32"/>
        </w:rPr>
        <w:t>工作，适用本条例。</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微软雅黑" w:eastAsia="仿宋_GB2312"/>
          <w:kern w:val="0"/>
          <w:sz w:val="32"/>
          <w:szCs w:val="32"/>
        </w:rPr>
      </w:pPr>
      <w:r>
        <w:rPr>
          <w:rFonts w:hint="eastAsia" w:ascii="仿宋_GB2312" w:hAnsi="宋体" w:eastAsia="仿宋_GB2312"/>
          <w:kern w:val="0"/>
          <w:sz w:val="32"/>
          <w:szCs w:val="32"/>
        </w:rPr>
        <w:t>本条例所称人才，是指具有一定的专业知识或者专门技能，进行创造性劳动并对社会作出贡献，能力和素质较高的劳动者。</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kern w:val="0"/>
          <w:sz w:val="32"/>
          <w:szCs w:val="32"/>
          <w:lang w:eastAsia="zh-CN"/>
        </w:rPr>
        <w:t>第三条</w:t>
      </w:r>
      <w:r>
        <w:rPr>
          <w:rFonts w:hint="eastAsia" w:ascii="仿宋_GB2312" w:hAnsi="黑体" w:eastAsia="仿宋_GB2312"/>
          <w:kern w:val="0"/>
          <w:sz w:val="32"/>
          <w:szCs w:val="32"/>
          <w:lang w:val="en-US" w:eastAsia="zh-CN"/>
        </w:rPr>
        <w:t xml:space="preserve"> </w:t>
      </w:r>
      <w:r>
        <w:rPr>
          <w:rFonts w:hint="eastAsia" w:ascii="仿宋_GB2312" w:hAnsi="仿宋_GB2312" w:eastAsia="仿宋_GB2312" w:cs="仿宋_GB2312"/>
          <w:sz w:val="32"/>
          <w:szCs w:val="32"/>
        </w:rPr>
        <w:t>人才发展应当坚持中国共产党对人才工作的领导，为促进人才发展提供坚强的政治和组织保障。</w:t>
      </w:r>
    </w:p>
    <w:p>
      <w:pPr>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sz w:val="32"/>
          <w:szCs w:val="32"/>
        </w:rPr>
        <w:t>促进</w:t>
      </w:r>
      <w:r>
        <w:rPr>
          <w:rFonts w:hint="eastAsia" w:ascii="仿宋_GB2312" w:hAnsi="仿宋_GB2312" w:eastAsia="仿宋_GB2312" w:cs="仿宋_GB2312"/>
          <w:kern w:val="0"/>
          <w:sz w:val="32"/>
          <w:szCs w:val="32"/>
        </w:rPr>
        <w:t>人才</w:t>
      </w:r>
      <w:r>
        <w:rPr>
          <w:rFonts w:hint="eastAsia" w:ascii="仿宋_GB2312" w:hAnsi="仿宋_GB2312" w:eastAsia="仿宋_GB2312" w:cs="仿宋_GB2312"/>
          <w:sz w:val="32"/>
          <w:szCs w:val="32"/>
        </w:rPr>
        <w:t>发展</w:t>
      </w:r>
      <w:r>
        <w:rPr>
          <w:rFonts w:hint="eastAsia" w:ascii="仿宋_GB2312" w:hAnsi="仿宋_GB2312" w:eastAsia="仿宋_GB2312" w:cs="仿宋_GB2312"/>
          <w:kern w:val="0"/>
          <w:sz w:val="32"/>
          <w:szCs w:val="32"/>
        </w:rPr>
        <w:t>应当坚持党管人才、服务发展大局</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突出市场导向、体现分类施策、扩大人才开放的原则</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sz w:val="32"/>
          <w:szCs w:val="32"/>
        </w:rPr>
        <w:t>构建科学规范、开放包容、运行高效、智慧共享的人才发展治理体系</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val="en-US" w:eastAsia="zh-CN"/>
        </w:rPr>
        <w:t xml:space="preserve">  </w:t>
      </w:r>
    </w:p>
    <w:p>
      <w:pPr>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lang w:eastAsia="zh-CN"/>
        </w:rPr>
      </w:pPr>
      <w:r>
        <w:rPr>
          <w:rFonts w:hint="eastAsia" w:ascii="黑体" w:hAnsi="黑体" w:eastAsia="黑体" w:cs="黑体"/>
          <w:kern w:val="0"/>
          <w:sz w:val="32"/>
          <w:szCs w:val="32"/>
          <w:shd w:val="clear" w:color="auto" w:fill="FFFFFF"/>
          <w:lang w:eastAsia="zh-CN"/>
        </w:rPr>
        <w:t>第四条</w:t>
      </w:r>
      <w:r>
        <w:rPr>
          <w:rFonts w:hint="eastAsia" w:ascii="仿宋_GB2312" w:hAnsi="宋体" w:eastAsia="仿宋_GB2312"/>
          <w:kern w:val="0"/>
          <w:sz w:val="32"/>
          <w:szCs w:val="32"/>
          <w:shd w:val="clear" w:color="auto" w:fill="FFFFFF"/>
          <w:lang w:val="en-US" w:eastAsia="zh-CN"/>
        </w:rPr>
        <w:t xml:space="preserve"> </w:t>
      </w:r>
      <w:r>
        <w:rPr>
          <w:rFonts w:hint="eastAsia" w:ascii="仿宋_GB2312" w:hAnsi="仿宋_GB2312" w:eastAsia="仿宋_GB2312" w:cs="仿宋_GB2312"/>
          <w:kern w:val="0"/>
          <w:sz w:val="32"/>
          <w:szCs w:val="32"/>
          <w:shd w:val="clear" w:color="auto" w:fill="FFFFFF"/>
        </w:rPr>
        <w:t>市、县（市）区人民政府应当将人才工作纳入国民经济和社会发展规划，推进人才发展体制机制改革，</w:t>
      </w:r>
      <w:r>
        <w:rPr>
          <w:rFonts w:hint="eastAsia" w:ascii="仿宋_GB2312" w:hAnsi="仿宋_GB2312" w:eastAsia="仿宋_GB2312" w:cs="仿宋_GB2312"/>
          <w:sz w:val="32"/>
          <w:szCs w:val="32"/>
        </w:rPr>
        <w:t>制定实施人才发展规划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建立健全目标责任制，将人才</w:t>
      </w:r>
      <w:r>
        <w:rPr>
          <w:rFonts w:hint="eastAsia" w:ascii="仿宋_GB2312" w:hAnsi="仿宋_GB2312" w:eastAsia="仿宋_GB2312" w:cs="仿宋_GB2312"/>
          <w:sz w:val="32"/>
          <w:szCs w:val="32"/>
          <w:lang w:eastAsia="zh-CN"/>
        </w:rPr>
        <w:t>发展</w:t>
      </w:r>
      <w:r>
        <w:rPr>
          <w:rFonts w:hint="eastAsia" w:ascii="仿宋_GB2312" w:hAnsi="仿宋_GB2312" w:eastAsia="仿宋_GB2312" w:cs="仿宋_GB2312"/>
          <w:sz w:val="32"/>
          <w:szCs w:val="32"/>
        </w:rPr>
        <w:t>工作纳入综合绩效考核体系</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kern w:val="0"/>
          <w:sz w:val="32"/>
          <w:szCs w:val="32"/>
          <w:shd w:val="clear" w:color="auto" w:fill="FFFFFF"/>
        </w:rPr>
        <w:t>将人才工作所需经费作为本级财政支出重点领域予以优先保障</w:t>
      </w:r>
      <w:r>
        <w:rPr>
          <w:rFonts w:hint="eastAsia" w:ascii="仿宋_GB2312" w:hAnsi="仿宋_GB2312" w:eastAsia="仿宋_GB2312" w:cs="仿宋_GB2312"/>
          <w:kern w:val="0"/>
          <w:sz w:val="32"/>
          <w:szCs w:val="32"/>
          <w:lang w:eastAsia="zh-CN"/>
        </w:rPr>
        <w:t>。</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黑体" w:hAnsi="黑体" w:eastAsia="黑体"/>
          <w:kern w:val="0"/>
          <w:sz w:val="32"/>
          <w:szCs w:val="32"/>
        </w:rPr>
        <w:t xml:space="preserve">第五条 </w:t>
      </w:r>
      <w:r>
        <w:rPr>
          <w:rFonts w:hint="eastAsia" w:ascii="仿宋_GB2312" w:hAnsi="宋体" w:eastAsia="仿宋_GB2312"/>
          <w:kern w:val="0"/>
          <w:sz w:val="32"/>
          <w:szCs w:val="32"/>
        </w:rPr>
        <w:t>本市设立人才工作领导机构，履行下列职能：</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仿宋_GB2312" w:hAnsi="宋体" w:eastAsia="仿宋_GB2312"/>
          <w:kern w:val="0"/>
          <w:sz w:val="32"/>
          <w:szCs w:val="32"/>
          <w:shd w:val="clear" w:color="auto" w:fill="FFFFFF"/>
        </w:rPr>
        <w:t>（一）统筹协调人才发展工作中的重大问题；</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仿宋_GB2312" w:hAnsi="宋体" w:eastAsia="仿宋_GB2312"/>
          <w:kern w:val="0"/>
          <w:sz w:val="32"/>
          <w:szCs w:val="32"/>
          <w:shd w:val="clear" w:color="auto" w:fill="FFFFFF"/>
        </w:rPr>
        <w:t>（二）组织制定并指导落实中长期人才发展规划、重大人才发展政策；</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仿宋_GB2312" w:hAnsi="宋体" w:eastAsia="仿宋_GB2312"/>
          <w:kern w:val="0"/>
          <w:sz w:val="32"/>
          <w:szCs w:val="32"/>
          <w:shd w:val="clear" w:color="auto" w:fill="FFFFFF"/>
        </w:rPr>
        <w:t>（三）部署年度人才发展工作；</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仿宋_GB2312" w:hAnsi="宋体" w:eastAsia="仿宋_GB2312"/>
          <w:kern w:val="0"/>
          <w:sz w:val="32"/>
          <w:szCs w:val="32"/>
          <w:shd w:val="clear" w:color="auto" w:fill="FFFFFF"/>
        </w:rPr>
        <w:t>（四）组织实施重大人才工程，协调推进重点人才工作；</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仿宋_GB2312" w:hAnsi="宋体" w:eastAsia="仿宋_GB2312"/>
          <w:kern w:val="0"/>
          <w:sz w:val="32"/>
          <w:szCs w:val="32"/>
          <w:shd w:val="clear" w:color="auto" w:fill="FFFFFF"/>
        </w:rPr>
        <w:t>（五）督促检查人才发展重点工作；</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仿宋_GB2312" w:hAnsi="宋体" w:eastAsia="仿宋_GB2312"/>
          <w:kern w:val="0"/>
          <w:sz w:val="32"/>
          <w:szCs w:val="32"/>
          <w:shd w:val="clear" w:color="auto" w:fill="FFFFFF"/>
        </w:rPr>
        <w:t>（六）决定有关人才发展工作的其他重要事项</w:t>
      </w:r>
      <w:r>
        <w:rPr>
          <w:rFonts w:hint="eastAsia" w:ascii="仿宋_GB2312" w:hAnsi="宋体" w:eastAsia="仿宋_GB2312"/>
          <w:kern w:val="0"/>
          <w:sz w:val="32"/>
          <w:szCs w:val="32"/>
        </w:rPr>
        <w:t>。</w:t>
      </w:r>
    </w:p>
    <w:p>
      <w:pPr>
        <w:pageBreakBefore w:val="0"/>
        <w:widowControl/>
        <w:kinsoku/>
        <w:wordWrap/>
        <w:overflowPunct/>
        <w:topLinePunct w:val="0"/>
        <w:autoSpaceDE/>
        <w:autoSpaceDN/>
        <w:bidi w:val="0"/>
        <w:adjustRightInd/>
        <w:snapToGrid/>
        <w:spacing w:beforeAutospacing="0" w:afterAutospacing="0" w:line="240" w:lineRule="auto"/>
        <w:ind w:firstLine="640" w:firstLineChars="200"/>
        <w:textAlignment w:val="auto"/>
        <w:rPr>
          <w:rStyle w:val="20"/>
          <w:rFonts w:hint="eastAsia" w:ascii="仿宋_GB2312" w:hAnsi="仿宋_GB2312" w:eastAsia="仿宋_GB2312" w:cs="仿宋_GB2312"/>
          <w:kern w:val="0"/>
          <w:sz w:val="32"/>
          <w:szCs w:val="32"/>
        </w:rPr>
      </w:pPr>
      <w:r>
        <w:rPr>
          <w:rFonts w:hint="eastAsia" w:ascii="黑体" w:hAnsi="黑体" w:eastAsia="黑体"/>
          <w:kern w:val="0"/>
          <w:sz w:val="32"/>
          <w:szCs w:val="32"/>
        </w:rPr>
        <w:t>第六条</w:t>
      </w:r>
      <w:r>
        <w:rPr>
          <w:rFonts w:hint="eastAsia" w:ascii="仿宋_GB2312" w:hAnsi="仿宋_GB2312" w:eastAsia="仿宋_GB2312" w:cs="仿宋_GB2312"/>
          <w:kern w:val="0"/>
          <w:sz w:val="32"/>
          <w:szCs w:val="32"/>
        </w:rPr>
        <w:t xml:space="preserve"> 市、县（市）区人才工作综合主管部门负责本</w:t>
      </w:r>
      <w:r>
        <w:rPr>
          <w:rFonts w:hint="eastAsia" w:ascii="仿宋_GB2312" w:hAnsi="仿宋_GB2312" w:eastAsia="仿宋_GB2312" w:cs="仿宋_GB2312"/>
          <w:kern w:val="0"/>
          <w:sz w:val="32"/>
          <w:szCs w:val="32"/>
          <w:lang w:eastAsia="zh-CN"/>
        </w:rPr>
        <w:t>行政区域</w:t>
      </w:r>
      <w:r>
        <w:rPr>
          <w:rFonts w:hint="eastAsia" w:ascii="仿宋_GB2312" w:hAnsi="仿宋_GB2312" w:eastAsia="仿宋_GB2312" w:cs="仿宋_GB2312"/>
          <w:kern w:val="0"/>
          <w:sz w:val="32"/>
          <w:szCs w:val="32"/>
        </w:rPr>
        <w:t>人才工作和人才队伍建设的牵头抓总、协调</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督促</w:t>
      </w:r>
      <w:r>
        <w:rPr>
          <w:rFonts w:hint="eastAsia" w:ascii="仿宋_GB2312" w:hAnsi="仿宋_GB2312" w:eastAsia="仿宋_GB2312" w:cs="仿宋_GB2312"/>
          <w:kern w:val="0"/>
          <w:sz w:val="32"/>
          <w:szCs w:val="32"/>
          <w:lang w:eastAsia="zh-CN"/>
        </w:rPr>
        <w:t>检查</w:t>
      </w:r>
      <w:r>
        <w:rPr>
          <w:rFonts w:hint="eastAsia" w:ascii="仿宋_GB2312" w:hAnsi="仿宋_GB2312" w:eastAsia="仿宋_GB2312" w:cs="仿宋_GB2312"/>
          <w:kern w:val="0"/>
          <w:sz w:val="32"/>
          <w:szCs w:val="32"/>
        </w:rPr>
        <w:t>、服务保障等工作</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sz w:val="32"/>
          <w:szCs w:val="32"/>
          <w:lang w:eastAsia="zh-CN"/>
        </w:rPr>
        <w:t>统筹</w:t>
      </w:r>
      <w:r>
        <w:rPr>
          <w:rStyle w:val="20"/>
          <w:rFonts w:hint="eastAsia" w:ascii="仿宋_GB2312" w:hAnsi="仿宋_GB2312" w:eastAsia="仿宋_GB2312" w:cs="仿宋_GB2312"/>
          <w:kern w:val="0"/>
          <w:sz w:val="32"/>
          <w:szCs w:val="32"/>
        </w:rPr>
        <w:t>推进各类人才队伍建设。</w:t>
      </w:r>
    </w:p>
    <w:p>
      <w:pPr>
        <w:pageBreakBefore w:val="0"/>
        <w:widowControl/>
        <w:kinsoku/>
        <w:wordWrap/>
        <w:overflowPunct/>
        <w:topLinePunct w:val="0"/>
        <w:autoSpaceDE/>
        <w:autoSpaceDN/>
        <w:bidi w:val="0"/>
        <w:adjustRightInd/>
        <w:snapToGrid/>
        <w:spacing w:beforeAutospacing="0" w:afterAutospacing="0" w:line="240" w:lineRule="auto"/>
        <w:ind w:firstLine="640" w:firstLineChars="200"/>
        <w:textAlignment w:val="auto"/>
        <w:rPr>
          <w:rStyle w:val="20"/>
          <w:rFonts w:hint="eastAsia" w:ascii="仿宋_GB2312" w:hAnsi="仿宋_GB2312" w:eastAsia="仿宋_GB2312" w:cs="仿宋_GB2312"/>
          <w:kern w:val="0"/>
          <w:lang w:eastAsia="zh-CN"/>
        </w:rPr>
      </w:pPr>
      <w:r>
        <w:rPr>
          <w:rFonts w:hint="eastAsia" w:ascii="仿宋_GB2312" w:hAnsi="仿宋_GB2312" w:eastAsia="仿宋_GB2312" w:cs="仿宋_GB2312"/>
          <w:kern w:val="0"/>
          <w:sz w:val="32"/>
          <w:szCs w:val="32"/>
        </w:rPr>
        <w:t>市、县（市）区人力资源</w:t>
      </w:r>
      <w:r>
        <w:rPr>
          <w:rFonts w:hint="eastAsia" w:ascii="仿宋_GB2312" w:hAnsi="仿宋_GB2312" w:eastAsia="仿宋_GB2312" w:cs="仿宋_GB2312"/>
          <w:kern w:val="0"/>
          <w:sz w:val="32"/>
          <w:szCs w:val="32"/>
          <w:lang w:eastAsia="zh-CN"/>
        </w:rPr>
        <w:t>和社会</w:t>
      </w:r>
      <w:r>
        <w:rPr>
          <w:rFonts w:hint="eastAsia" w:ascii="仿宋_GB2312" w:hAnsi="仿宋_GB2312" w:eastAsia="仿宋_GB2312" w:cs="仿宋_GB2312"/>
          <w:kern w:val="0"/>
          <w:sz w:val="32"/>
          <w:szCs w:val="32"/>
        </w:rPr>
        <w:t>保障</w:t>
      </w:r>
      <w:r>
        <w:rPr>
          <w:rFonts w:hint="eastAsia" w:ascii="仿宋_GB2312" w:hAnsi="仿宋_GB2312" w:eastAsia="仿宋_GB2312" w:cs="仿宋_GB2312"/>
          <w:kern w:val="0"/>
          <w:sz w:val="32"/>
          <w:szCs w:val="32"/>
          <w:lang w:eastAsia="zh-CN"/>
        </w:rPr>
        <w:t>部门</w:t>
      </w:r>
      <w:r>
        <w:rPr>
          <w:rFonts w:hint="eastAsia" w:ascii="仿宋_GB2312" w:hAnsi="仿宋_GB2312" w:eastAsia="仿宋_GB2312" w:cs="仿宋_GB2312"/>
          <w:sz w:val="32"/>
          <w:szCs w:val="32"/>
        </w:rPr>
        <w:t>负责人才政策组织落实、人力资源市场培育、人才服务体系构建等工作；其他有关部门按照各自职责做好有关人才工作。</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eastAsia="仿宋_GB2312"/>
          <w:sz w:val="32"/>
          <w:szCs w:val="32"/>
        </w:rPr>
      </w:pPr>
      <w:r>
        <w:rPr>
          <w:rFonts w:hint="eastAsia" w:ascii="仿宋_GB2312" w:eastAsia="仿宋_GB2312"/>
          <w:sz w:val="32"/>
          <w:szCs w:val="32"/>
        </w:rPr>
        <w:t>开发区管理机构根据授权，负责本辖区内人才工作。</w:t>
      </w:r>
    </w:p>
    <w:p>
      <w:pPr>
        <w:pageBreakBefore w:val="0"/>
        <w:numPr>
          <w:ilvl w:val="0"/>
          <w:numId w:val="0"/>
        </w:numPr>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lang w:eastAsia="zh-CN"/>
        </w:rPr>
        <w:t>第七条</w:t>
      </w:r>
      <w:r>
        <w:rPr>
          <w:rFonts w:hint="eastAsia" w:ascii="仿宋_GB2312" w:hAnsi="宋体" w:eastAsia="仿宋_GB2312"/>
          <w:kern w:val="0"/>
          <w:sz w:val="32"/>
          <w:szCs w:val="32"/>
          <w:lang w:val="en-US" w:eastAsia="zh-CN"/>
        </w:rPr>
        <w:t xml:space="preserve"> </w:t>
      </w:r>
      <w:r>
        <w:rPr>
          <w:rFonts w:hint="eastAsia" w:ascii="仿宋_GB2312" w:hAnsi="仿宋_GB2312" w:eastAsia="仿宋_GB2312" w:cs="仿宋_GB2312"/>
          <w:kern w:val="0"/>
          <w:sz w:val="32"/>
          <w:szCs w:val="32"/>
        </w:rPr>
        <w:t>工会、</w:t>
      </w:r>
      <w:r>
        <w:rPr>
          <w:rFonts w:hint="eastAsia" w:ascii="仿宋_GB2312" w:hAnsi="仿宋_GB2312" w:eastAsia="仿宋_GB2312" w:cs="仿宋_GB2312"/>
          <w:kern w:val="0"/>
          <w:sz w:val="32"/>
          <w:szCs w:val="32"/>
          <w:lang w:eastAsia="zh-CN"/>
        </w:rPr>
        <w:t>共产主义青年团</w:t>
      </w:r>
      <w:r>
        <w:rPr>
          <w:rFonts w:hint="eastAsia" w:ascii="仿宋_GB2312" w:hAnsi="仿宋_GB2312" w:eastAsia="仿宋_GB2312" w:cs="仿宋_GB2312"/>
          <w:kern w:val="0"/>
          <w:sz w:val="32"/>
          <w:szCs w:val="32"/>
        </w:rPr>
        <w:t>、妇女联合会、科学技术协会、文学艺术界联合会、社会科学界联合会、工商业联合会等人民团体</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行业协会</w:t>
      </w:r>
      <w:r>
        <w:rPr>
          <w:rFonts w:hint="eastAsia" w:ascii="仿宋_GB2312" w:hAnsi="仿宋_GB2312" w:eastAsia="仿宋_GB2312" w:cs="仿宋_GB2312"/>
          <w:color w:val="auto"/>
          <w:kern w:val="0"/>
          <w:sz w:val="32"/>
          <w:szCs w:val="32"/>
        </w:rPr>
        <w:t>、商会</w:t>
      </w:r>
      <w:r>
        <w:rPr>
          <w:rFonts w:hint="eastAsia" w:ascii="仿宋_GB2312" w:hAnsi="仿宋_GB2312" w:eastAsia="仿宋_GB2312" w:cs="仿宋_GB2312"/>
          <w:color w:val="auto"/>
          <w:kern w:val="0"/>
          <w:sz w:val="32"/>
          <w:szCs w:val="32"/>
          <w:lang w:eastAsia="zh-CN"/>
        </w:rPr>
        <w:t>等</w:t>
      </w:r>
      <w:r>
        <w:rPr>
          <w:rFonts w:hint="eastAsia" w:ascii="仿宋_GB2312" w:hAnsi="仿宋_GB2312" w:eastAsia="仿宋_GB2312" w:cs="仿宋_GB2312"/>
          <w:bCs/>
          <w:color w:val="auto"/>
          <w:spacing w:val="-6"/>
          <w:sz w:val="32"/>
          <w:szCs w:val="32"/>
        </w:rPr>
        <w:t>社会组织</w:t>
      </w:r>
      <w:r>
        <w:rPr>
          <w:rFonts w:hint="eastAsia" w:ascii="仿宋_GB2312" w:hAnsi="仿宋_GB2312" w:eastAsia="仿宋_GB2312" w:cs="仿宋_GB2312"/>
          <w:bCs/>
          <w:color w:val="auto"/>
          <w:spacing w:val="-6"/>
          <w:sz w:val="32"/>
          <w:szCs w:val="32"/>
          <w:lang w:eastAsia="zh-CN"/>
        </w:rPr>
        <w:t>，</w:t>
      </w:r>
      <w:r>
        <w:rPr>
          <w:rFonts w:hint="eastAsia" w:ascii="仿宋_GB2312" w:hAnsi="仿宋_GB2312" w:eastAsia="仿宋_GB2312" w:cs="仿宋_GB2312"/>
          <w:kern w:val="0"/>
          <w:sz w:val="32"/>
          <w:szCs w:val="32"/>
        </w:rPr>
        <w:t>应当发挥自身优势，联系和服务各类人才，促进人才发展工作。</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lang w:eastAsia="zh-CN"/>
        </w:rPr>
        <w:t>第八条</w:t>
      </w:r>
      <w:r>
        <w:rPr>
          <w:rFonts w:hint="eastAsia" w:ascii="仿宋_GB2312" w:eastAsia="仿宋_GB2312"/>
          <w:sz w:val="32"/>
          <w:szCs w:val="32"/>
          <w:lang w:val="en-US" w:eastAsia="zh-CN"/>
        </w:rPr>
        <w:t xml:space="preserve"> </w:t>
      </w:r>
      <w:r>
        <w:rPr>
          <w:rFonts w:hint="eastAsia" w:ascii="仿宋_GB2312" w:hAnsi="仿宋_GB2312" w:eastAsia="仿宋_GB2312" w:cs="仿宋_GB2312"/>
          <w:sz w:val="32"/>
          <w:szCs w:val="32"/>
        </w:rPr>
        <w:t>用人单位应当建立健全人才管理制度，落实人才政策，为人才创造性劳动提供保障。</w:t>
      </w:r>
    </w:p>
    <w:p>
      <w:pPr>
        <w:pStyle w:val="11"/>
        <w:pageBreakBefore w:val="0"/>
        <w:kinsoku/>
        <w:wordWrap/>
        <w:overflowPunct/>
        <w:topLinePunct w:val="0"/>
        <w:autoSpaceDE/>
        <w:autoSpaceDN/>
        <w:bidi w:val="0"/>
        <w:adjustRightInd/>
        <w:snapToGrid/>
        <w:spacing w:before="0" w:beforeAutospacing="0" w:after="0" w:afterAutospacing="0" w:line="240" w:lineRule="auto"/>
        <w:ind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九</w:t>
      </w:r>
      <w:r>
        <w:rPr>
          <w:rFonts w:hint="eastAsia" w:ascii="黑体" w:hAnsi="黑体" w:eastAsia="黑体"/>
          <w:sz w:val="32"/>
          <w:szCs w:val="32"/>
        </w:rPr>
        <w:t xml:space="preserve">条 </w:t>
      </w:r>
      <w:r>
        <w:rPr>
          <w:rFonts w:hint="eastAsia" w:ascii="仿宋_GB2312" w:eastAsia="仿宋_GB2312"/>
          <w:sz w:val="32"/>
          <w:szCs w:val="32"/>
        </w:rPr>
        <w:t>鼓励长春国家自主创新示范区、吉林长春国家农业高新技术产业示范区和</w:t>
      </w:r>
      <w:r>
        <w:rPr>
          <w:rFonts w:hint="eastAsia" w:ascii="仿宋_GB2312" w:eastAsia="仿宋_GB2312"/>
          <w:sz w:val="32"/>
          <w:szCs w:val="32"/>
          <w:u w:val="none"/>
        </w:rPr>
        <w:t>各开发区</w:t>
      </w:r>
      <w:r>
        <w:rPr>
          <w:rFonts w:hint="eastAsia" w:ascii="仿宋_GB2312" w:eastAsia="仿宋_GB2312"/>
          <w:sz w:val="32"/>
          <w:szCs w:val="32"/>
        </w:rPr>
        <w:t>开展人才发展工作改革先行先试，创造可复制推广的经验。</w:t>
      </w:r>
    </w:p>
    <w:p>
      <w:pPr>
        <w:pStyle w:val="2"/>
        <w:pageBreakBefore w:val="0"/>
        <w:kinsoku/>
        <w:wordWrap/>
        <w:overflowPunct/>
        <w:topLinePunct w:val="0"/>
        <w:autoSpaceDE/>
        <w:autoSpaceDN/>
        <w:bidi w:val="0"/>
        <w:adjustRightInd/>
        <w:snapToGrid/>
        <w:spacing w:before="0" w:beforeAutospacing="0" w:after="0" w:afterAutospacing="0" w:line="240" w:lineRule="auto"/>
        <w:jc w:val="center"/>
        <w:textAlignment w:val="auto"/>
        <w:rPr>
          <w:rFonts w:ascii="黑体" w:hAnsi="黑体" w:eastAsia="黑体"/>
          <w:b w:val="0"/>
          <w:bCs w:val="0"/>
        </w:rPr>
      </w:pPr>
      <w:r>
        <w:rPr>
          <w:rFonts w:hint="eastAsia" w:ascii="黑体" w:hAnsi="黑体" w:eastAsia="黑体"/>
          <w:b w:val="0"/>
          <w:bCs w:val="0"/>
        </w:rPr>
        <w:t>第</w:t>
      </w:r>
      <w:r>
        <w:rPr>
          <w:rFonts w:hint="eastAsia" w:ascii="黑体" w:hAnsi="黑体" w:eastAsia="黑体"/>
          <w:b w:val="0"/>
          <w:bCs w:val="0"/>
          <w:lang w:eastAsia="zh-CN"/>
        </w:rPr>
        <w:t>二</w:t>
      </w:r>
      <w:r>
        <w:rPr>
          <w:rFonts w:hint="eastAsia" w:ascii="黑体" w:hAnsi="黑体" w:eastAsia="黑体"/>
          <w:b w:val="0"/>
          <w:bCs w:val="0"/>
        </w:rPr>
        <w:t>章</w:t>
      </w:r>
      <w:r>
        <w:rPr>
          <w:rFonts w:ascii="Calibri" w:hAnsi="Calibri" w:eastAsia="黑体" w:cs="Calibri"/>
          <w:b w:val="0"/>
          <w:bCs w:val="0"/>
        </w:rPr>
        <w:t xml:space="preserve">  </w:t>
      </w:r>
      <w:r>
        <w:rPr>
          <w:rFonts w:hint="eastAsia" w:ascii="黑体" w:hAnsi="黑体" w:eastAsia="黑体"/>
          <w:b w:val="0"/>
          <w:bCs w:val="0"/>
        </w:rPr>
        <w:t>引进人才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仿宋" w:eastAsia="仿宋_GB2312" w:cs="仿宋"/>
          <w:kern w:val="0"/>
          <w:sz w:val="32"/>
          <w:szCs w:val="32"/>
          <w:shd w:val="clear" w:color="auto" w:fill="FFFFFF"/>
        </w:rPr>
      </w:pPr>
      <w:r>
        <w:rPr>
          <w:rFonts w:hint="eastAsia" w:ascii="黑体" w:hAnsi="黑体" w:eastAsia="黑体"/>
          <w:kern w:val="0"/>
          <w:sz w:val="32"/>
          <w:szCs w:val="32"/>
        </w:rPr>
        <w:t>第</w:t>
      </w:r>
      <w:r>
        <w:rPr>
          <w:rFonts w:hint="eastAsia" w:ascii="黑体" w:hAnsi="黑体" w:eastAsia="黑体"/>
          <w:kern w:val="0"/>
          <w:sz w:val="32"/>
          <w:szCs w:val="32"/>
          <w:lang w:eastAsia="zh-CN"/>
        </w:rPr>
        <w:t>十</w:t>
      </w:r>
      <w:r>
        <w:rPr>
          <w:rFonts w:hint="eastAsia" w:ascii="黑体" w:hAnsi="黑体" w:eastAsia="黑体"/>
          <w:kern w:val="0"/>
          <w:sz w:val="32"/>
          <w:szCs w:val="32"/>
        </w:rPr>
        <w:t>条</w:t>
      </w:r>
      <w:r>
        <w:rPr>
          <w:rFonts w:hint="eastAsia" w:ascii="仿宋" w:hAnsi="仿宋" w:eastAsia="仿宋" w:cs="仿宋"/>
          <w:b/>
          <w:bCs/>
          <w:spacing w:val="-6"/>
          <w:sz w:val="32"/>
          <w:szCs w:val="32"/>
        </w:rPr>
        <w:t xml:space="preserve"> </w:t>
      </w:r>
      <w:r>
        <w:rPr>
          <w:rFonts w:hint="eastAsia" w:ascii="仿宋_GB2312" w:hAnsi="仿宋" w:eastAsia="仿宋_GB2312" w:cs="仿宋"/>
          <w:kern w:val="0"/>
          <w:sz w:val="32"/>
          <w:szCs w:val="32"/>
        </w:rPr>
        <w:t>人才引进应当</w:t>
      </w:r>
      <w:r>
        <w:rPr>
          <w:rFonts w:hint="eastAsia" w:ascii="仿宋_GB2312" w:hAnsi="仿宋" w:eastAsia="仿宋_GB2312" w:cs="仿宋"/>
          <w:kern w:val="0"/>
          <w:sz w:val="32"/>
          <w:szCs w:val="32"/>
          <w:shd w:val="clear" w:color="auto" w:fill="FFFFFF"/>
        </w:rPr>
        <w:t>充分发挥市场在人才资源配置中的决定性作用，根据国家和省、市重点领域、重大项目、重大平台需要，推动人才跨领域、跨部门、跨区域一体化配置，采取符合本市实际的引才措施，破除</w:t>
      </w:r>
      <w:r>
        <w:rPr>
          <w:rFonts w:hint="eastAsia" w:ascii="仿宋_GB2312" w:hAnsi="仿宋" w:eastAsia="仿宋_GB2312" w:cs="仿宋"/>
          <w:kern w:val="0"/>
          <w:sz w:val="32"/>
          <w:szCs w:val="32"/>
        </w:rPr>
        <w:t>户籍、地域、学历、人事关系等制约，吸引各类人才向本市流动。</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十一</w:t>
      </w:r>
      <w:r>
        <w:rPr>
          <w:rFonts w:hint="eastAsia" w:ascii="黑体" w:hAnsi="黑体" w:eastAsia="黑体"/>
          <w:kern w:val="0"/>
          <w:sz w:val="32"/>
          <w:szCs w:val="32"/>
        </w:rPr>
        <w:t>条</w:t>
      </w:r>
      <w:r>
        <w:rPr>
          <w:rFonts w:hint="eastAsia" w:ascii="仿宋_GB2312" w:hAnsi="仿宋_GB2312" w:eastAsia="仿宋_GB2312"/>
          <w:b/>
          <w:bCs/>
          <w:spacing w:val="-6"/>
          <w:sz w:val="32"/>
          <w:szCs w:val="32"/>
        </w:rPr>
        <w:t xml:space="preserve"> </w:t>
      </w:r>
      <w:r>
        <w:rPr>
          <w:rFonts w:hint="eastAsia" w:ascii="仿宋_GB2312" w:hAnsi="仿宋_GB2312" w:eastAsia="仿宋_GB2312" w:cs="仿宋_GB2312"/>
          <w:kern w:val="0"/>
          <w:sz w:val="32"/>
          <w:szCs w:val="32"/>
        </w:rPr>
        <w:t>市、县（市）区人民政府应当</w:t>
      </w:r>
      <w:r>
        <w:rPr>
          <w:rFonts w:hint="eastAsia" w:ascii="仿宋_GB2312" w:hAnsi="仿宋_GB2312" w:eastAsia="仿宋_GB2312" w:cs="仿宋_GB2312"/>
          <w:color w:val="auto"/>
          <w:kern w:val="0"/>
          <w:sz w:val="32"/>
          <w:szCs w:val="32"/>
          <w:lang w:eastAsia="zh-CN"/>
        </w:rPr>
        <w:t>加强</w:t>
      </w:r>
      <w:r>
        <w:rPr>
          <w:rFonts w:hint="eastAsia" w:ascii="仿宋_GB2312" w:hAnsi="仿宋_GB2312" w:eastAsia="仿宋_GB2312" w:cs="仿宋_GB2312"/>
          <w:color w:val="auto"/>
          <w:sz w:val="32"/>
          <w:szCs w:val="32"/>
        </w:rPr>
        <w:t>人力资源市场</w:t>
      </w:r>
      <w:r>
        <w:rPr>
          <w:rFonts w:hint="eastAsia" w:ascii="仿宋_GB2312" w:hAnsi="仿宋_GB2312" w:eastAsia="仿宋_GB2312" w:cs="仿宋_GB2312"/>
          <w:color w:val="auto"/>
          <w:sz w:val="32"/>
          <w:szCs w:val="32"/>
          <w:lang w:eastAsia="zh-CN"/>
        </w:rPr>
        <w:t>建设，</w:t>
      </w:r>
      <w:r>
        <w:rPr>
          <w:rFonts w:hint="eastAsia" w:ascii="仿宋_GB2312" w:hAnsi="仿宋_GB2312" w:eastAsia="仿宋_GB2312" w:cs="仿宋_GB2312"/>
          <w:color w:val="auto"/>
          <w:kern w:val="0"/>
          <w:sz w:val="32"/>
          <w:szCs w:val="32"/>
        </w:rPr>
        <w:t>定期组织人才交流活动，简化引进</w:t>
      </w:r>
      <w:r>
        <w:rPr>
          <w:rFonts w:hint="eastAsia" w:ascii="仿宋_GB2312" w:hAnsi="仿宋_GB2312" w:eastAsia="仿宋_GB2312" w:cs="仿宋_GB2312"/>
          <w:kern w:val="0"/>
          <w:sz w:val="32"/>
          <w:szCs w:val="32"/>
        </w:rPr>
        <w:t>手续，落实优惠政策，为海内外人才到本市工作创造条件。</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color w:val="auto"/>
          <w:sz w:val="32"/>
          <w:szCs w:val="32"/>
          <w:shd w:val="clear" w:color="auto" w:fill="auto"/>
          <w:lang w:eastAsia="zh-CN"/>
        </w:rPr>
        <w:t>市、县（市）区人民政府应当</w:t>
      </w:r>
      <w:r>
        <w:rPr>
          <w:rFonts w:hint="eastAsia" w:ascii="仿宋_GB2312" w:hAnsi="仿宋_GB2312" w:eastAsia="仿宋_GB2312" w:cs="仿宋_GB2312"/>
          <w:color w:val="auto"/>
          <w:sz w:val="32"/>
          <w:szCs w:val="32"/>
          <w:shd w:val="clear" w:color="auto" w:fill="auto"/>
        </w:rPr>
        <w:t>对</w:t>
      </w:r>
      <w:r>
        <w:rPr>
          <w:rFonts w:hint="eastAsia" w:ascii="仿宋_GB2312" w:hAnsi="仿宋_GB2312" w:eastAsia="仿宋_GB2312" w:cs="仿宋_GB2312"/>
          <w:color w:val="auto"/>
          <w:sz w:val="32"/>
          <w:szCs w:val="32"/>
          <w:shd w:val="clear" w:color="auto" w:fill="auto"/>
          <w:lang w:eastAsia="zh-CN"/>
        </w:rPr>
        <w:t>国家级科研院所、</w:t>
      </w:r>
      <w:r>
        <w:rPr>
          <w:rFonts w:hint="eastAsia" w:ascii="仿宋_GB2312" w:hAnsi="仿宋_GB2312" w:eastAsia="仿宋_GB2312" w:cs="仿宋_GB2312"/>
          <w:color w:val="auto"/>
          <w:sz w:val="32"/>
          <w:szCs w:val="32"/>
          <w:shd w:val="clear" w:color="auto" w:fill="auto"/>
          <w:lang w:val="en-US" w:eastAsia="zh-CN"/>
        </w:rPr>
        <w:t>世界一流大学和一流学科建设</w:t>
      </w:r>
      <w:r>
        <w:rPr>
          <w:rFonts w:hint="eastAsia" w:ascii="仿宋_GB2312" w:hAnsi="仿宋_GB2312" w:eastAsia="仿宋_GB2312" w:cs="仿宋_GB2312"/>
          <w:color w:val="auto"/>
          <w:sz w:val="32"/>
          <w:szCs w:val="32"/>
          <w:shd w:val="clear" w:color="auto" w:fill="auto"/>
          <w:lang w:eastAsia="zh-CN"/>
        </w:rPr>
        <w:t>大学、企业</w:t>
      </w:r>
      <w:r>
        <w:rPr>
          <w:rFonts w:hint="eastAsia" w:ascii="仿宋_GB2312" w:hAnsi="仿宋_GB2312" w:eastAsia="仿宋_GB2312" w:cs="仿宋_GB2312"/>
          <w:color w:val="auto"/>
          <w:sz w:val="32"/>
          <w:szCs w:val="32"/>
          <w:shd w:val="clear" w:color="auto" w:fill="auto"/>
        </w:rPr>
        <w:t>引进的重点院校全日制本科生</w:t>
      </w:r>
      <w:r>
        <w:rPr>
          <w:rFonts w:hint="eastAsia" w:ascii="仿宋_GB2312" w:hAnsi="仿宋_GB2312" w:eastAsia="仿宋_GB2312" w:cs="仿宋_GB2312"/>
          <w:color w:val="auto"/>
          <w:sz w:val="32"/>
          <w:szCs w:val="32"/>
          <w:shd w:val="clear" w:color="auto" w:fill="auto"/>
          <w:lang w:eastAsia="zh-CN"/>
        </w:rPr>
        <w:t>、</w:t>
      </w:r>
      <w:r>
        <w:rPr>
          <w:rFonts w:hint="eastAsia" w:ascii="仿宋_GB2312" w:hAnsi="仿宋_GB2312" w:eastAsia="仿宋_GB2312" w:cs="仿宋_GB2312"/>
          <w:color w:val="auto"/>
          <w:sz w:val="32"/>
          <w:szCs w:val="32"/>
          <w:shd w:val="clear" w:color="auto" w:fill="auto"/>
        </w:rPr>
        <w:t>硕士、博士研究生，给予安家</w:t>
      </w:r>
      <w:r>
        <w:rPr>
          <w:rFonts w:hint="eastAsia" w:ascii="仿宋_GB2312" w:hAnsi="仿宋_GB2312" w:eastAsia="仿宋_GB2312" w:cs="仿宋_GB2312"/>
          <w:color w:val="auto"/>
          <w:sz w:val="32"/>
          <w:szCs w:val="32"/>
          <w:shd w:val="clear" w:color="auto" w:fill="auto"/>
          <w:lang w:eastAsia="zh-CN"/>
        </w:rPr>
        <w:t>补助</w:t>
      </w:r>
      <w:r>
        <w:rPr>
          <w:rFonts w:hint="eastAsia" w:ascii="仿宋_GB2312" w:hAnsi="仿宋_GB2312" w:eastAsia="仿宋_GB2312" w:cs="仿宋_GB2312"/>
          <w:color w:val="auto"/>
          <w:sz w:val="32"/>
          <w:szCs w:val="32"/>
          <w:shd w:val="clear" w:color="auto" w:fill="auto"/>
        </w:rPr>
        <w:t>。</w:t>
      </w:r>
      <w:r>
        <w:rPr>
          <w:rFonts w:hint="eastAsia" w:ascii="仿宋_GB2312" w:hAnsi="仿宋_GB2312" w:eastAsia="仿宋_GB2312" w:cs="仿宋_GB2312"/>
          <w:color w:val="auto"/>
          <w:sz w:val="32"/>
          <w:szCs w:val="32"/>
          <w:shd w:val="clear" w:color="auto" w:fill="auto"/>
          <w:lang w:val="en-US" w:eastAsia="zh-CN"/>
        </w:rPr>
        <w:t>对首次在本市自主创业、灵活就业、中小微企业就业的大专及以上学历毕业生，</w:t>
      </w:r>
      <w:r>
        <w:rPr>
          <w:rFonts w:hint="eastAsia" w:ascii="仿宋_GB2312" w:hAnsi="仿宋_GB2312" w:eastAsia="仿宋_GB2312" w:cs="仿宋_GB2312"/>
          <w:color w:val="auto"/>
          <w:sz w:val="32"/>
          <w:szCs w:val="32"/>
          <w:shd w:val="clear" w:color="auto" w:fill="auto"/>
          <w:lang w:eastAsia="zh-CN"/>
        </w:rPr>
        <w:t>给予</w:t>
      </w:r>
      <w:r>
        <w:rPr>
          <w:rFonts w:hint="eastAsia" w:ascii="仿宋_GB2312" w:hAnsi="仿宋_GB2312" w:eastAsia="仿宋_GB2312" w:cs="仿宋_GB2312"/>
          <w:color w:val="auto"/>
          <w:sz w:val="32"/>
          <w:szCs w:val="32"/>
          <w:shd w:val="clear" w:color="auto" w:fill="auto"/>
        </w:rPr>
        <w:t>生活补贴</w:t>
      </w:r>
      <w:r>
        <w:rPr>
          <w:rFonts w:hint="eastAsia" w:ascii="仿宋_GB2312" w:hAnsi="仿宋_GB2312" w:eastAsia="仿宋_GB2312" w:cs="仿宋_GB2312"/>
          <w:color w:val="auto"/>
          <w:sz w:val="32"/>
          <w:szCs w:val="32"/>
          <w:shd w:val="clear" w:color="auto" w:fill="auto"/>
          <w:lang w:eastAsia="zh-CN"/>
        </w:rPr>
        <w:t>。</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1"/>
        <w:textAlignment w:val="auto"/>
        <w:rPr>
          <w:rFonts w:hint="eastAsia" w:ascii="仿宋_GB2312" w:hAnsi="宋体" w:eastAsia="仿宋_GB2312"/>
          <w:kern w:val="0"/>
          <w:sz w:val="32"/>
          <w:szCs w:val="32"/>
          <w:lang w:eastAsia="zh-CN"/>
        </w:rPr>
      </w:pPr>
      <w:r>
        <w:rPr>
          <w:rFonts w:hint="eastAsia" w:ascii="黑体" w:hAnsi="黑体" w:eastAsia="黑体"/>
          <w:kern w:val="0"/>
          <w:sz w:val="32"/>
          <w:szCs w:val="32"/>
        </w:rPr>
        <w:t>第</w:t>
      </w:r>
      <w:r>
        <w:rPr>
          <w:rFonts w:hint="eastAsia" w:ascii="黑体" w:hAnsi="黑体" w:eastAsia="黑体"/>
          <w:kern w:val="0"/>
          <w:sz w:val="32"/>
          <w:szCs w:val="32"/>
          <w:lang w:eastAsia="zh-CN"/>
        </w:rPr>
        <w:t>十二</w:t>
      </w:r>
      <w:r>
        <w:rPr>
          <w:rFonts w:hint="eastAsia" w:ascii="黑体" w:hAnsi="黑体" w:eastAsia="黑体"/>
          <w:kern w:val="0"/>
          <w:sz w:val="32"/>
          <w:szCs w:val="32"/>
        </w:rPr>
        <w:t>条</w:t>
      </w:r>
      <w:r>
        <w:rPr>
          <w:rFonts w:hint="eastAsia" w:ascii="仿宋_GB2312" w:hAnsi="仿宋_GB2312" w:eastAsia="仿宋_GB2312"/>
          <w:b/>
          <w:bCs/>
          <w:spacing w:val="-6"/>
          <w:sz w:val="32"/>
          <w:szCs w:val="32"/>
        </w:rPr>
        <w:t xml:space="preserve"> </w:t>
      </w:r>
      <w:r>
        <w:rPr>
          <w:rFonts w:hint="eastAsia" w:ascii="仿宋_GB2312" w:hAnsi="仿宋_GB2312" w:eastAsia="仿宋_GB2312" w:cs="仿宋_GB2312"/>
          <w:kern w:val="0"/>
          <w:sz w:val="32"/>
          <w:szCs w:val="32"/>
        </w:rPr>
        <w:t>市、县（市）区人民政府</w:t>
      </w:r>
      <w:r>
        <w:rPr>
          <w:rFonts w:hint="eastAsia" w:ascii="仿宋_GB2312" w:hAnsi="仿宋_GB2312" w:eastAsia="仿宋_GB2312" w:cs="仿宋_GB2312"/>
          <w:b w:val="0"/>
          <w:bCs w:val="0"/>
          <w:kern w:val="0"/>
          <w:sz w:val="32"/>
          <w:szCs w:val="32"/>
          <w:lang w:eastAsia="zh-CN"/>
        </w:rPr>
        <w:t>应当</w:t>
      </w:r>
      <w:r>
        <w:rPr>
          <w:rFonts w:hint="eastAsia" w:ascii="仿宋_GB2312" w:hAnsi="仿宋_GB2312" w:eastAsia="仿宋_GB2312" w:cs="仿宋_GB2312"/>
          <w:kern w:val="0"/>
          <w:sz w:val="32"/>
          <w:szCs w:val="32"/>
        </w:rPr>
        <w:t>设立产业紧缺</w:t>
      </w:r>
      <w:r>
        <w:rPr>
          <w:rFonts w:hint="eastAsia" w:ascii="仿宋_GB2312" w:hAnsi="仿宋_GB2312" w:eastAsia="仿宋_GB2312" w:cs="仿宋_GB2312"/>
          <w:color w:val="auto"/>
          <w:kern w:val="0"/>
          <w:sz w:val="32"/>
          <w:szCs w:val="32"/>
        </w:rPr>
        <w:t>人才编制池，提供产业紧缺人才事业编制，专门用于为</w:t>
      </w:r>
      <w:r>
        <w:rPr>
          <w:rFonts w:hint="eastAsia" w:ascii="仿宋_GB2312" w:hAnsi="仿宋_GB2312" w:eastAsia="仿宋_GB2312" w:cs="仿宋_GB2312"/>
          <w:color w:val="auto"/>
          <w:kern w:val="0"/>
          <w:sz w:val="32"/>
          <w:szCs w:val="32"/>
          <w:lang w:eastAsia="zh-CN"/>
        </w:rPr>
        <w:t>本</w:t>
      </w:r>
      <w:r>
        <w:rPr>
          <w:rFonts w:hint="eastAsia" w:ascii="仿宋_GB2312" w:hAnsi="仿宋_GB2312" w:eastAsia="仿宋_GB2312" w:cs="仿宋_GB2312"/>
          <w:color w:val="auto"/>
          <w:kern w:val="0"/>
          <w:sz w:val="32"/>
          <w:szCs w:val="32"/>
        </w:rPr>
        <w:t>市</w:t>
      </w:r>
      <w:r>
        <w:rPr>
          <w:rFonts w:hint="eastAsia" w:ascii="仿宋_GB2312" w:hAnsi="仿宋_GB2312" w:eastAsia="仿宋_GB2312" w:cs="仿宋_GB2312"/>
          <w:color w:val="auto"/>
          <w:sz w:val="32"/>
          <w:szCs w:val="32"/>
          <w:lang w:val="en"/>
        </w:rPr>
        <w:t>科技含量高、设备工艺先进、管理体系完善</w:t>
      </w:r>
      <w:r>
        <w:rPr>
          <w:rFonts w:hint="eastAsia" w:ascii="仿宋_GB2312" w:hAnsi="仿宋_GB2312" w:eastAsia="仿宋_GB2312" w:cs="仿宋_GB2312"/>
          <w:color w:val="auto"/>
          <w:sz w:val="32"/>
          <w:szCs w:val="32"/>
          <w:lang w:val="en" w:eastAsia="zh-CN"/>
        </w:rPr>
        <w:t>、</w:t>
      </w:r>
      <w:r>
        <w:rPr>
          <w:rFonts w:hint="eastAsia" w:ascii="仿宋_GB2312" w:hAnsi="仿宋_GB2312" w:eastAsia="仿宋_GB2312" w:cs="仿宋_GB2312"/>
          <w:color w:val="auto"/>
          <w:sz w:val="32"/>
          <w:szCs w:val="32"/>
          <w:lang w:val="en"/>
        </w:rPr>
        <w:t>市场竞争力强</w:t>
      </w:r>
      <w:r>
        <w:rPr>
          <w:rFonts w:hint="eastAsia" w:ascii="仿宋_GB2312" w:hAnsi="仿宋_GB2312" w:eastAsia="仿宋_GB2312" w:cs="仿宋_GB2312"/>
          <w:color w:val="auto"/>
          <w:sz w:val="32"/>
          <w:szCs w:val="32"/>
          <w:lang w:val="en" w:eastAsia="zh-CN"/>
        </w:rPr>
        <w:t>的</w:t>
      </w:r>
      <w:r>
        <w:rPr>
          <w:rFonts w:hint="eastAsia" w:ascii="仿宋_GB2312" w:hAnsi="仿宋_GB2312" w:eastAsia="仿宋_GB2312" w:cs="仿宋_GB2312"/>
          <w:color w:val="auto"/>
          <w:kern w:val="0"/>
          <w:sz w:val="32"/>
          <w:szCs w:val="32"/>
        </w:rPr>
        <w:t>企业发展招聘紧缺人才。</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spacing w:val="-6"/>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十三</w:t>
      </w:r>
      <w:r>
        <w:rPr>
          <w:rFonts w:hint="eastAsia" w:ascii="黑体" w:hAnsi="黑体" w:eastAsia="黑体"/>
          <w:kern w:val="0"/>
          <w:sz w:val="32"/>
          <w:szCs w:val="32"/>
        </w:rPr>
        <w:t>条</w:t>
      </w:r>
      <w:r>
        <w:rPr>
          <w:rFonts w:hint="eastAsia" w:ascii="仿宋_GB2312" w:hAnsi="仿宋_GB2312" w:eastAsia="仿宋_GB2312"/>
          <w:b/>
          <w:bCs/>
          <w:spacing w:val="-6"/>
          <w:sz w:val="32"/>
          <w:szCs w:val="32"/>
        </w:rPr>
        <w:t xml:space="preserve"> </w:t>
      </w:r>
      <w:r>
        <w:rPr>
          <w:rFonts w:hint="eastAsia" w:ascii="仿宋_GB2312" w:hAnsi="宋体" w:eastAsia="仿宋_GB2312"/>
          <w:kern w:val="0"/>
          <w:sz w:val="32"/>
          <w:szCs w:val="32"/>
          <w:shd w:val="clear" w:color="auto" w:fill="FFFFFF"/>
        </w:rPr>
        <w:t>市、县（市）区人民政府</w:t>
      </w:r>
      <w:r>
        <w:rPr>
          <w:rFonts w:hint="eastAsia" w:ascii="仿宋_GB2312" w:hAnsi="仿宋_GB2312" w:eastAsia="仿宋_GB2312" w:cs="仿宋_GB2312"/>
          <w:kern w:val="0"/>
          <w:sz w:val="32"/>
          <w:szCs w:val="32"/>
          <w:shd w:val="clear" w:color="auto" w:fill="FFFFFF"/>
        </w:rPr>
        <w:t>应</w:t>
      </w:r>
      <w:r>
        <w:rPr>
          <w:rFonts w:hint="eastAsia" w:ascii="仿宋_GB2312" w:hAnsi="仿宋_GB2312" w:eastAsia="仿宋_GB2312" w:cs="仿宋_GB2312"/>
          <w:kern w:val="0"/>
          <w:sz w:val="32"/>
          <w:szCs w:val="32"/>
          <w:shd w:val="clear" w:color="auto" w:fill="FFFFFF"/>
          <w:lang w:eastAsia="zh-CN"/>
        </w:rPr>
        <w:t>当</w:t>
      </w:r>
      <w:r>
        <w:rPr>
          <w:rFonts w:hint="eastAsia" w:ascii="仿宋_GB2312" w:hAnsi="仿宋_GB2312" w:eastAsia="仿宋_GB2312"/>
          <w:spacing w:val="-6"/>
          <w:sz w:val="32"/>
          <w:szCs w:val="32"/>
        </w:rPr>
        <w:t>实施高层次人才引进计划，引进、集聚海内外战略科学家、科技领军人才、企</w:t>
      </w:r>
      <w:r>
        <w:rPr>
          <w:rFonts w:hint="eastAsia" w:ascii="仿宋_GB2312" w:hAnsi="仿宋_GB2312" w:eastAsia="仿宋_GB2312" w:cs="仿宋_GB2312"/>
          <w:spacing w:val="-6"/>
          <w:sz w:val="32"/>
          <w:szCs w:val="32"/>
        </w:rPr>
        <w:t>业家人才、高技能人才和高水平创新团队。</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pacing w:val="-6"/>
          <w:sz w:val="32"/>
          <w:szCs w:val="32"/>
          <w:lang w:eastAsia="zh-CN"/>
        </w:rPr>
        <w:t>对</w:t>
      </w:r>
      <w:r>
        <w:rPr>
          <w:rFonts w:hint="eastAsia" w:ascii="仿宋_GB2312" w:hAnsi="仿宋_GB2312" w:eastAsia="仿宋_GB2312" w:cs="仿宋_GB2312"/>
          <w:spacing w:val="-6"/>
          <w:sz w:val="32"/>
          <w:szCs w:val="32"/>
        </w:rPr>
        <w:t>引进具有前沿科学技术的创新创业团队，可</w:t>
      </w:r>
      <w:r>
        <w:rPr>
          <w:rFonts w:hint="eastAsia" w:ascii="仿宋_GB2312" w:hAnsi="仿宋_GB2312" w:eastAsia="仿宋_GB2312" w:cs="仿宋_GB2312"/>
          <w:kern w:val="0"/>
          <w:sz w:val="32"/>
          <w:szCs w:val="32"/>
        </w:rPr>
        <w:t>以在引进程序和支持政策等方面一事一议</w:t>
      </w:r>
      <w:r>
        <w:rPr>
          <w:rFonts w:hint="eastAsia" w:ascii="仿宋_GB2312" w:hAnsi="仿宋_GB2312" w:eastAsia="仿宋_GB2312" w:cs="仿宋_GB2312"/>
          <w:kern w:val="0"/>
          <w:sz w:val="32"/>
          <w:szCs w:val="32"/>
          <w:lang w:eastAsia="zh-CN"/>
        </w:rPr>
        <w:t>，给予支持</w:t>
      </w:r>
      <w:r>
        <w:rPr>
          <w:rFonts w:hint="eastAsia" w:ascii="仿宋_GB2312" w:hAnsi="仿宋_GB2312" w:eastAsia="仿宋_GB2312" w:cs="仿宋_GB2312"/>
          <w:kern w:val="0"/>
          <w:sz w:val="32"/>
          <w:szCs w:val="32"/>
        </w:rPr>
        <w:t>。</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1"/>
        <w:textAlignment w:val="auto"/>
        <w:rPr>
          <w:rFonts w:ascii="仿宋_GB2312" w:hAnsi="仿宋_GB2312" w:eastAsia="仿宋_GB2312"/>
          <w:spacing w:val="-6"/>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十四</w:t>
      </w:r>
      <w:r>
        <w:rPr>
          <w:rFonts w:hint="eastAsia" w:ascii="黑体" w:hAnsi="黑体" w:eastAsia="黑体"/>
          <w:kern w:val="0"/>
          <w:sz w:val="32"/>
          <w:szCs w:val="32"/>
        </w:rPr>
        <w:t>条</w:t>
      </w:r>
      <w:r>
        <w:rPr>
          <w:rFonts w:hint="eastAsia" w:ascii="仿宋_GB2312" w:hAnsi="仿宋_GB2312" w:eastAsia="仿宋_GB2312"/>
          <w:spacing w:val="-6"/>
          <w:sz w:val="32"/>
          <w:szCs w:val="32"/>
        </w:rPr>
        <w:t xml:space="preserve"> 创新柔性人才引进机制,支持企业、高等学校和科研院所设立人才工作站、离岸创新基地等柔性引才平台，对其在场地、设备、研发、薪酬奖励等方面的投入，按照一定比例给予</w:t>
      </w:r>
      <w:r>
        <w:rPr>
          <w:rFonts w:ascii="仿宋_GB2312" w:hAnsi="仿宋_GB2312" w:eastAsia="仿宋_GB2312"/>
          <w:spacing w:val="-6"/>
          <w:sz w:val="32"/>
          <w:szCs w:val="32"/>
        </w:rPr>
        <w:t>资金补助</w:t>
      </w:r>
      <w:r>
        <w:rPr>
          <w:rFonts w:hint="eastAsia" w:ascii="仿宋_GB2312" w:hAnsi="仿宋_GB2312" w:eastAsia="仿宋_GB2312"/>
          <w:spacing w:val="-6"/>
          <w:sz w:val="32"/>
          <w:szCs w:val="32"/>
        </w:rPr>
        <w:t>。</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1"/>
        <w:textAlignment w:val="auto"/>
        <w:rPr>
          <w:rFonts w:ascii="仿宋_GB2312" w:hAnsi="仿宋_GB2312" w:eastAsia="仿宋_GB2312"/>
          <w:spacing w:val="-6"/>
          <w:sz w:val="32"/>
          <w:szCs w:val="32"/>
        </w:rPr>
      </w:pPr>
      <w:r>
        <w:rPr>
          <w:rFonts w:ascii="仿宋_GB2312" w:hAnsi="仿宋_GB2312" w:eastAsia="仿宋_GB2312"/>
          <w:spacing w:val="-6"/>
          <w:sz w:val="32"/>
          <w:szCs w:val="32"/>
        </w:rPr>
        <w:t>支持用</w:t>
      </w:r>
      <w:r>
        <w:rPr>
          <w:rFonts w:hint="eastAsia" w:ascii="仿宋_GB2312" w:hAnsi="仿宋_GB2312" w:eastAsia="仿宋_GB2312" w:cs="仿宋_GB2312"/>
          <w:spacing w:val="-6"/>
          <w:sz w:val="32"/>
          <w:szCs w:val="32"/>
        </w:rPr>
        <w:t>人</w:t>
      </w:r>
      <w:r>
        <w:rPr>
          <w:rFonts w:hint="eastAsia" w:ascii="仿宋_GB2312" w:hAnsi="仿宋_GB2312" w:eastAsia="仿宋_GB2312" w:cs="仿宋_GB2312"/>
          <w:spacing w:val="-6"/>
          <w:sz w:val="32"/>
          <w:szCs w:val="32"/>
          <w:lang w:eastAsia="zh-CN"/>
        </w:rPr>
        <w:t>单位</w:t>
      </w:r>
      <w:r>
        <w:rPr>
          <w:rFonts w:hint="eastAsia" w:ascii="仿宋_GB2312" w:hAnsi="仿宋_GB2312" w:eastAsia="仿宋_GB2312" w:cs="仿宋_GB2312"/>
          <w:spacing w:val="-6"/>
          <w:sz w:val="32"/>
          <w:szCs w:val="32"/>
        </w:rPr>
        <w:t>在域外建立研发中心、开放实验室、技术转移中心，对其中聘用的高层次人才，视同全职在本市工作，可以</w:t>
      </w:r>
      <w:r>
        <w:rPr>
          <w:rFonts w:hint="eastAsia" w:ascii="仿宋_GB2312" w:hAnsi="仿宋_GB2312" w:eastAsia="仿宋_GB2312" w:cs="仿宋_GB2312"/>
          <w:spacing w:val="-6"/>
          <w:sz w:val="32"/>
          <w:szCs w:val="32"/>
          <w:lang w:eastAsia="zh-CN"/>
        </w:rPr>
        <w:t>以</w:t>
      </w:r>
      <w:r>
        <w:rPr>
          <w:rFonts w:hint="eastAsia" w:ascii="仿宋_GB2312" w:hAnsi="仿宋_GB2312" w:eastAsia="仿宋_GB2312" w:cs="仿宋_GB2312"/>
          <w:spacing w:val="-6"/>
          <w:sz w:val="32"/>
          <w:szCs w:val="32"/>
        </w:rPr>
        <w:t>用人单位为主体申报省级</w:t>
      </w:r>
      <w:r>
        <w:rPr>
          <w:rFonts w:ascii="仿宋_GB2312" w:hAnsi="仿宋_GB2312" w:eastAsia="仿宋_GB2312"/>
          <w:spacing w:val="-6"/>
          <w:sz w:val="32"/>
          <w:szCs w:val="32"/>
        </w:rPr>
        <w:t>人才、科技项目</w:t>
      </w:r>
      <w:r>
        <w:rPr>
          <w:rFonts w:hint="eastAsia" w:ascii="仿宋_GB2312" w:hAnsi="仿宋_GB2312" w:eastAsia="仿宋_GB2312"/>
          <w:spacing w:val="-6"/>
          <w:sz w:val="32"/>
          <w:szCs w:val="32"/>
        </w:rPr>
        <w:t>，享受相关人才政策。</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1"/>
        <w:textAlignment w:val="auto"/>
        <w:rPr>
          <w:rFonts w:hint="eastAsia" w:ascii="仿宋_GB2312" w:hAnsi="仿宋_GB2312" w:eastAsia="仿宋_GB2312" w:cs="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十五</w:t>
      </w:r>
      <w:r>
        <w:rPr>
          <w:rFonts w:hint="eastAsia" w:ascii="黑体" w:hAnsi="黑体" w:eastAsia="黑体"/>
          <w:kern w:val="0"/>
          <w:sz w:val="32"/>
          <w:szCs w:val="32"/>
        </w:rPr>
        <w:t>条</w:t>
      </w:r>
      <w:r>
        <w:rPr>
          <w:rFonts w:hint="eastAsia" w:ascii="仿宋_GB2312" w:hAnsi="仿宋_GB2312" w:eastAsia="仿宋_GB2312"/>
          <w:b/>
          <w:bCs/>
          <w:spacing w:val="-6"/>
          <w:sz w:val="32"/>
          <w:szCs w:val="32"/>
        </w:rPr>
        <w:t xml:space="preserve"> </w:t>
      </w:r>
      <w:r>
        <w:rPr>
          <w:rFonts w:hint="eastAsia" w:ascii="仿宋_GB2312" w:hAnsi="仿宋" w:eastAsia="仿宋_GB2312"/>
          <w:kern w:val="0"/>
          <w:sz w:val="32"/>
          <w:szCs w:val="32"/>
        </w:rPr>
        <w:t>鼓</w:t>
      </w:r>
      <w:r>
        <w:rPr>
          <w:rFonts w:hint="eastAsia" w:ascii="仿宋_GB2312" w:hAnsi="仿宋_GB2312" w:eastAsia="仿宋_GB2312" w:cs="仿宋_GB2312"/>
          <w:kern w:val="0"/>
          <w:sz w:val="32"/>
          <w:szCs w:val="32"/>
        </w:rPr>
        <w:t>励</w:t>
      </w:r>
      <w:r>
        <w:rPr>
          <w:rFonts w:hint="eastAsia" w:ascii="仿宋_GB2312" w:hAnsi="仿宋_GB2312" w:eastAsia="仿宋_GB2312" w:cs="仿宋_GB2312"/>
          <w:kern w:val="0"/>
          <w:sz w:val="32"/>
          <w:szCs w:val="32"/>
          <w:lang w:eastAsia="zh-CN"/>
        </w:rPr>
        <w:t>、支持</w:t>
      </w:r>
      <w:r>
        <w:rPr>
          <w:rFonts w:hint="eastAsia" w:ascii="仿宋_GB2312" w:hAnsi="仿宋_GB2312" w:eastAsia="仿宋_GB2312" w:cs="仿宋_GB2312"/>
          <w:kern w:val="0"/>
          <w:sz w:val="32"/>
          <w:szCs w:val="32"/>
        </w:rPr>
        <w:t>域外人才以兼职、项目合作、技术咨询等形式来本市创新创业。</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仿宋_GB2312" w:hAnsi="宋体" w:eastAsia="仿宋_GB2312"/>
          <w:kern w:val="0"/>
          <w:sz w:val="32"/>
          <w:szCs w:val="32"/>
        </w:rPr>
        <w:t>域外人才或者团队被本市有关单位聘请短期从事科研、技术服务、项目合作的，聘用期间可以享受本市相关人才政策待遇。</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十六</w:t>
      </w:r>
      <w:r>
        <w:rPr>
          <w:rFonts w:hint="eastAsia" w:ascii="黑体" w:hAnsi="黑体" w:eastAsia="黑体"/>
          <w:kern w:val="0"/>
          <w:sz w:val="32"/>
          <w:szCs w:val="32"/>
        </w:rPr>
        <w:t>条</w:t>
      </w:r>
      <w:r>
        <w:rPr>
          <w:rFonts w:hint="eastAsia" w:ascii="仿宋_GB2312" w:hAnsi="仿宋_GB2312" w:eastAsia="仿宋_GB2312"/>
          <w:b/>
          <w:bCs/>
          <w:spacing w:val="-6"/>
          <w:sz w:val="32"/>
          <w:szCs w:val="32"/>
        </w:rPr>
        <w:t xml:space="preserve"> </w:t>
      </w:r>
      <w:r>
        <w:rPr>
          <w:rFonts w:hint="eastAsia" w:ascii="仿宋_GB2312" w:hAnsi="仿宋" w:eastAsia="仿宋_GB2312"/>
          <w:kern w:val="0"/>
          <w:sz w:val="32"/>
          <w:szCs w:val="32"/>
        </w:rPr>
        <w:t>国家机关、事业单位、国有企业应当拓宽选人用人渠道，可以根据</w:t>
      </w:r>
      <w:r>
        <w:rPr>
          <w:rFonts w:hint="eastAsia" w:ascii="仿宋_GB2312" w:hAnsi="仿宋_GB2312" w:eastAsia="仿宋_GB2312" w:cs="仿宋_GB2312"/>
          <w:kern w:val="0"/>
          <w:sz w:val="32"/>
          <w:szCs w:val="32"/>
        </w:rPr>
        <w:t>需要</w:t>
      </w:r>
      <w:r>
        <w:rPr>
          <w:rFonts w:hint="eastAsia" w:ascii="仿宋_GB2312" w:hAnsi="仿宋_GB2312" w:eastAsia="仿宋_GB2312" w:cs="仿宋_GB2312"/>
          <w:kern w:val="0"/>
          <w:sz w:val="32"/>
          <w:szCs w:val="32"/>
          <w:lang w:eastAsia="zh-CN"/>
        </w:rPr>
        <w:t>，按照有关规定</w:t>
      </w:r>
      <w:r>
        <w:rPr>
          <w:rFonts w:hint="eastAsia" w:ascii="仿宋_GB2312" w:hAnsi="仿宋_GB2312" w:eastAsia="仿宋_GB2312" w:cs="仿宋_GB2312"/>
          <w:kern w:val="0"/>
          <w:sz w:val="32"/>
          <w:szCs w:val="32"/>
        </w:rPr>
        <w:t>引进</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"https://baike.baidu.com/item/%E9%9D%9E%E5%85%AC%E6%9C%89%E5%88%B6%E7%BB%8F%E6%B5%8E/3186062" \t "/home/user/Documentsx/_blank" </w:instrText>
      </w:r>
      <w:r>
        <w:rPr>
          <w:rFonts w:hint="eastAsia" w:ascii="仿宋_GB2312" w:hAnsi="仿宋_GB2312" w:eastAsia="仿宋_GB2312" w:cs="仿宋_GB2312"/>
        </w:rPr>
        <w:fldChar w:fldCharType="separate"/>
      </w:r>
      <w:r>
        <w:rPr>
          <w:rFonts w:hint="eastAsia" w:ascii="仿宋_GB2312" w:hAnsi="仿宋_GB2312" w:eastAsia="仿宋_GB2312" w:cs="仿宋_GB2312"/>
          <w:kern w:val="0"/>
          <w:sz w:val="32"/>
          <w:szCs w:val="32"/>
        </w:rPr>
        <w:t>非公有制经济</w:t>
      </w:r>
      <w:r>
        <w:rPr>
          <w:rFonts w:hint="eastAsia" w:ascii="仿宋_GB2312" w:hAnsi="仿宋_GB2312" w:eastAsia="仿宋_GB2312" w:cs="仿宋_GB2312"/>
          <w:kern w:val="0"/>
          <w:sz w:val="32"/>
          <w:szCs w:val="32"/>
        </w:rPr>
        <w:fldChar w:fldCharType="end"/>
      </w:r>
      <w:r>
        <w:rPr>
          <w:rFonts w:hint="eastAsia" w:ascii="仿宋_GB2312" w:hAnsi="仿宋_GB2312" w:eastAsia="仿宋_GB2312" w:cs="仿宋_GB2312"/>
          <w:kern w:val="0"/>
          <w:sz w:val="32"/>
          <w:szCs w:val="32"/>
        </w:rPr>
        <w:t>组织和其他社会组织中的人才。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仿宋" w:eastAsia="仿宋_GB2312"/>
          <w:kern w:val="0"/>
          <w:sz w:val="32"/>
          <w:szCs w:val="32"/>
        </w:rPr>
      </w:pPr>
      <w:r>
        <w:rPr>
          <w:rFonts w:hint="eastAsia" w:ascii="仿宋_GB2312" w:hAnsi="仿宋" w:eastAsia="仿宋_GB2312"/>
          <w:kern w:val="0"/>
          <w:sz w:val="32"/>
          <w:szCs w:val="32"/>
        </w:rPr>
        <w:t>鼓励、支持国家机关、事业单位、国有企业中的人才向非公有制经济组织和其他社会组织流动。</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仿宋" w:eastAsia="仿宋_GB2312"/>
          <w:kern w:val="0"/>
          <w:sz w:val="32"/>
          <w:szCs w:val="32"/>
        </w:rPr>
      </w:pPr>
      <w:r>
        <w:rPr>
          <w:rFonts w:hint="eastAsia" w:ascii="仿宋_GB2312" w:hAnsi="仿宋" w:eastAsia="仿宋_GB2312"/>
          <w:kern w:val="0"/>
          <w:sz w:val="32"/>
          <w:szCs w:val="32"/>
        </w:rPr>
        <w:t>提高在艰苦岗位和基层一线人才保障水平，引导人才向艰苦岗位和基层一线流动。</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ascii="黑体" w:hAnsi="黑体" w:eastAsia="黑体" w:cs="黑体"/>
          <w:kern w:val="0"/>
          <w:sz w:val="32"/>
          <w:szCs w:val="32"/>
        </w:rPr>
        <w:t>第</w:t>
      </w:r>
      <w:r>
        <w:rPr>
          <w:rFonts w:hint="eastAsia" w:ascii="黑体" w:hAnsi="黑体" w:eastAsia="黑体" w:cs="黑体"/>
          <w:kern w:val="0"/>
          <w:sz w:val="32"/>
          <w:szCs w:val="32"/>
          <w:lang w:eastAsia="zh-CN"/>
        </w:rPr>
        <w:t>十七</w:t>
      </w:r>
      <w:r>
        <w:rPr>
          <w:rFonts w:ascii="黑体" w:hAnsi="黑体" w:eastAsia="黑体" w:cs="黑体"/>
          <w:kern w:val="0"/>
          <w:sz w:val="32"/>
          <w:szCs w:val="32"/>
        </w:rPr>
        <w:t xml:space="preserve">条 </w:t>
      </w:r>
      <w:r>
        <w:rPr>
          <w:rFonts w:hint="eastAsia" w:ascii="仿宋_GB2312" w:hAnsi="仿宋_GB2312" w:eastAsia="仿宋_GB2312" w:cs="仿宋_GB2312"/>
          <w:kern w:val="0"/>
          <w:sz w:val="32"/>
          <w:szCs w:val="32"/>
        </w:rPr>
        <w:t>高等学校、科研院所科研人员离岗在本市创业或</w:t>
      </w:r>
      <w:r>
        <w:rPr>
          <w:rFonts w:hint="eastAsia" w:ascii="仿宋_GB2312" w:hAnsi="仿宋_GB2312" w:eastAsia="仿宋_GB2312" w:cs="仿宋_GB2312"/>
          <w:kern w:val="0"/>
          <w:sz w:val="32"/>
          <w:szCs w:val="32"/>
          <w:lang w:eastAsia="zh-CN"/>
        </w:rPr>
        <w:t>者</w:t>
      </w:r>
      <w:r>
        <w:rPr>
          <w:rFonts w:hint="eastAsia" w:ascii="仿宋_GB2312" w:hAnsi="仿宋_GB2312" w:eastAsia="仿宋_GB2312" w:cs="仿宋_GB2312"/>
          <w:kern w:val="0"/>
          <w:sz w:val="32"/>
          <w:szCs w:val="32"/>
        </w:rPr>
        <w:t>在职创业、兼职从业可</w:t>
      </w:r>
      <w:r>
        <w:rPr>
          <w:rFonts w:hint="eastAsia" w:ascii="仿宋_GB2312" w:hAnsi="仿宋_GB2312" w:eastAsia="仿宋_GB2312" w:cs="仿宋_GB2312"/>
          <w:kern w:val="0"/>
          <w:sz w:val="32"/>
          <w:szCs w:val="32"/>
          <w:lang w:eastAsia="zh-CN"/>
        </w:rPr>
        <w:t>以</w:t>
      </w:r>
      <w:r>
        <w:rPr>
          <w:rFonts w:hint="eastAsia" w:ascii="仿宋_GB2312" w:hAnsi="仿宋_GB2312" w:eastAsia="仿宋_GB2312" w:cs="仿宋_GB2312"/>
          <w:kern w:val="0"/>
          <w:sz w:val="32"/>
          <w:szCs w:val="32"/>
        </w:rPr>
        <w:t>享受本市相关创业政策、成果转化政策、人才支持政策。</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kern w:val="0"/>
          <w:sz w:val="32"/>
          <w:szCs w:val="32"/>
        </w:rPr>
      </w:pPr>
      <w:r>
        <w:rPr>
          <w:rFonts w:ascii="仿宋_GB2312" w:hAnsi="仿宋" w:eastAsia="仿宋_GB2312" w:cs="仿宋"/>
          <w:kern w:val="0"/>
          <w:sz w:val="32"/>
          <w:szCs w:val="32"/>
        </w:rPr>
        <w:t>市属科研人员</w:t>
      </w:r>
      <w:r>
        <w:rPr>
          <w:rFonts w:ascii="仿宋_GB2312" w:hAnsi="仿宋" w:eastAsia="仿宋_GB2312" w:cs="仿宋"/>
          <w:sz w:val="32"/>
          <w:szCs w:val="32"/>
        </w:rPr>
        <w:t>经所在单位同意</w:t>
      </w:r>
      <w:r>
        <w:rPr>
          <w:rFonts w:hint="eastAsia" w:ascii="仿宋_GB2312" w:hAnsi="仿宋" w:eastAsia="仿宋_GB2312" w:cs="仿宋"/>
          <w:sz w:val="32"/>
          <w:szCs w:val="32"/>
        </w:rPr>
        <w:t>在本市</w:t>
      </w:r>
      <w:r>
        <w:rPr>
          <w:rFonts w:ascii="仿宋_GB2312" w:hAnsi="仿宋" w:eastAsia="仿宋_GB2312" w:cs="仿宋"/>
          <w:sz w:val="32"/>
          <w:szCs w:val="32"/>
        </w:rPr>
        <w:t>离岗创业，在规定期限内返回原单位的，可以保留人事关系，在原单位享受保留职称、社会保险待遇</w:t>
      </w:r>
      <w:r>
        <w:rPr>
          <w:rFonts w:hint="eastAsia" w:ascii="仿宋_GB2312" w:hAnsi="仿宋" w:eastAsia="仿宋_GB2312" w:cs="仿宋"/>
          <w:sz w:val="32"/>
          <w:szCs w:val="32"/>
        </w:rPr>
        <w:t>。</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宋体" w:eastAsia="仿宋_GB2312"/>
          <w:kern w:val="0"/>
          <w:sz w:val="32"/>
          <w:szCs w:val="32"/>
        </w:rPr>
      </w:pPr>
      <w:r>
        <w:rPr>
          <w:rFonts w:hint="eastAsia" w:ascii="仿宋_GB2312" w:hAnsi="仿宋" w:eastAsia="仿宋_GB2312" w:cs="仿宋"/>
          <w:kern w:val="0"/>
          <w:sz w:val="32"/>
          <w:szCs w:val="32"/>
        </w:rPr>
        <w:t>科研人员</w:t>
      </w:r>
      <w:r>
        <w:rPr>
          <w:rFonts w:ascii="仿宋_GB2312" w:hAnsi="仿宋" w:eastAsia="仿宋_GB2312" w:cs="仿宋"/>
          <w:kern w:val="0"/>
          <w:sz w:val="32"/>
          <w:szCs w:val="32"/>
        </w:rPr>
        <w:t>创业期间的</w:t>
      </w:r>
      <w:r>
        <w:rPr>
          <w:rFonts w:hint="eastAsia" w:ascii="仿宋_GB2312" w:hAnsi="仿宋" w:eastAsia="仿宋_GB2312" w:cs="仿宋"/>
          <w:kern w:val="0"/>
          <w:sz w:val="32"/>
          <w:szCs w:val="32"/>
        </w:rPr>
        <w:t>科研业绩</w:t>
      </w:r>
      <w:r>
        <w:rPr>
          <w:rFonts w:hint="eastAsia" w:ascii="仿宋_GB2312" w:hAnsi="仿宋_GB2312" w:eastAsia="仿宋_GB2312" w:cs="仿宋_GB2312"/>
          <w:kern w:val="0"/>
          <w:sz w:val="32"/>
          <w:szCs w:val="32"/>
        </w:rPr>
        <w:t>贡献可</w:t>
      </w:r>
      <w:r>
        <w:rPr>
          <w:rFonts w:hint="eastAsia" w:ascii="仿宋_GB2312" w:hAnsi="仿宋_GB2312" w:eastAsia="仿宋_GB2312" w:cs="仿宋_GB2312"/>
          <w:kern w:val="0"/>
          <w:sz w:val="32"/>
          <w:szCs w:val="32"/>
          <w:lang w:eastAsia="zh-CN"/>
        </w:rPr>
        <w:t>以</w:t>
      </w:r>
      <w:r>
        <w:rPr>
          <w:rFonts w:hint="eastAsia" w:ascii="仿宋_GB2312" w:hAnsi="仿宋_GB2312" w:eastAsia="仿宋_GB2312" w:cs="仿宋_GB2312"/>
          <w:kern w:val="0"/>
          <w:sz w:val="32"/>
          <w:szCs w:val="32"/>
        </w:rPr>
        <w:t>作</w:t>
      </w:r>
      <w:r>
        <w:rPr>
          <w:rFonts w:ascii="仿宋_GB2312" w:hAnsi="仿宋" w:eastAsia="仿宋_GB2312" w:cs="仿宋"/>
          <w:kern w:val="0"/>
          <w:sz w:val="32"/>
          <w:szCs w:val="32"/>
        </w:rPr>
        <w:t>为在原单位参评职称依据。</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sz w:val="32"/>
          <w:szCs w:val="32"/>
        </w:rPr>
      </w:pPr>
      <w:r>
        <w:rPr>
          <w:rFonts w:ascii="黑体" w:hAnsi="黑体" w:eastAsia="黑体"/>
          <w:kern w:val="0"/>
          <w:sz w:val="32"/>
          <w:szCs w:val="32"/>
        </w:rPr>
        <w:t>第</w:t>
      </w:r>
      <w:r>
        <w:rPr>
          <w:rFonts w:hint="eastAsia" w:ascii="黑体" w:hAnsi="黑体" w:eastAsia="黑体"/>
          <w:kern w:val="0"/>
          <w:sz w:val="32"/>
          <w:szCs w:val="32"/>
          <w:lang w:eastAsia="zh-CN"/>
        </w:rPr>
        <w:t>十八</w:t>
      </w:r>
      <w:r>
        <w:rPr>
          <w:rFonts w:ascii="黑体" w:hAnsi="黑体" w:eastAsia="黑体"/>
          <w:kern w:val="0"/>
          <w:sz w:val="32"/>
          <w:szCs w:val="32"/>
        </w:rPr>
        <w:t>条</w:t>
      </w:r>
      <w:r>
        <w:rPr>
          <w:rFonts w:ascii="仿宋_GB2312" w:hAnsi="仿宋_GB2312" w:eastAsia="仿宋_GB2312"/>
          <w:b/>
          <w:bCs/>
          <w:color w:val="C00000"/>
          <w:spacing w:val="-6"/>
          <w:sz w:val="32"/>
          <w:szCs w:val="32"/>
        </w:rPr>
        <w:t xml:space="preserve"> </w:t>
      </w:r>
      <w:r>
        <w:rPr>
          <w:rFonts w:hint="eastAsia" w:ascii="仿宋_GB2312" w:hAnsi="仿宋_GB2312" w:eastAsia="仿宋_GB2312" w:cs="仿宋_GB2312"/>
          <w:color w:val="auto"/>
          <w:sz w:val="32"/>
          <w:szCs w:val="32"/>
        </w:rPr>
        <w:t>高等学校、科研院所的科技人员经所在单位同意，可以在科技型企业兼职并按</w:t>
      </w:r>
      <w:r>
        <w:rPr>
          <w:rFonts w:hint="eastAsia" w:ascii="仿宋_GB2312" w:hAnsi="仿宋_GB2312" w:eastAsia="仿宋_GB2312" w:cs="仿宋_GB2312"/>
          <w:color w:val="auto"/>
          <w:sz w:val="32"/>
          <w:szCs w:val="32"/>
          <w:lang w:eastAsia="zh-CN"/>
        </w:rPr>
        <w:t>照</w:t>
      </w:r>
      <w:r>
        <w:rPr>
          <w:rFonts w:hint="eastAsia" w:ascii="仿宋_GB2312" w:hAnsi="仿宋_GB2312" w:eastAsia="仿宋_GB2312" w:cs="仿宋_GB2312"/>
          <w:color w:val="auto"/>
          <w:sz w:val="32"/>
          <w:szCs w:val="32"/>
        </w:rPr>
        <w:t>规定获得报酬。</w:t>
      </w:r>
      <w:r>
        <w:rPr>
          <w:rFonts w:hint="eastAsia" w:ascii="仿宋_GB2312" w:hAnsi="仿宋_GB2312" w:eastAsia="仿宋_GB2312" w:cs="仿宋_GB2312"/>
          <w:sz w:val="32"/>
          <w:szCs w:val="32"/>
        </w:rPr>
        <w:t>高等学校、科研院所可以聘请具有创新实践经验的企业家、科研和技术技能人才担任兼职教师或者兼职研究员。</w:t>
      </w:r>
    </w:p>
    <w:p>
      <w:pPr>
        <w:pStyle w:val="2"/>
        <w:pageBreakBefore w:val="0"/>
        <w:kinsoku/>
        <w:wordWrap/>
        <w:overflowPunct/>
        <w:topLinePunct w:val="0"/>
        <w:autoSpaceDE/>
        <w:autoSpaceDN/>
        <w:bidi w:val="0"/>
        <w:adjustRightInd/>
        <w:snapToGrid/>
        <w:spacing w:before="0" w:beforeAutospacing="0" w:after="0" w:afterAutospacing="0" w:line="240" w:lineRule="auto"/>
        <w:jc w:val="center"/>
        <w:textAlignment w:val="auto"/>
        <w:rPr>
          <w:rFonts w:ascii="黑体" w:hAnsi="黑体" w:eastAsia="黑体"/>
          <w:b w:val="0"/>
          <w:bCs w:val="0"/>
        </w:rPr>
      </w:pPr>
      <w:r>
        <w:rPr>
          <w:rFonts w:hint="eastAsia" w:ascii="黑体" w:hAnsi="黑体" w:eastAsia="黑体"/>
          <w:b w:val="0"/>
          <w:bCs w:val="0"/>
        </w:rPr>
        <w:t>第</w:t>
      </w:r>
      <w:r>
        <w:rPr>
          <w:rFonts w:hint="eastAsia" w:ascii="黑体" w:hAnsi="黑体" w:eastAsia="黑体"/>
          <w:b w:val="0"/>
          <w:bCs w:val="0"/>
          <w:lang w:eastAsia="zh-CN"/>
        </w:rPr>
        <w:t>三</w:t>
      </w:r>
      <w:r>
        <w:rPr>
          <w:rFonts w:hint="eastAsia" w:ascii="黑体" w:hAnsi="黑体" w:eastAsia="黑体"/>
          <w:b w:val="0"/>
          <w:bCs w:val="0"/>
        </w:rPr>
        <w:t>章</w:t>
      </w:r>
      <w:r>
        <w:rPr>
          <w:rFonts w:ascii="Calibri" w:hAnsi="Calibri" w:eastAsia="黑体" w:cs="Calibri"/>
          <w:b w:val="0"/>
          <w:bCs w:val="0"/>
        </w:rPr>
        <w:t xml:space="preserve"> </w:t>
      </w:r>
      <w:r>
        <w:rPr>
          <w:rFonts w:hint="eastAsia" w:ascii="黑体" w:hAnsi="黑体" w:eastAsia="黑体"/>
          <w:b w:val="0"/>
          <w:bCs w:val="0"/>
        </w:rPr>
        <w:t>培养人才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宋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十九</w:t>
      </w:r>
      <w:r>
        <w:rPr>
          <w:rFonts w:hint="eastAsia" w:ascii="黑体" w:hAnsi="黑体" w:eastAsia="黑体"/>
          <w:kern w:val="0"/>
          <w:sz w:val="32"/>
          <w:szCs w:val="32"/>
        </w:rPr>
        <w:t>条</w:t>
      </w:r>
      <w:r>
        <w:rPr>
          <w:rFonts w:hint="eastAsia" w:ascii="黑体" w:hAnsi="黑体" w:eastAsia="黑体"/>
          <w:b/>
          <w:spacing w:val="-6"/>
          <w:sz w:val="32"/>
          <w:szCs w:val="32"/>
        </w:rPr>
        <w:t xml:space="preserve"> </w:t>
      </w:r>
      <w:r>
        <w:rPr>
          <w:rFonts w:hint="eastAsia" w:ascii="仿宋_GB2312" w:hAnsi="仿宋_GB2312" w:eastAsia="仿宋_GB2312" w:cs="仿宋_GB2312"/>
          <w:b w:val="0"/>
          <w:bCs/>
          <w:spacing w:val="-6"/>
          <w:sz w:val="32"/>
          <w:szCs w:val="32"/>
          <w:lang w:eastAsia="zh-CN"/>
        </w:rPr>
        <w:t>培养</w:t>
      </w:r>
      <w:r>
        <w:rPr>
          <w:rFonts w:hint="eastAsia" w:ascii="仿宋_GB2312" w:hAnsi="仿宋_GB2312" w:eastAsia="仿宋_GB2312" w:cs="仿宋_GB2312"/>
          <w:kern w:val="0"/>
          <w:sz w:val="32"/>
          <w:szCs w:val="32"/>
        </w:rPr>
        <w:t>人才应当突出经济社会发展需求导向，坚持德才兼备，遵循人才成长规律，注重人才创新意识和创新能力培养，实现系统培养、整体</w:t>
      </w:r>
      <w:r>
        <w:rPr>
          <w:rFonts w:hint="eastAsia" w:ascii="仿宋_GB2312" w:hAnsi="宋体" w:eastAsia="仿宋_GB2312"/>
          <w:kern w:val="0"/>
          <w:sz w:val="32"/>
          <w:szCs w:val="32"/>
        </w:rPr>
        <w:t>开发，立足岗位成才，推进终身教育。</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宋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二十</w:t>
      </w:r>
      <w:r>
        <w:rPr>
          <w:rFonts w:hint="eastAsia" w:ascii="黑体" w:hAnsi="黑体" w:eastAsia="黑体"/>
          <w:kern w:val="0"/>
          <w:sz w:val="32"/>
          <w:szCs w:val="32"/>
        </w:rPr>
        <w:t>条</w:t>
      </w:r>
      <w:r>
        <w:rPr>
          <w:rFonts w:hint="eastAsia" w:ascii="黑体" w:hAnsi="黑体" w:eastAsia="黑体"/>
          <w:b/>
          <w:spacing w:val="-6"/>
          <w:sz w:val="32"/>
          <w:szCs w:val="32"/>
        </w:rPr>
        <w:t xml:space="preserve"> </w:t>
      </w:r>
      <w:r>
        <w:rPr>
          <w:rFonts w:hint="eastAsia" w:ascii="仿宋_GB2312" w:hAnsi="宋体" w:eastAsia="仿宋_GB2312"/>
          <w:kern w:val="0"/>
          <w:sz w:val="32"/>
          <w:szCs w:val="32"/>
        </w:rPr>
        <w:t>市、县（市）区人民政府应当围绕省市重大战略和重大工程，统筹做好汽车制造、轨道交通、航空航天、光电信息、现代种业、生物医药</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eastAsia="zh-CN"/>
        </w:rPr>
        <w:t>中医中药、</w:t>
      </w:r>
      <w:r>
        <w:rPr>
          <w:rFonts w:hint="eastAsia" w:ascii="仿宋_GB2312" w:hAnsi="仿宋_GB2312" w:eastAsia="仿宋_GB2312" w:cs="仿宋_GB2312"/>
          <w:kern w:val="0"/>
          <w:sz w:val="32"/>
          <w:szCs w:val="32"/>
        </w:rPr>
        <w:t>新材</w:t>
      </w:r>
      <w:r>
        <w:rPr>
          <w:rFonts w:hint="eastAsia" w:ascii="仿宋_GB2312" w:hAnsi="宋体" w:eastAsia="仿宋_GB2312"/>
          <w:kern w:val="0"/>
          <w:sz w:val="32"/>
          <w:szCs w:val="32"/>
        </w:rPr>
        <w:t>料、数字经济、新能源、文化创意、黑土地保护等重点产业、重要领域和战略性人才培养。</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color w:val="auto"/>
          <w:kern w:val="0"/>
          <w:sz w:val="32"/>
          <w:szCs w:val="32"/>
          <w:lang w:eastAsia="zh-CN"/>
        </w:rPr>
      </w:pPr>
      <w:r>
        <w:rPr>
          <w:rFonts w:hint="eastAsia" w:ascii="黑体" w:hAnsi="黑体" w:eastAsia="黑体"/>
          <w:kern w:val="0"/>
          <w:sz w:val="32"/>
          <w:szCs w:val="32"/>
        </w:rPr>
        <w:t>第</w:t>
      </w:r>
      <w:r>
        <w:rPr>
          <w:rFonts w:hint="eastAsia" w:ascii="黑体" w:hAnsi="黑体" w:eastAsia="黑体"/>
          <w:kern w:val="0"/>
          <w:sz w:val="32"/>
          <w:szCs w:val="32"/>
          <w:lang w:eastAsia="zh-CN"/>
        </w:rPr>
        <w:t>二十一</w:t>
      </w:r>
      <w:r>
        <w:rPr>
          <w:rFonts w:hint="eastAsia" w:ascii="黑体" w:hAnsi="黑体" w:eastAsia="黑体"/>
          <w:kern w:val="0"/>
          <w:sz w:val="32"/>
          <w:szCs w:val="32"/>
        </w:rPr>
        <w:t>条</w:t>
      </w:r>
      <w:r>
        <w:rPr>
          <w:rFonts w:hint="eastAsia" w:ascii="仿宋_GB2312" w:hAnsi="宋体" w:eastAsia="仿宋_GB2312"/>
          <w:kern w:val="0"/>
          <w:sz w:val="32"/>
          <w:szCs w:val="32"/>
        </w:rPr>
        <w:t xml:space="preserve"> </w:t>
      </w:r>
      <w:r>
        <w:rPr>
          <w:rFonts w:hint="eastAsia" w:ascii="仿宋_GB2312" w:hAnsi="仿宋_GB2312" w:eastAsia="仿宋_GB2312" w:cs="仿宋_GB2312"/>
          <w:color w:val="auto"/>
          <w:kern w:val="0"/>
          <w:sz w:val="32"/>
          <w:szCs w:val="32"/>
          <w:lang w:eastAsia="zh-CN"/>
        </w:rPr>
        <w:t>市、县（市）区人民政府应当大力发展基础教育，优化配置教育资源，建立健全教育体系，提高人才培养质量。</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color w:val="auto"/>
          <w:kern w:val="0"/>
          <w:sz w:val="32"/>
          <w:szCs w:val="32"/>
          <w:lang w:eastAsia="zh-CN"/>
        </w:rPr>
        <w:t>中小学校和学前教育机构应当改进和创新教学手段和教学方法，注重激发学生的兴趣和创新意识，鼓励青少年开展科技创新活动，培养学生独立思考能力、创新能力和实践能力。</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宋体" w:eastAsia="仿宋_GB2312"/>
          <w:kern w:val="0"/>
          <w:sz w:val="32"/>
          <w:szCs w:val="32"/>
        </w:rPr>
      </w:pPr>
      <w:r>
        <w:rPr>
          <w:rFonts w:hint="eastAsia" w:ascii="仿宋_GB2312" w:hAnsi="仿宋_GB2312" w:eastAsia="仿宋_GB2312" w:cs="仿宋_GB2312"/>
          <w:kern w:val="0"/>
          <w:sz w:val="32"/>
          <w:szCs w:val="32"/>
        </w:rPr>
        <w:t>高等学校应当突出特色、分类发展，推进</w:t>
      </w:r>
      <w:r>
        <w:rPr>
          <w:rFonts w:hint="eastAsia" w:ascii="仿宋_GB2312" w:hAnsi="仿宋_GB2312" w:eastAsia="仿宋_GB2312" w:cs="仿宋_GB2312"/>
          <w:kern w:val="0"/>
          <w:sz w:val="32"/>
          <w:szCs w:val="32"/>
          <w:lang w:eastAsia="zh-CN"/>
        </w:rPr>
        <w:t>世界</w:t>
      </w:r>
      <w:r>
        <w:rPr>
          <w:rFonts w:hint="eastAsia" w:ascii="仿宋_GB2312" w:hAnsi="仿宋_GB2312" w:eastAsia="仿宋_GB2312" w:cs="仿宋_GB2312"/>
          <w:kern w:val="0"/>
          <w:sz w:val="32"/>
          <w:szCs w:val="32"/>
        </w:rPr>
        <w:t>一流大学和一流学科建设，</w:t>
      </w:r>
      <w:r>
        <w:rPr>
          <w:rFonts w:hint="eastAsia" w:ascii="仿宋_GB2312" w:hAnsi="仿宋_GB2312" w:eastAsia="仿宋_GB2312" w:cs="仿宋_GB2312"/>
          <w:kern w:val="0"/>
          <w:sz w:val="32"/>
          <w:szCs w:val="32"/>
          <w:lang w:eastAsia="zh-CN"/>
        </w:rPr>
        <w:t>加强基础学科人才培养，</w:t>
      </w:r>
      <w:r>
        <w:rPr>
          <w:rFonts w:hint="eastAsia" w:ascii="仿宋_GB2312" w:hAnsi="仿宋_GB2312" w:eastAsia="仿宋_GB2312" w:cs="仿宋_GB2312"/>
          <w:kern w:val="0"/>
          <w:sz w:val="32"/>
          <w:szCs w:val="32"/>
        </w:rPr>
        <w:t>构</w:t>
      </w:r>
      <w:r>
        <w:rPr>
          <w:rFonts w:hint="eastAsia" w:ascii="仿宋_GB2312" w:hAnsi="宋体" w:eastAsia="仿宋_GB2312"/>
          <w:kern w:val="0"/>
          <w:sz w:val="32"/>
          <w:szCs w:val="32"/>
        </w:rPr>
        <w:t>建高水平人才培养体系，培养具有创新精神和实践能力的高层次专业人才。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宋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二十二</w:t>
      </w:r>
      <w:r>
        <w:rPr>
          <w:rFonts w:hint="eastAsia" w:ascii="黑体" w:hAnsi="黑体" w:eastAsia="黑体"/>
          <w:kern w:val="0"/>
          <w:sz w:val="32"/>
          <w:szCs w:val="32"/>
        </w:rPr>
        <w:t>条</w:t>
      </w:r>
      <w:r>
        <w:rPr>
          <w:rFonts w:hint="eastAsia" w:ascii="仿宋_GB2312" w:hAnsi="仿宋_GB2312" w:eastAsia="仿宋_GB2312"/>
          <w:bCs/>
          <w:spacing w:val="-6"/>
          <w:sz w:val="32"/>
          <w:szCs w:val="32"/>
        </w:rPr>
        <w:t xml:space="preserve"> </w:t>
      </w:r>
      <w:r>
        <w:rPr>
          <w:rFonts w:hint="eastAsia" w:ascii="仿宋_GB2312" w:hAnsi="宋体" w:eastAsia="仿宋_GB2312"/>
          <w:kern w:val="0"/>
          <w:sz w:val="32"/>
          <w:szCs w:val="32"/>
        </w:rPr>
        <w:t>鼓励、支持高等学校围绕本市发展战略，推动新工科、新医科、新农科、新文科建设</w:t>
      </w:r>
      <w:r>
        <w:rPr>
          <w:rFonts w:hint="eastAsia" w:ascii="仿宋_GB2312" w:hAnsi="宋体" w:eastAsia="仿宋_GB2312"/>
          <w:kern w:val="0"/>
          <w:sz w:val="32"/>
          <w:szCs w:val="32"/>
          <w:lang w:eastAsia="zh-CN"/>
        </w:rPr>
        <w:t>，</w:t>
      </w:r>
      <w:r>
        <w:rPr>
          <w:rFonts w:hint="eastAsia" w:ascii="仿宋_GB2312" w:hAnsi="宋体" w:eastAsia="仿宋_GB2312"/>
          <w:kern w:val="0"/>
          <w:sz w:val="32"/>
          <w:szCs w:val="32"/>
        </w:rPr>
        <w:t>加快培养高水平创新型人才、复合型人才和应用型人才。</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二十三</w:t>
      </w:r>
      <w:r>
        <w:rPr>
          <w:rFonts w:hint="eastAsia" w:ascii="黑体" w:hAnsi="黑体" w:eastAsia="黑体"/>
          <w:kern w:val="0"/>
          <w:sz w:val="32"/>
          <w:szCs w:val="32"/>
        </w:rPr>
        <w:t xml:space="preserve">条 </w:t>
      </w:r>
      <w:r>
        <w:rPr>
          <w:rFonts w:hint="eastAsia" w:ascii="仿宋_GB2312" w:hAnsi="宋体" w:eastAsia="仿宋_GB2312"/>
          <w:kern w:val="0"/>
          <w:sz w:val="32"/>
          <w:szCs w:val="32"/>
        </w:rPr>
        <w:t>鼓励、支持高等学校、科研院所、企事业单位建设国家实验室、</w:t>
      </w:r>
      <w:r>
        <w:fldChar w:fldCharType="begin"/>
      </w:r>
      <w:r>
        <w:instrText xml:space="preserve"> HYPERLINK "https://baike.baidu.com/item/%E5%9B%BD%E5%AE%B6%E9%87%8D%E7%82%B9%E5%AE%9E%E9%AA%8C%E5%AE%A4/8638970" \t "/home/user/Documentsx/_blank" </w:instrText>
      </w:r>
      <w:r>
        <w:fldChar w:fldCharType="separate"/>
      </w:r>
      <w:r>
        <w:rPr>
          <w:rFonts w:hint="eastAsia" w:ascii="仿宋_GB2312" w:hAnsi="宋体" w:eastAsia="仿宋_GB2312"/>
          <w:kern w:val="0"/>
          <w:sz w:val="32"/>
          <w:szCs w:val="32"/>
        </w:rPr>
        <w:t>国家重点实验室</w:t>
      </w:r>
      <w:r>
        <w:rPr>
          <w:rFonts w:hint="eastAsia" w:ascii="仿宋_GB2312" w:hAnsi="宋体" w:eastAsia="仿宋_GB2312"/>
          <w:kern w:val="0"/>
          <w:sz w:val="32"/>
          <w:szCs w:val="32"/>
        </w:rPr>
        <w:fldChar w:fldCharType="end"/>
      </w:r>
      <w:r>
        <w:rPr>
          <w:rFonts w:hint="eastAsia" w:ascii="仿宋_GB2312" w:hAnsi="宋体" w:eastAsia="仿宋_GB2312"/>
          <w:kern w:val="0"/>
          <w:sz w:val="32"/>
          <w:szCs w:val="32"/>
        </w:rPr>
        <w:t>、</w:t>
      </w:r>
      <w:r>
        <w:fldChar w:fldCharType="begin"/>
      </w:r>
      <w:r>
        <w:instrText xml:space="preserve"> HYPERLINK "https://baike.baidu.com/item/%E5%9B%BD%E5%AE%B6%E6%8A%80%E6%9C%AF%E5%88%9B%E6%96%B0%E4%B8%AD%E5%BF%83/22222940" \t "/home/user/Documentsx/_blank" </w:instrText>
      </w:r>
      <w:r>
        <w:fldChar w:fldCharType="separate"/>
      </w:r>
      <w:r>
        <w:rPr>
          <w:rFonts w:hint="eastAsia" w:ascii="仿宋_GB2312" w:hAnsi="宋体" w:eastAsia="仿宋_GB2312"/>
          <w:kern w:val="0"/>
          <w:sz w:val="32"/>
          <w:szCs w:val="32"/>
        </w:rPr>
        <w:t>国家级技术创新中心</w:t>
      </w:r>
      <w:r>
        <w:rPr>
          <w:rFonts w:hint="eastAsia" w:ascii="仿宋_GB2312" w:hAnsi="宋体" w:eastAsia="仿宋_GB2312"/>
          <w:kern w:val="0"/>
          <w:sz w:val="32"/>
          <w:szCs w:val="32"/>
        </w:rPr>
        <w:fldChar w:fldCharType="end"/>
      </w:r>
      <w:r>
        <w:rPr>
          <w:rFonts w:hint="eastAsia" w:ascii="仿宋_GB2312" w:hAnsi="宋体" w:eastAsia="仿宋_GB2312"/>
          <w:kern w:val="0"/>
          <w:sz w:val="32"/>
          <w:szCs w:val="32"/>
        </w:rPr>
        <w:t>、</w:t>
      </w:r>
      <w:r>
        <w:fldChar w:fldCharType="begin"/>
      </w:r>
      <w:r>
        <w:instrText xml:space="preserve"> HYPERLINK "https://baike.baidu.com/item/%E5%9B%BD%E5%AE%B6%E5%B7%A5%E7%A8%8B%E7%A0%94%E7%A9%B6%E4%B8%AD%E5%BF%83/4851353" \t "/home/user/Documentsx/_blank" </w:instrText>
      </w:r>
      <w:r>
        <w:fldChar w:fldCharType="separate"/>
      </w:r>
      <w:r>
        <w:rPr>
          <w:rFonts w:hint="eastAsia" w:ascii="仿宋_GB2312" w:hAnsi="宋体" w:eastAsia="仿宋_GB2312"/>
          <w:kern w:val="0"/>
          <w:sz w:val="32"/>
          <w:szCs w:val="32"/>
        </w:rPr>
        <w:t>国家级工程研究中心</w:t>
      </w:r>
      <w:r>
        <w:rPr>
          <w:rFonts w:hint="eastAsia" w:ascii="仿宋_GB2312" w:hAnsi="宋体" w:eastAsia="仿宋_GB2312"/>
          <w:kern w:val="0"/>
          <w:sz w:val="32"/>
          <w:szCs w:val="32"/>
        </w:rPr>
        <w:fldChar w:fldCharType="end"/>
      </w:r>
      <w:r>
        <w:rPr>
          <w:rFonts w:hint="eastAsia" w:ascii="仿宋_GB2312" w:hAnsi="宋体" w:eastAsia="仿宋_GB2312"/>
          <w:kern w:val="0"/>
          <w:sz w:val="32"/>
          <w:szCs w:val="32"/>
        </w:rPr>
        <w:t>(实验室)、国家级企业技术中</w:t>
      </w:r>
      <w:r>
        <w:rPr>
          <w:rFonts w:hint="eastAsia" w:ascii="仿宋_GB2312" w:hAnsi="宋体" w:eastAsia="仿宋_GB2312"/>
          <w:color w:val="auto"/>
          <w:kern w:val="0"/>
          <w:sz w:val="32"/>
          <w:szCs w:val="32"/>
        </w:rPr>
        <w:t>心、</w:t>
      </w:r>
      <w:r>
        <w:rPr>
          <w:rFonts w:hint="eastAsia" w:ascii="仿宋_GB2312" w:hAnsi="仿宋_GB2312" w:eastAsia="仿宋_GB2312" w:cs="仿宋_GB2312"/>
          <w:color w:val="auto"/>
          <w:kern w:val="0"/>
          <w:sz w:val="32"/>
          <w:szCs w:val="32"/>
        </w:rPr>
        <w:t>国家级</w:t>
      </w:r>
      <w:r>
        <w:rPr>
          <w:rFonts w:hint="eastAsia" w:ascii="仿宋_GB2312" w:hAnsi="仿宋_GB2312" w:eastAsia="仿宋_GB2312" w:cs="仿宋_GB2312"/>
          <w:color w:val="auto"/>
          <w:kern w:val="0"/>
          <w:sz w:val="32"/>
          <w:szCs w:val="32"/>
          <w:lang w:eastAsia="zh-CN"/>
        </w:rPr>
        <w:t>创新创业</w:t>
      </w:r>
      <w:r>
        <w:rPr>
          <w:rFonts w:hint="eastAsia" w:ascii="仿宋_GB2312" w:hAnsi="仿宋_GB2312" w:eastAsia="仿宋_GB2312" w:cs="仿宋_GB2312"/>
          <w:color w:val="auto"/>
          <w:kern w:val="0"/>
          <w:sz w:val="32"/>
          <w:szCs w:val="32"/>
        </w:rPr>
        <w:t>示范基地，</w:t>
      </w:r>
      <w:r>
        <w:rPr>
          <w:rFonts w:hint="eastAsia" w:ascii="仿宋_GB2312" w:hAnsi="宋体" w:eastAsia="仿宋_GB2312"/>
          <w:color w:val="auto"/>
          <w:kern w:val="0"/>
          <w:sz w:val="32"/>
          <w:szCs w:val="32"/>
        </w:rPr>
        <w:t>设立院士工作站、</w:t>
      </w:r>
      <w:r>
        <w:rPr>
          <w:color w:val="auto"/>
        </w:rPr>
        <w:fldChar w:fldCharType="begin"/>
      </w:r>
      <w:r>
        <w:rPr>
          <w:color w:val="auto"/>
        </w:rPr>
        <w:instrText xml:space="preserve"> HYPERLINK "https://baike.baidu.com/item/%E5%8D%9A%E5%A3%AB%E5%90%8E%E7%A7%91%E7%A0%94%E6%B5%81%E5%8A%A8%E7%AB%99/7310663" \t "/home/user/Documentsx/_blank" </w:instrText>
      </w:r>
      <w:r>
        <w:rPr>
          <w:color w:val="auto"/>
        </w:rPr>
        <w:fldChar w:fldCharType="separate"/>
      </w:r>
      <w:r>
        <w:rPr>
          <w:rFonts w:hint="eastAsia" w:ascii="仿宋_GB2312" w:hAnsi="宋体" w:eastAsia="仿宋_GB2312"/>
          <w:color w:val="auto"/>
          <w:kern w:val="0"/>
          <w:sz w:val="32"/>
          <w:szCs w:val="32"/>
        </w:rPr>
        <w:t>博士后科研流动站</w:t>
      </w:r>
      <w:r>
        <w:rPr>
          <w:rFonts w:hint="eastAsia" w:ascii="仿宋_GB2312" w:hAnsi="宋体" w:eastAsia="仿宋_GB2312"/>
          <w:color w:val="auto"/>
          <w:kern w:val="0"/>
          <w:sz w:val="32"/>
          <w:szCs w:val="32"/>
        </w:rPr>
        <w:fldChar w:fldCharType="end"/>
      </w:r>
      <w:r>
        <w:rPr>
          <w:rFonts w:hint="eastAsia" w:ascii="仿宋_GB2312" w:hAnsi="宋体" w:eastAsia="仿宋_GB2312"/>
          <w:color w:val="auto"/>
          <w:kern w:val="0"/>
          <w:sz w:val="32"/>
          <w:szCs w:val="32"/>
        </w:rPr>
        <w:t>、研究生工作站、创新实践</w:t>
      </w:r>
      <w:r>
        <w:rPr>
          <w:rFonts w:hint="eastAsia" w:ascii="仿宋_GB2312" w:hAnsi="宋体" w:eastAsia="仿宋_GB2312"/>
          <w:kern w:val="0"/>
          <w:sz w:val="32"/>
          <w:szCs w:val="32"/>
        </w:rPr>
        <w:t>基地等平台，推动集聚创新资源，突破关键技术，培养高层次专业人才。</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人力资源</w:t>
      </w:r>
      <w:r>
        <w:rPr>
          <w:rFonts w:hint="eastAsia" w:ascii="仿宋_GB2312" w:hAnsi="仿宋_GB2312" w:eastAsia="仿宋_GB2312" w:cs="仿宋_GB2312"/>
          <w:kern w:val="0"/>
          <w:sz w:val="32"/>
          <w:szCs w:val="32"/>
          <w:lang w:eastAsia="zh-CN"/>
        </w:rPr>
        <w:t>和社会保障</w:t>
      </w:r>
      <w:r>
        <w:rPr>
          <w:rFonts w:hint="eastAsia" w:ascii="仿宋_GB2312" w:hAnsi="仿宋_GB2312" w:eastAsia="仿宋_GB2312" w:cs="仿宋_GB2312"/>
          <w:kern w:val="0"/>
          <w:sz w:val="32"/>
          <w:szCs w:val="32"/>
        </w:rPr>
        <w:t>部门应当加强博士后科研流动站、科研工作站、创新实践基地的组织建设，并按照规定给予补贴。</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二十四</w:t>
      </w:r>
      <w:r>
        <w:rPr>
          <w:rFonts w:hint="eastAsia" w:ascii="黑体" w:hAnsi="黑体" w:eastAsia="黑体"/>
          <w:kern w:val="0"/>
          <w:sz w:val="32"/>
          <w:szCs w:val="32"/>
        </w:rPr>
        <w:t>条</w:t>
      </w:r>
      <w:r>
        <w:rPr>
          <w:rFonts w:hint="eastAsia" w:ascii="黑体" w:hAnsi="黑体" w:eastAsia="黑体"/>
          <w:b/>
          <w:spacing w:val="-6"/>
          <w:sz w:val="32"/>
          <w:szCs w:val="32"/>
        </w:rPr>
        <w:t xml:space="preserve"> </w:t>
      </w:r>
      <w:r>
        <w:rPr>
          <w:rFonts w:hint="eastAsia" w:ascii="仿宋_GB2312" w:hAnsi="宋体" w:eastAsia="仿宋_GB2312"/>
          <w:kern w:val="0"/>
          <w:sz w:val="32"/>
          <w:szCs w:val="32"/>
        </w:rPr>
        <w:t>用人单位应当发挥人才培养主体作用，建立梯次人才培养制度，科学制定与实施职工教育培训计划，建立培训福利机制，促进人才持续成长。</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宋体" w:eastAsia="仿宋_GB2312"/>
          <w:kern w:val="0"/>
          <w:sz w:val="32"/>
          <w:szCs w:val="32"/>
          <w:lang w:eastAsia="zh-CN"/>
        </w:rPr>
      </w:pPr>
      <w:r>
        <w:rPr>
          <w:rFonts w:hint="eastAsia" w:ascii="仿宋_GB2312" w:hAnsi="宋体" w:eastAsia="仿宋_GB2312"/>
          <w:color w:val="auto"/>
          <w:kern w:val="0"/>
          <w:sz w:val="32"/>
          <w:szCs w:val="32"/>
        </w:rPr>
        <w:t>用人单位可以依照有关规定提取职工教育培训经费，</w:t>
      </w:r>
      <w:r>
        <w:rPr>
          <w:rFonts w:hint="eastAsia" w:ascii="仿宋_GB2312" w:hAnsi="宋体" w:eastAsia="仿宋_GB2312"/>
          <w:kern w:val="0"/>
          <w:sz w:val="32"/>
          <w:szCs w:val="32"/>
        </w:rPr>
        <w:t>专项用于职工的各类培训和继续教育学习。</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宋体" w:eastAsia="仿宋_GB2312"/>
          <w:kern w:val="0"/>
          <w:sz w:val="32"/>
          <w:szCs w:val="32"/>
        </w:rPr>
      </w:pPr>
      <w:r>
        <w:rPr>
          <w:rFonts w:hint="eastAsia" w:ascii="仿宋_GB2312" w:hAnsi="宋体" w:eastAsia="仿宋_GB2312"/>
          <w:kern w:val="0"/>
          <w:sz w:val="32"/>
          <w:szCs w:val="32"/>
        </w:rPr>
        <w:t>对在职业培训补贴目录范围内的参加培训人员和培训机构，以及用人单位和社会组织开办的、面向社会开放的培训平台，可以按照有关规定给予补贴。</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宋体" w:eastAsia="仿宋_GB2312"/>
          <w:kern w:val="0"/>
          <w:sz w:val="32"/>
          <w:szCs w:val="32"/>
          <w:bdr w:val="single" w:sz="4" w:space="0"/>
        </w:rPr>
      </w:pPr>
      <w:r>
        <w:rPr>
          <w:rFonts w:hint="eastAsia" w:ascii="黑体" w:hAnsi="黑体" w:eastAsia="黑体"/>
          <w:kern w:val="0"/>
          <w:sz w:val="32"/>
          <w:szCs w:val="32"/>
        </w:rPr>
        <w:t>第</w:t>
      </w:r>
      <w:r>
        <w:rPr>
          <w:rFonts w:hint="eastAsia" w:ascii="黑体" w:hAnsi="黑体" w:eastAsia="黑体"/>
          <w:kern w:val="0"/>
          <w:sz w:val="32"/>
          <w:szCs w:val="32"/>
          <w:lang w:eastAsia="zh-CN"/>
        </w:rPr>
        <w:t>二十五</w:t>
      </w:r>
      <w:r>
        <w:rPr>
          <w:rFonts w:hint="eastAsia" w:ascii="黑体" w:hAnsi="黑体" w:eastAsia="黑体"/>
          <w:kern w:val="0"/>
          <w:sz w:val="32"/>
          <w:szCs w:val="32"/>
        </w:rPr>
        <w:t xml:space="preserve">条 </w:t>
      </w:r>
      <w:r>
        <w:rPr>
          <w:rFonts w:hint="eastAsia" w:ascii="仿宋_GB2312" w:hAnsi="宋体" w:eastAsia="仿宋_GB2312"/>
          <w:kern w:val="0"/>
          <w:sz w:val="32"/>
          <w:szCs w:val="32"/>
        </w:rPr>
        <w:t>市人民政</w:t>
      </w:r>
      <w:r>
        <w:rPr>
          <w:rFonts w:hint="eastAsia" w:ascii="仿宋_GB2312" w:hAnsi="仿宋_GB2312" w:eastAsia="仿宋_GB2312" w:cs="仿宋_GB2312"/>
          <w:kern w:val="0"/>
          <w:sz w:val="32"/>
          <w:szCs w:val="32"/>
        </w:rPr>
        <w:t>府</w:t>
      </w:r>
      <w:r>
        <w:rPr>
          <w:rFonts w:hint="eastAsia" w:ascii="仿宋_GB2312" w:hAnsi="仿宋_GB2312" w:eastAsia="仿宋_GB2312" w:cs="仿宋_GB2312"/>
          <w:kern w:val="0"/>
          <w:sz w:val="32"/>
          <w:szCs w:val="32"/>
          <w:lang w:eastAsia="zh-CN"/>
        </w:rPr>
        <w:t>应当制定并</w:t>
      </w:r>
      <w:r>
        <w:rPr>
          <w:rFonts w:hint="eastAsia" w:ascii="仿宋_GB2312" w:hAnsi="仿宋_GB2312" w:eastAsia="仿宋_GB2312" w:cs="仿宋_GB2312"/>
          <w:kern w:val="0"/>
          <w:sz w:val="32"/>
          <w:szCs w:val="32"/>
        </w:rPr>
        <w:t>实施高层次人才培养计划，推动高层次人才的培养、集聚</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支持高层次人才参加海内外培训和学术交流等活动，加强各行业领军人</w:t>
      </w:r>
      <w:r>
        <w:rPr>
          <w:rFonts w:hint="eastAsia" w:ascii="仿宋_GB2312" w:hAnsi="宋体" w:eastAsia="仿宋_GB2312"/>
          <w:kern w:val="0"/>
          <w:sz w:val="32"/>
          <w:szCs w:val="32"/>
        </w:rPr>
        <w:t>才、核心技术研发人才培养和创新团队建设，提升人才自主创新能力。</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二十六</w:t>
      </w:r>
      <w:r>
        <w:rPr>
          <w:rFonts w:hint="eastAsia" w:ascii="黑体" w:hAnsi="黑体" w:eastAsia="黑体"/>
          <w:kern w:val="0"/>
          <w:sz w:val="32"/>
          <w:szCs w:val="32"/>
        </w:rPr>
        <w:t xml:space="preserve">条 </w:t>
      </w:r>
      <w:r>
        <w:rPr>
          <w:rFonts w:hint="eastAsia" w:ascii="仿宋_GB2312" w:hAnsi="仿宋_GB2312" w:eastAsia="仿宋_GB2312" w:cs="仿宋_GB2312"/>
          <w:kern w:val="0"/>
          <w:sz w:val="32"/>
          <w:szCs w:val="32"/>
        </w:rPr>
        <w:t>市人民政府</w:t>
      </w:r>
      <w:r>
        <w:rPr>
          <w:rFonts w:hint="eastAsia" w:ascii="仿宋_GB2312" w:hAnsi="仿宋_GB2312" w:eastAsia="仿宋_GB2312" w:cs="仿宋_GB2312"/>
          <w:kern w:val="0"/>
          <w:sz w:val="32"/>
          <w:szCs w:val="32"/>
          <w:lang w:eastAsia="zh-CN"/>
        </w:rPr>
        <w:t>应当制定并</w:t>
      </w:r>
      <w:r>
        <w:rPr>
          <w:rFonts w:hint="eastAsia" w:ascii="仿宋_GB2312" w:hAnsi="仿宋_GB2312" w:eastAsia="仿宋_GB2312" w:cs="仿宋_GB2312"/>
          <w:kern w:val="0"/>
          <w:sz w:val="32"/>
          <w:szCs w:val="32"/>
        </w:rPr>
        <w:t>实施卓越工程师培养计划，采取校企合</w:t>
      </w:r>
      <w:r>
        <w:rPr>
          <w:rFonts w:hint="eastAsia" w:ascii="仿宋_GB2312" w:hAnsi="仿宋_GB2312" w:eastAsia="仿宋_GB2312" w:cs="仿宋_GB2312"/>
          <w:kern w:val="0"/>
          <w:sz w:val="32"/>
          <w:szCs w:val="32"/>
          <w:lang w:eastAsia="zh-CN"/>
        </w:rPr>
        <w:t>作</w:t>
      </w:r>
      <w:r>
        <w:rPr>
          <w:rFonts w:hint="eastAsia" w:ascii="仿宋_GB2312" w:hAnsi="仿宋_GB2312" w:eastAsia="仿宋_GB2312" w:cs="仿宋_GB2312"/>
          <w:kern w:val="0"/>
          <w:sz w:val="32"/>
          <w:szCs w:val="32"/>
        </w:rPr>
        <w:t>形式，建设</w:t>
      </w:r>
      <w:r>
        <w:rPr>
          <w:rFonts w:hint="eastAsia" w:ascii="仿宋_GB2312" w:hAnsi="仿宋_GB2312" w:eastAsia="仿宋_GB2312" w:cs="仿宋_GB2312"/>
          <w:kern w:val="0"/>
          <w:sz w:val="32"/>
          <w:szCs w:val="32"/>
          <w:lang w:eastAsia="zh-CN"/>
        </w:rPr>
        <w:t>汽车、光电、新材料研发</w:t>
      </w:r>
      <w:r>
        <w:rPr>
          <w:rFonts w:hint="eastAsia" w:ascii="仿宋_GB2312" w:hAnsi="仿宋_GB2312" w:eastAsia="仿宋_GB2312" w:cs="仿宋_GB2312"/>
          <w:kern w:val="0"/>
          <w:sz w:val="32"/>
          <w:szCs w:val="32"/>
        </w:rPr>
        <w:t>等</w:t>
      </w:r>
      <w:r>
        <w:rPr>
          <w:rFonts w:hint="eastAsia" w:ascii="仿宋_GB2312" w:hAnsi="仿宋_GB2312" w:eastAsia="仿宋_GB2312" w:cs="仿宋_GB2312"/>
          <w:kern w:val="0"/>
          <w:sz w:val="32"/>
          <w:szCs w:val="32"/>
          <w:lang w:eastAsia="zh-CN"/>
        </w:rPr>
        <w:t>特色</w:t>
      </w:r>
      <w:r>
        <w:rPr>
          <w:rFonts w:hint="eastAsia" w:ascii="仿宋_GB2312" w:hAnsi="仿宋_GB2312" w:eastAsia="仿宋_GB2312" w:cs="仿宋_GB2312"/>
          <w:kern w:val="0"/>
          <w:sz w:val="32"/>
          <w:szCs w:val="32"/>
        </w:rPr>
        <w:t>工程师学院，打造具有突出技术创新能力、善于解决复杂工程问题的工程师队伍。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二十七</w:t>
      </w:r>
      <w:r>
        <w:rPr>
          <w:rFonts w:hint="eastAsia" w:ascii="黑体" w:hAnsi="黑体" w:eastAsia="黑体"/>
          <w:kern w:val="0"/>
          <w:sz w:val="32"/>
          <w:szCs w:val="32"/>
        </w:rPr>
        <w:t>条</w:t>
      </w:r>
      <w:r>
        <w:rPr>
          <w:rFonts w:hint="eastAsia" w:ascii="仿宋_GB2312" w:hAnsi="宋体" w:eastAsia="仿宋_GB2312"/>
          <w:kern w:val="0"/>
          <w:sz w:val="32"/>
          <w:szCs w:val="32"/>
        </w:rPr>
        <w:t xml:space="preserve"> 市人民政府应当加</w:t>
      </w:r>
      <w:r>
        <w:rPr>
          <w:rFonts w:hint="eastAsia" w:ascii="仿宋_GB2312" w:hAnsi="宋体" w:eastAsia="仿宋_GB2312"/>
          <w:color w:val="auto"/>
          <w:kern w:val="0"/>
          <w:sz w:val="32"/>
          <w:szCs w:val="32"/>
        </w:rPr>
        <w:t>强技能人才培养，加快高技能人才培训基地和技能大师工作室建设，</w:t>
      </w:r>
      <w:r>
        <w:rPr>
          <w:rFonts w:hint="eastAsia" w:ascii="仿宋_GB2312" w:hAnsi="宋体" w:eastAsia="仿宋_GB2312"/>
          <w:kern w:val="0"/>
          <w:sz w:val="32"/>
          <w:szCs w:val="32"/>
        </w:rPr>
        <w:t>组织选派优秀</w:t>
      </w:r>
      <w:r>
        <w:rPr>
          <w:rFonts w:hint="eastAsia" w:ascii="仿宋_GB2312" w:hAnsi="仿宋_GB2312" w:eastAsia="仿宋_GB2312" w:cs="仿宋_GB2312"/>
          <w:kern w:val="0"/>
          <w:sz w:val="32"/>
          <w:szCs w:val="32"/>
        </w:rPr>
        <w:t>高技能人才赴国（境）外研修学习，支持企事业单位设立技能人才培养平台、评选首席技师，加强技能人才队伍建设。支持企事业单位、行业协会</w:t>
      </w:r>
      <w:r>
        <w:rPr>
          <w:rFonts w:hint="eastAsia" w:ascii="仿宋_GB2312" w:hAnsi="仿宋_GB2312" w:eastAsia="仿宋_GB2312" w:cs="仿宋_GB2312"/>
          <w:kern w:val="0"/>
          <w:sz w:val="32"/>
          <w:szCs w:val="32"/>
          <w:lang w:eastAsia="zh-CN"/>
        </w:rPr>
        <w:t>等</w:t>
      </w:r>
      <w:r>
        <w:rPr>
          <w:rFonts w:hint="eastAsia" w:ascii="仿宋_GB2312" w:hAnsi="仿宋_GB2312" w:eastAsia="仿宋_GB2312" w:cs="仿宋_GB2312"/>
          <w:kern w:val="0"/>
          <w:sz w:val="32"/>
          <w:szCs w:val="32"/>
        </w:rPr>
        <w:t>社会组织开展技术技能类竞赛、交流等活动，促进技能人才培养。</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职业教育</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大力推行校企合作、工学结合和顶岗实习办学模式</w:t>
      </w:r>
      <w:r>
        <w:rPr>
          <w:rFonts w:hint="eastAsia" w:ascii="仿宋_GB2312" w:hAnsi="仿宋_GB2312" w:eastAsia="仿宋_GB2312" w:cs="仿宋_GB2312"/>
          <w:kern w:val="0"/>
          <w:sz w:val="32"/>
          <w:szCs w:val="32"/>
        </w:rPr>
        <w:t>，坚持以立德树人为根本，以服务发展为宗旨，以促进就业为导向，培养学生的工匠精神、职业道德、职业技能和创业能力。</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黑体" w:hAnsi="黑体" w:eastAsia="黑体"/>
          <w:kern w:val="0"/>
          <w:sz w:val="32"/>
          <w:szCs w:val="32"/>
        </w:rPr>
      </w:pPr>
      <w:r>
        <w:rPr>
          <w:rFonts w:hint="eastAsia" w:ascii="仿宋_GB2312" w:hAnsi="宋体" w:eastAsia="仿宋_GB2312"/>
          <w:kern w:val="0"/>
          <w:sz w:val="32"/>
          <w:szCs w:val="32"/>
        </w:rPr>
        <w:t>支持国内外优质教育资源在本市合作建设特色高水平高职学校和专业。</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二十八</w:t>
      </w:r>
      <w:r>
        <w:rPr>
          <w:rFonts w:hint="eastAsia" w:ascii="黑体" w:hAnsi="黑体" w:eastAsia="黑体"/>
          <w:kern w:val="0"/>
          <w:sz w:val="32"/>
          <w:szCs w:val="32"/>
        </w:rPr>
        <w:t xml:space="preserve">条 </w:t>
      </w:r>
      <w:r>
        <w:rPr>
          <w:rFonts w:hint="eastAsia" w:ascii="仿宋_GB2312" w:hAnsi="仿宋_GB2312" w:eastAsia="仿宋_GB2312" w:cs="仿宋_GB2312"/>
          <w:kern w:val="0"/>
          <w:sz w:val="32"/>
          <w:szCs w:val="32"/>
        </w:rPr>
        <w:t>市人民政府应当建立健全有利于企业家</w:t>
      </w:r>
      <w:r>
        <w:rPr>
          <w:rFonts w:hint="eastAsia" w:ascii="仿宋_GB2312" w:hAnsi="仿宋_GB2312" w:eastAsia="仿宋_GB2312" w:cs="仿宋_GB2312"/>
          <w:kern w:val="0"/>
          <w:sz w:val="32"/>
          <w:szCs w:val="32"/>
          <w:lang w:eastAsia="zh-CN"/>
        </w:rPr>
        <w:t>健康</w:t>
      </w:r>
      <w:r>
        <w:rPr>
          <w:rFonts w:hint="eastAsia" w:ascii="仿宋_GB2312" w:hAnsi="仿宋_GB2312" w:eastAsia="仿宋_GB2312" w:cs="仿宋_GB2312"/>
          <w:kern w:val="0"/>
          <w:sz w:val="32"/>
          <w:szCs w:val="32"/>
        </w:rPr>
        <w:t>成长和创新经营的体制机制，加强在企业战略管理、市场开拓、创新经营模式、资本市场与投融资等方面的培训，推行职业经理人制度，壮大职业经营管理人员和优秀企业家队伍。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市人民政府</w:t>
      </w:r>
      <w:r>
        <w:rPr>
          <w:rFonts w:hint="eastAsia" w:ascii="仿宋_GB2312" w:hAnsi="仿宋_GB2312" w:eastAsia="仿宋_GB2312" w:cs="仿宋_GB2312"/>
          <w:kern w:val="0"/>
          <w:sz w:val="32"/>
          <w:szCs w:val="32"/>
          <w:lang w:eastAsia="zh-CN"/>
        </w:rPr>
        <w:t>应当</w:t>
      </w:r>
      <w:r>
        <w:rPr>
          <w:rFonts w:hint="eastAsia" w:ascii="仿宋_GB2312" w:hAnsi="仿宋_GB2312" w:eastAsia="仿宋_GB2312" w:cs="仿宋_GB2312"/>
          <w:color w:val="auto"/>
          <w:sz w:val="32"/>
          <w:szCs w:val="32"/>
          <w:shd w:val="clear" w:color="auto" w:fill="auto"/>
          <w:lang w:val="en-US" w:eastAsia="zh-CN"/>
        </w:rPr>
        <w:t>对有突出贡献的企业家，到国内外著名培训机构、国际知名企业、世界一流高校等，参加短期培训、高峰论坛、合作交流，给予培训补贴。对重点企业高级管理人才和核心技术人才，每年开展集中培训，并给予培训补贴。</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ascii="仿宋_GB2312" w:hAnsi="微软雅黑" w:eastAsia="仿宋_GB2312"/>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二十九</w:t>
      </w:r>
      <w:r>
        <w:rPr>
          <w:rFonts w:hint="eastAsia" w:ascii="黑体" w:hAnsi="黑体" w:eastAsia="黑体"/>
          <w:kern w:val="0"/>
          <w:sz w:val="32"/>
          <w:szCs w:val="32"/>
        </w:rPr>
        <w:t xml:space="preserve">条 </w:t>
      </w:r>
      <w:r>
        <w:rPr>
          <w:rFonts w:hint="eastAsia" w:ascii="仿宋_GB2312" w:hAnsi="微软雅黑" w:eastAsia="仿宋_GB2312"/>
          <w:sz w:val="32"/>
          <w:szCs w:val="32"/>
        </w:rPr>
        <w:t>市、县（市）区人民政府应当推动乡村人才振兴，实施</w:t>
      </w:r>
      <w:r>
        <w:rPr>
          <w:rFonts w:ascii="仿宋_GB2312" w:hAnsi="微软雅黑" w:eastAsia="仿宋_GB2312"/>
          <w:sz w:val="32"/>
          <w:szCs w:val="32"/>
        </w:rPr>
        <w:t>乡土专家</w:t>
      </w:r>
      <w:r>
        <w:rPr>
          <w:rFonts w:hint="eastAsia" w:ascii="仿宋_GB2312" w:hAnsi="微软雅黑" w:eastAsia="仿宋_GB2312"/>
          <w:sz w:val="32"/>
          <w:szCs w:val="32"/>
        </w:rPr>
        <w:t>培</w:t>
      </w:r>
      <w:r>
        <w:rPr>
          <w:rFonts w:ascii="仿宋_GB2312" w:hAnsi="微软雅黑" w:eastAsia="仿宋_GB2312"/>
          <w:sz w:val="32"/>
          <w:szCs w:val="32"/>
        </w:rPr>
        <w:t>育工</w:t>
      </w:r>
      <w:r>
        <w:rPr>
          <w:rFonts w:hint="eastAsia" w:ascii="仿宋_GB2312" w:hAnsi="微软雅黑" w:eastAsia="仿宋_GB2312"/>
          <w:sz w:val="32"/>
          <w:szCs w:val="32"/>
        </w:rPr>
        <w:t>程，建设乡村振兴人才学院，统筹加强特色文化人才、农业科技人才、农村专业人才、返乡创业人才和新型职业农民等各类人才队伍建设，实施现代农业人才支撑计划，培养扎根农村、服务基层、具有引领和带动作用的农村实用人才。</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宋体" w:hAnsi="宋体" w:eastAsia="仿宋_GB2312"/>
          <w:kern w:val="0"/>
          <w:szCs w:val="21"/>
          <w:lang w:eastAsia="zh-CN"/>
        </w:rPr>
      </w:pPr>
      <w:r>
        <w:rPr>
          <w:rFonts w:hint="eastAsia" w:ascii="黑体" w:hAnsi="黑体" w:eastAsia="黑体"/>
          <w:kern w:val="0"/>
          <w:sz w:val="32"/>
          <w:szCs w:val="32"/>
        </w:rPr>
        <w:t>第</w:t>
      </w:r>
      <w:r>
        <w:rPr>
          <w:rFonts w:hint="eastAsia" w:ascii="黑体" w:hAnsi="黑体" w:eastAsia="黑体"/>
          <w:kern w:val="0"/>
          <w:sz w:val="32"/>
          <w:szCs w:val="32"/>
          <w:lang w:eastAsia="zh-CN"/>
        </w:rPr>
        <w:t>三十</w:t>
      </w:r>
      <w:r>
        <w:rPr>
          <w:rFonts w:hint="eastAsia" w:ascii="黑体" w:hAnsi="黑体" w:eastAsia="黑体"/>
          <w:kern w:val="0"/>
          <w:sz w:val="32"/>
          <w:szCs w:val="32"/>
        </w:rPr>
        <w:t>条</w:t>
      </w:r>
      <w:r>
        <w:rPr>
          <w:rFonts w:hint="eastAsia" w:ascii="仿宋_GB2312" w:hAnsi="微软雅黑" w:eastAsia="仿宋_GB2312"/>
          <w:sz w:val="32"/>
          <w:szCs w:val="32"/>
        </w:rPr>
        <w:t xml:space="preserve"> </w:t>
      </w:r>
      <w:r>
        <w:rPr>
          <w:rFonts w:hint="eastAsia" w:ascii="仿宋_GB2312" w:hAnsi="微软雅黑" w:eastAsia="仿宋_GB2312"/>
          <w:kern w:val="0"/>
          <w:sz w:val="32"/>
          <w:szCs w:val="32"/>
        </w:rPr>
        <w:t>加强对青年人才的培养支持，在各类研究资助计划中设立青年专项，重大科技项目申报应当提高科研团队中的青年人才比例，促进青年人才成长</w:t>
      </w:r>
      <w:r>
        <w:rPr>
          <w:rStyle w:val="39"/>
          <w:rFonts w:hint="eastAsia" w:ascii="黑体" w:hAnsi="黑体" w:eastAsia="黑体" w:cs="黑体"/>
          <w:b w:val="0"/>
          <w:bCs w:val="0"/>
          <w:color w:val="auto"/>
          <w:sz w:val="32"/>
          <w:szCs w:val="32"/>
          <w:lang w:eastAsia="zh-CN"/>
        </w:rPr>
        <w:t>。</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微软雅黑" w:eastAsia="仿宋_GB2312"/>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三十一</w:t>
      </w:r>
      <w:r>
        <w:rPr>
          <w:rFonts w:hint="eastAsia" w:ascii="黑体" w:hAnsi="黑体" w:eastAsia="黑体"/>
          <w:kern w:val="0"/>
          <w:sz w:val="32"/>
          <w:szCs w:val="32"/>
        </w:rPr>
        <w:t>条</w:t>
      </w:r>
      <w:r>
        <w:rPr>
          <w:rFonts w:hint="eastAsia" w:ascii="仿宋_GB2312" w:hAnsi="微软雅黑" w:eastAsia="仿宋_GB2312"/>
          <w:sz w:val="32"/>
          <w:szCs w:val="32"/>
        </w:rPr>
        <w:t xml:space="preserve"> 市、县（市）区人民政府应当加强对社会工作人才培养支持，打造专业人才队伍，培养一批懂基层治理、服务群众、应急处置的社会工作人才。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黑体" w:hAnsi="黑体" w:eastAsia="黑体" w:cs="黑体"/>
          <w:sz w:val="32"/>
          <w:szCs w:val="32"/>
          <w:lang w:eastAsia="zh-CN"/>
        </w:rPr>
      </w:pPr>
      <w:r>
        <w:rPr>
          <w:rFonts w:hint="eastAsia" w:ascii="黑体" w:hAnsi="黑体" w:eastAsia="黑体"/>
          <w:kern w:val="0"/>
          <w:sz w:val="32"/>
          <w:szCs w:val="32"/>
        </w:rPr>
        <w:t>第</w:t>
      </w:r>
      <w:r>
        <w:rPr>
          <w:rFonts w:hint="eastAsia" w:ascii="黑体" w:hAnsi="黑体" w:eastAsia="黑体"/>
          <w:kern w:val="0"/>
          <w:sz w:val="32"/>
          <w:szCs w:val="32"/>
          <w:lang w:eastAsia="zh-CN"/>
        </w:rPr>
        <w:t>三十二</w:t>
      </w:r>
      <w:r>
        <w:rPr>
          <w:rFonts w:hint="eastAsia" w:ascii="黑体" w:hAnsi="黑体" w:eastAsia="黑体"/>
          <w:kern w:val="0"/>
          <w:sz w:val="32"/>
          <w:szCs w:val="32"/>
        </w:rPr>
        <w:t xml:space="preserve">条 </w:t>
      </w:r>
      <w:r>
        <w:rPr>
          <w:rFonts w:hint="eastAsia" w:ascii="仿宋_GB2312" w:hAnsi="微软雅黑" w:eastAsia="仿宋_GB2312"/>
          <w:sz w:val="32"/>
          <w:szCs w:val="32"/>
        </w:rPr>
        <w:t>市人民政府应当建立和完善继续教育体系，根据经济社会发展和科技进步的需要，编制继续教育中长期规划，完善政策，逐年加大投入，促进继续教育事业的发展</w:t>
      </w:r>
      <w:r>
        <w:rPr>
          <w:rFonts w:hint="eastAsia" w:ascii="黑体" w:hAnsi="黑体" w:eastAsia="黑体" w:cs="黑体"/>
          <w:sz w:val="32"/>
          <w:szCs w:val="32"/>
          <w:lang w:eastAsia="zh-CN"/>
        </w:rPr>
        <w:t>。</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微软雅黑" w:eastAsia="仿宋_GB2312"/>
          <w:sz w:val="32"/>
          <w:szCs w:val="32"/>
        </w:rPr>
      </w:pPr>
      <w:r>
        <w:rPr>
          <w:rFonts w:hint="eastAsia" w:ascii="仿宋_GB2312" w:hAnsi="仿宋_GB2312" w:eastAsia="仿宋_GB2312" w:cs="仿宋_GB2312"/>
          <w:sz w:val="32"/>
          <w:szCs w:val="32"/>
        </w:rPr>
        <w:t>鼓励</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支持高</w:t>
      </w:r>
      <w:r>
        <w:rPr>
          <w:rFonts w:hint="eastAsia" w:ascii="仿宋_GB2312" w:hAnsi="微软雅黑" w:eastAsia="仿宋_GB2312"/>
          <w:sz w:val="32"/>
          <w:szCs w:val="32"/>
        </w:rPr>
        <w:t>等学校、科研院所、行业协会、培训机构等以多种形式满足本市专业技术人才能力提升需求。</w:t>
      </w:r>
    </w:p>
    <w:p>
      <w:pPr>
        <w:pStyle w:val="2"/>
        <w:pageBreakBefore w:val="0"/>
        <w:kinsoku/>
        <w:wordWrap/>
        <w:overflowPunct/>
        <w:topLinePunct w:val="0"/>
        <w:autoSpaceDE/>
        <w:autoSpaceDN/>
        <w:bidi w:val="0"/>
        <w:adjustRightInd/>
        <w:snapToGrid/>
        <w:spacing w:before="0" w:beforeAutospacing="0" w:after="0" w:afterAutospacing="0" w:line="240" w:lineRule="auto"/>
        <w:jc w:val="center"/>
        <w:textAlignment w:val="auto"/>
        <w:rPr>
          <w:rFonts w:ascii="黑体" w:hAnsi="黑体" w:eastAsia="黑体"/>
          <w:b w:val="0"/>
          <w:bCs w:val="0"/>
        </w:rPr>
      </w:pPr>
      <w:r>
        <w:rPr>
          <w:rFonts w:hint="eastAsia" w:ascii="黑体" w:hAnsi="黑体" w:eastAsia="黑体"/>
          <w:b w:val="0"/>
          <w:bCs w:val="0"/>
        </w:rPr>
        <w:t>第</w:t>
      </w:r>
      <w:r>
        <w:rPr>
          <w:rFonts w:hint="eastAsia" w:ascii="黑体" w:hAnsi="黑体" w:eastAsia="黑体"/>
          <w:b w:val="0"/>
          <w:bCs w:val="0"/>
          <w:lang w:eastAsia="zh-CN"/>
        </w:rPr>
        <w:t>四</w:t>
      </w:r>
      <w:r>
        <w:rPr>
          <w:rFonts w:hint="eastAsia" w:ascii="黑体" w:hAnsi="黑体" w:eastAsia="黑体"/>
          <w:b w:val="0"/>
          <w:bCs w:val="0"/>
        </w:rPr>
        <w:t>章 留住人才</w:t>
      </w:r>
    </w:p>
    <w:p>
      <w:pPr>
        <w:pStyle w:val="6"/>
        <w:pageBreakBefore w:val="0"/>
        <w:kinsoku/>
        <w:wordWrap/>
        <w:overflowPunct/>
        <w:topLinePunct w:val="0"/>
        <w:autoSpaceDE/>
        <w:autoSpaceDN/>
        <w:bidi w:val="0"/>
        <w:adjustRightInd/>
        <w:snapToGrid/>
        <w:spacing w:beforeAutospacing="0" w:afterAutospacing="0" w:line="240" w:lineRule="auto"/>
        <w:textAlignment w:val="auto"/>
        <w:rPr>
          <w:rFonts w:hint="eastAsia" w:ascii="仿宋_GB2312" w:hAnsi="仿宋_GB2312" w:eastAsia="仿宋_GB2312" w:cs="仿宋_GB2312"/>
          <w:sz w:val="32"/>
          <w:szCs w:val="32"/>
          <w:lang w:eastAsia="zh-CN"/>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三十三</w:t>
      </w:r>
      <w:r>
        <w:rPr>
          <w:rFonts w:hint="eastAsia" w:ascii="黑体" w:hAnsi="黑体" w:eastAsia="黑体" w:cs="黑体"/>
          <w:kern w:val="0"/>
          <w:sz w:val="32"/>
          <w:szCs w:val="32"/>
        </w:rPr>
        <w:t xml:space="preserve">条 </w:t>
      </w:r>
      <w:r>
        <w:rPr>
          <w:rFonts w:hint="eastAsia" w:ascii="仿宋_GB2312" w:hAnsi="仿宋_GB2312" w:eastAsia="仿宋_GB2312" w:cs="仿宋_GB2312"/>
          <w:sz w:val="32"/>
          <w:szCs w:val="32"/>
        </w:rPr>
        <w:t>市、县（市）区人民政府应当</w:t>
      </w:r>
      <w:r>
        <w:rPr>
          <w:rFonts w:hint="eastAsia" w:ascii="仿宋_GB2312" w:hAnsi="仿宋_GB2312" w:eastAsia="仿宋_GB2312" w:cs="仿宋_GB2312"/>
          <w:sz w:val="32"/>
          <w:szCs w:val="32"/>
          <w:lang w:eastAsia="zh-CN"/>
        </w:rPr>
        <w:t>建立</w:t>
      </w:r>
      <w:r>
        <w:rPr>
          <w:rFonts w:hint="eastAsia" w:ascii="仿宋_GB2312" w:hAnsi="仿宋_GB2312" w:eastAsia="仿宋_GB2312" w:cs="仿宋_GB2312"/>
          <w:sz w:val="32"/>
          <w:szCs w:val="32"/>
        </w:rPr>
        <w:t>以创新价值、能力、贡献为导向的人才评价</w:t>
      </w:r>
      <w:r>
        <w:rPr>
          <w:rFonts w:hint="eastAsia" w:ascii="仿宋_GB2312" w:hAnsi="仿宋_GB2312" w:eastAsia="仿宋_GB2312" w:cs="仿宋_GB2312"/>
          <w:sz w:val="32"/>
          <w:szCs w:val="32"/>
          <w:lang w:eastAsia="zh-CN"/>
        </w:rPr>
        <w:t>体系</w:t>
      </w:r>
      <w:r>
        <w:rPr>
          <w:rFonts w:hint="eastAsia" w:ascii="仿宋_GB2312" w:hAnsi="仿宋_GB2312" w:eastAsia="仿宋_GB2312" w:cs="仿宋_GB2312"/>
          <w:sz w:val="32"/>
          <w:szCs w:val="32"/>
        </w:rPr>
        <w:t>，基础前沿研究突出原创导向，社会公益性研究突出需求导向，应用技术开发和成果转化评价突出市场导向，</w:t>
      </w:r>
      <w:r>
        <w:rPr>
          <w:rFonts w:hint="eastAsia" w:ascii="仿宋_GB2312" w:hAnsi="仿宋_GB2312" w:eastAsia="仿宋_GB2312" w:cs="仿宋_GB2312"/>
          <w:sz w:val="32"/>
          <w:szCs w:val="32"/>
          <w:lang w:eastAsia="zh-CN"/>
        </w:rPr>
        <w:t>克服唯论文、唯职称、唯学历、唯奖项等倾向。</w:t>
      </w:r>
    </w:p>
    <w:p>
      <w:pPr>
        <w:pStyle w:val="6"/>
        <w:pageBreakBefore w:val="0"/>
        <w:kinsoku/>
        <w:wordWrap/>
        <w:overflowPunct/>
        <w:topLinePunct w:val="0"/>
        <w:autoSpaceDE/>
        <w:autoSpaceDN/>
        <w:bidi w:val="0"/>
        <w:adjustRightInd/>
        <w:snapToGrid/>
        <w:spacing w:beforeAutospacing="0" w:afterAutospacing="0"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建立科学化、社会化、市场化的人才评价机制，发挥政府部门、用人单位、专业组织、行业协会等多元评价主体作用，健全组织评价、专家评价、市场评价、社会评价等相结合</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有利于人才潜心研究和创新的评价体系。</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三十四</w:t>
      </w:r>
      <w:r>
        <w:rPr>
          <w:rFonts w:hint="eastAsia" w:ascii="黑体" w:hAnsi="黑体" w:eastAsia="黑体" w:cs="黑体"/>
          <w:kern w:val="0"/>
          <w:sz w:val="32"/>
          <w:szCs w:val="32"/>
        </w:rPr>
        <w:t>条</w:t>
      </w:r>
      <w:r>
        <w:rPr>
          <w:rFonts w:hint="eastAsia" w:ascii="黑体" w:hAnsi="黑体" w:eastAsia="黑体" w:cs="黑体"/>
          <w:bCs/>
          <w:spacing w:val="-6"/>
          <w:sz w:val="32"/>
          <w:szCs w:val="32"/>
        </w:rPr>
        <w:t xml:space="preserve"> </w:t>
      </w:r>
      <w:r>
        <w:rPr>
          <w:rFonts w:hint="eastAsia" w:ascii="仿宋_GB2312" w:hAnsi="仿宋_GB2312" w:eastAsia="仿宋_GB2312" w:cs="仿宋_GB2312"/>
          <w:kern w:val="0"/>
          <w:sz w:val="32"/>
          <w:szCs w:val="32"/>
        </w:rPr>
        <w:t>市、县（市）区人民政府应当采取人才津贴、科研补助、</w:t>
      </w:r>
      <w:r>
        <w:rPr>
          <w:rFonts w:hint="eastAsia" w:ascii="仿宋_GB2312" w:hAnsi="仿宋_GB2312" w:eastAsia="仿宋_GB2312" w:cs="仿宋_GB2312"/>
          <w:kern w:val="0"/>
          <w:sz w:val="32"/>
          <w:szCs w:val="32"/>
          <w:lang w:eastAsia="zh-CN"/>
        </w:rPr>
        <w:t>贷款贴息、</w:t>
      </w:r>
      <w:r>
        <w:rPr>
          <w:rFonts w:hint="eastAsia" w:ascii="仿宋_GB2312" w:hAnsi="仿宋_GB2312" w:eastAsia="仿宋_GB2312" w:cs="仿宋_GB2312"/>
          <w:kern w:val="0"/>
          <w:sz w:val="32"/>
          <w:szCs w:val="32"/>
        </w:rPr>
        <w:t>人才奖励等多种方式，对重点人才工程给予支持。</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鼓励金融机构开发金融产品，为人才创新创业提供知识产权质押、股权质押等金融服务。</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_GB2312" w:eastAsia="仿宋_GB2312"/>
          <w:bCs/>
          <w:spacing w:val="-6"/>
          <w:sz w:val="32"/>
          <w:szCs w:val="32"/>
        </w:rPr>
      </w:pPr>
      <w:r>
        <w:rPr>
          <w:rFonts w:hint="eastAsia" w:ascii="黑体" w:hAnsi="黑体" w:eastAsia="黑体"/>
          <w:sz w:val="32"/>
          <w:szCs w:val="32"/>
        </w:rPr>
        <w:t>第</w:t>
      </w:r>
      <w:r>
        <w:rPr>
          <w:rFonts w:hint="eastAsia" w:ascii="黑体" w:hAnsi="黑体" w:eastAsia="黑体"/>
          <w:sz w:val="32"/>
          <w:szCs w:val="32"/>
          <w:lang w:eastAsia="zh-CN"/>
        </w:rPr>
        <w:t>三十五</w:t>
      </w:r>
      <w:r>
        <w:rPr>
          <w:rFonts w:hint="eastAsia" w:ascii="黑体" w:hAnsi="黑体" w:eastAsia="黑体"/>
          <w:sz w:val="32"/>
          <w:szCs w:val="32"/>
        </w:rPr>
        <w:t>条</w:t>
      </w:r>
      <w:r>
        <w:rPr>
          <w:rFonts w:hint="eastAsia" w:ascii="仿宋_GB2312" w:hAnsi="仿宋_GB2312" w:eastAsia="仿宋_GB2312" w:cs="Times New Roman"/>
          <w:bCs/>
          <w:spacing w:val="-6"/>
          <w:sz w:val="32"/>
          <w:szCs w:val="32"/>
        </w:rPr>
        <w:t xml:space="preserve"> </w:t>
      </w:r>
      <w:r>
        <w:rPr>
          <w:rFonts w:hint="eastAsia" w:ascii="仿宋_GB2312" w:hAnsi="仿宋_GB2312" w:eastAsia="仿宋_GB2312"/>
          <w:bCs/>
          <w:spacing w:val="-6"/>
          <w:sz w:val="32"/>
          <w:szCs w:val="32"/>
        </w:rPr>
        <w:t>高等学校、科研院所获得的职务科技成果，除事关国家安全、国家利益和重大社会公共利益外，研发团队经所</w:t>
      </w:r>
      <w:r>
        <w:rPr>
          <w:rFonts w:hint="eastAsia" w:ascii="仿宋_GB2312" w:hAnsi="仿宋_GB2312" w:eastAsia="仿宋_GB2312" w:cs="仿宋_GB2312"/>
          <w:bCs/>
          <w:spacing w:val="-6"/>
          <w:sz w:val="32"/>
          <w:szCs w:val="32"/>
        </w:rPr>
        <w:t>在高等学校、科研院所</w:t>
      </w:r>
      <w:r>
        <w:rPr>
          <w:rFonts w:hint="eastAsia" w:ascii="仿宋_GB2312" w:hAnsi="仿宋_GB2312" w:eastAsia="仿宋_GB2312" w:cs="仿宋_GB2312"/>
          <w:bCs/>
          <w:color w:val="auto"/>
          <w:spacing w:val="-6"/>
          <w:sz w:val="32"/>
          <w:szCs w:val="32"/>
          <w:lang w:eastAsia="zh-CN"/>
        </w:rPr>
        <w:t>同意</w:t>
      </w:r>
      <w:r>
        <w:rPr>
          <w:rFonts w:hint="eastAsia" w:ascii="仿宋_GB2312" w:hAnsi="仿宋_GB2312" w:eastAsia="仿宋_GB2312" w:cs="仿宋_GB2312"/>
          <w:bCs/>
          <w:spacing w:val="-6"/>
          <w:sz w:val="32"/>
          <w:szCs w:val="32"/>
        </w:rPr>
        <w:t>，可以取得科技成果使用权、处置权和收益权。高等学校、科研院所对上述科技成果转化活动应当</w:t>
      </w:r>
      <w:r>
        <w:rPr>
          <w:rFonts w:hint="eastAsia" w:ascii="仿宋_GB2312" w:hAnsi="仿宋_GB2312" w:eastAsia="仿宋_GB2312" w:cs="仿宋_GB2312"/>
          <w:bCs/>
          <w:spacing w:val="-6"/>
          <w:sz w:val="32"/>
          <w:szCs w:val="32"/>
          <w:lang w:eastAsia="zh-CN"/>
        </w:rPr>
        <w:t>给</w:t>
      </w:r>
      <w:r>
        <w:rPr>
          <w:rFonts w:hint="eastAsia" w:ascii="仿宋_GB2312" w:hAnsi="仿宋_GB2312" w:eastAsia="仿宋_GB2312" w:cs="仿宋_GB2312"/>
          <w:bCs/>
          <w:spacing w:val="-6"/>
          <w:sz w:val="32"/>
          <w:szCs w:val="32"/>
        </w:rPr>
        <w:t>予支持。</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16" w:firstLineChars="200"/>
        <w:textAlignment w:val="auto"/>
        <w:rPr>
          <w:rFonts w:ascii="仿宋_GB2312" w:hAnsi="仿宋_GB2312" w:eastAsia="仿宋_GB2312" w:cs="Times New Roman"/>
          <w:bCs/>
          <w:spacing w:val="-6"/>
          <w:sz w:val="32"/>
          <w:szCs w:val="32"/>
        </w:rPr>
      </w:pPr>
      <w:r>
        <w:rPr>
          <w:rFonts w:hint="eastAsia" w:ascii="仿宋_GB2312" w:hAnsi="仿宋_GB2312" w:eastAsia="仿宋_GB2312"/>
          <w:bCs/>
          <w:spacing w:val="-6"/>
          <w:sz w:val="32"/>
          <w:szCs w:val="32"/>
        </w:rPr>
        <w:t>高等学校、科研院所的职务科技成果转化、转让后，由单位对科技成果完成人、科技成果转化重要贡献人员按照规定给予奖励</w:t>
      </w:r>
      <w:r>
        <w:rPr>
          <w:rFonts w:hint="eastAsia" w:ascii="仿宋_GB2312" w:hAnsi="仿宋_GB2312" w:eastAsia="仿宋_GB2312" w:cs="Times New Roman"/>
          <w:bCs/>
          <w:spacing w:val="-6"/>
          <w:sz w:val="32"/>
          <w:szCs w:val="32"/>
        </w:rPr>
        <w:t>。</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_GB2312" w:eastAsia="仿宋_GB2312" w:cs="Times New Roman"/>
          <w:bCs/>
          <w:spacing w:val="-6"/>
          <w:sz w:val="32"/>
          <w:szCs w:val="32"/>
        </w:rPr>
      </w:pPr>
      <w:r>
        <w:rPr>
          <w:rFonts w:hint="eastAsia" w:ascii="黑体" w:hAnsi="黑体" w:eastAsia="黑体"/>
          <w:color w:val="auto"/>
          <w:sz w:val="32"/>
          <w:szCs w:val="32"/>
        </w:rPr>
        <w:t>第</w:t>
      </w:r>
      <w:r>
        <w:rPr>
          <w:rFonts w:hint="eastAsia" w:ascii="黑体" w:hAnsi="黑体" w:eastAsia="黑体"/>
          <w:color w:val="auto"/>
          <w:sz w:val="32"/>
          <w:szCs w:val="32"/>
          <w:lang w:eastAsia="zh-CN"/>
        </w:rPr>
        <w:t>三十六</w:t>
      </w:r>
      <w:r>
        <w:rPr>
          <w:rFonts w:hint="eastAsia" w:ascii="黑体" w:hAnsi="黑体" w:eastAsia="黑体"/>
          <w:color w:val="auto"/>
          <w:sz w:val="32"/>
          <w:szCs w:val="32"/>
        </w:rPr>
        <w:t>条</w:t>
      </w:r>
      <w:r>
        <w:rPr>
          <w:rFonts w:hint="eastAsia" w:ascii="仿宋_GB2312" w:hAnsi="仿宋_GB2312" w:eastAsia="仿宋_GB2312" w:cs="Times New Roman"/>
          <w:bCs/>
          <w:spacing w:val="-6"/>
          <w:sz w:val="32"/>
          <w:szCs w:val="32"/>
        </w:rPr>
        <w:t xml:space="preserve"> </w:t>
      </w:r>
      <w:r>
        <w:rPr>
          <w:rFonts w:hint="eastAsia" w:ascii="仿宋_GB2312" w:hAnsi="仿宋_GB2312" w:eastAsia="仿宋_GB2312"/>
          <w:bCs/>
          <w:spacing w:val="-6"/>
          <w:sz w:val="32"/>
          <w:szCs w:val="32"/>
        </w:rPr>
        <w:t>市人民政府应当完善知识、技术、技能等生产要素按贡献参与分配的产权激励制度。企业可以通过股权、期权、分红等方式，对科技成果的研发团队、成果完成人或者科技成果转化重要贡献人员给予激励。</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_GB2312" w:eastAsia="仿宋_GB2312" w:cs="Times New Roman"/>
          <w:bCs/>
          <w:spacing w:val="-6"/>
          <w:sz w:val="32"/>
          <w:szCs w:val="32"/>
        </w:rPr>
      </w:pPr>
      <w:r>
        <w:rPr>
          <w:rFonts w:hint="eastAsia" w:ascii="黑体" w:hAnsi="黑体" w:eastAsia="黑体"/>
          <w:sz w:val="32"/>
          <w:szCs w:val="32"/>
        </w:rPr>
        <w:t>第</w:t>
      </w:r>
      <w:r>
        <w:rPr>
          <w:rFonts w:hint="eastAsia" w:ascii="黑体" w:hAnsi="黑体" w:eastAsia="黑体"/>
          <w:sz w:val="32"/>
          <w:szCs w:val="32"/>
          <w:lang w:eastAsia="zh-CN"/>
        </w:rPr>
        <w:t>三十七</w:t>
      </w:r>
      <w:r>
        <w:rPr>
          <w:rFonts w:hint="eastAsia" w:ascii="黑体" w:hAnsi="黑体" w:eastAsia="黑体"/>
          <w:sz w:val="32"/>
          <w:szCs w:val="32"/>
        </w:rPr>
        <w:t>条</w:t>
      </w:r>
      <w:r>
        <w:rPr>
          <w:rFonts w:hint="eastAsia" w:ascii="仿宋_GB2312" w:hAnsi="仿宋_GB2312" w:eastAsia="仿宋_GB2312" w:cs="Times New Roman"/>
          <w:bCs/>
          <w:spacing w:val="-6"/>
          <w:sz w:val="32"/>
          <w:szCs w:val="32"/>
        </w:rPr>
        <w:t xml:space="preserve"> </w:t>
      </w:r>
      <w:r>
        <w:rPr>
          <w:rFonts w:hint="eastAsia" w:ascii="仿宋_GB2312" w:hAnsi="仿宋_GB2312" w:eastAsia="仿宋_GB2312"/>
          <w:bCs/>
          <w:spacing w:val="-6"/>
          <w:sz w:val="32"/>
          <w:szCs w:val="32"/>
        </w:rPr>
        <w:t>企事业单位可以对高层次人才、高技能人才实行协议工资制、项目工资制和年薪制等多种分配形式，提高科研人员薪酬</w:t>
      </w:r>
      <w:r>
        <w:rPr>
          <w:rFonts w:hint="eastAsia" w:ascii="仿宋_GB2312" w:hAnsi="仿宋_GB2312" w:eastAsia="仿宋_GB2312" w:cs="Times New Roman"/>
          <w:bCs/>
          <w:spacing w:val="-6"/>
          <w:sz w:val="32"/>
          <w:szCs w:val="32"/>
        </w:rPr>
        <w:t>。</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黑体" w:hAnsi="黑体" w:eastAsia="黑体" w:cs="黑体"/>
          <w:sz w:val="32"/>
          <w:szCs w:val="32"/>
        </w:rPr>
      </w:pPr>
      <w:r>
        <w:rPr>
          <w:rFonts w:hint="eastAsia" w:ascii="黑体" w:hAnsi="黑体" w:eastAsia="黑体" w:cs="方正黑体_GBK"/>
          <w:sz w:val="32"/>
          <w:szCs w:val="32"/>
        </w:rPr>
        <w:t>第</w:t>
      </w:r>
      <w:r>
        <w:rPr>
          <w:rFonts w:hint="eastAsia" w:ascii="黑体" w:hAnsi="黑体" w:eastAsia="黑体" w:cs="方正黑体_GBK"/>
          <w:sz w:val="32"/>
          <w:szCs w:val="32"/>
          <w:lang w:eastAsia="zh-CN"/>
        </w:rPr>
        <w:t>三十八</w:t>
      </w:r>
      <w:r>
        <w:rPr>
          <w:rFonts w:hint="eastAsia" w:ascii="黑体" w:hAnsi="黑体" w:eastAsia="黑体" w:cs="方正黑体_GBK"/>
          <w:sz w:val="32"/>
          <w:szCs w:val="32"/>
        </w:rPr>
        <w:t>条</w:t>
      </w:r>
      <w:r>
        <w:rPr>
          <w:rFonts w:hint="eastAsia" w:ascii="方正仿宋_GBK" w:hAnsi="方正仿宋_GBK" w:eastAsia="方正仿宋_GBK" w:cs="方正仿宋_GBK"/>
          <w:sz w:val="32"/>
          <w:szCs w:val="32"/>
        </w:rPr>
        <w:t xml:space="preserve"> </w:t>
      </w:r>
      <w:r>
        <w:rPr>
          <w:rFonts w:hint="eastAsia" w:ascii="仿宋_GB2312" w:hAnsi="仿宋" w:eastAsia="仿宋_GB2312" w:cs="仿宋"/>
          <w:sz w:val="32"/>
          <w:szCs w:val="32"/>
        </w:rPr>
        <w:t>市、县（市）区人民政府应当加强众创空间、项目孵化器、加速器、公共实验室、创业园、引智成果示范推广基地等载体建设，为人才创新创业提供平台。</w:t>
      </w:r>
    </w:p>
    <w:p>
      <w:pPr>
        <w:pStyle w:val="11"/>
        <w:pageBreakBefore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方正仿宋_GBK" w:hAnsi="方正仿宋_GBK" w:eastAsia="方正仿宋_GBK" w:cs="方正仿宋_GBK"/>
          <w:sz w:val="32"/>
          <w:szCs w:val="32"/>
        </w:rPr>
        <w:t xml:space="preserve"> </w:t>
      </w:r>
      <w:r>
        <w:rPr>
          <w:rFonts w:hint="eastAsia" w:ascii="仿宋_GB2312" w:hAnsi="仿宋" w:eastAsia="仿宋_GB2312" w:cs="仿宋"/>
          <w:sz w:val="32"/>
          <w:szCs w:val="32"/>
        </w:rPr>
        <w:t>鼓励企业设立首席研究员、首席科学家、首席工程师、首席技师等岗位，并根据其实际贡献给予相应待遇。</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宋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四十</w:t>
      </w:r>
      <w:r>
        <w:rPr>
          <w:rFonts w:hint="eastAsia" w:ascii="黑体" w:hAnsi="黑体" w:eastAsia="黑体"/>
          <w:kern w:val="0"/>
          <w:sz w:val="32"/>
          <w:szCs w:val="32"/>
        </w:rPr>
        <w:t>条</w:t>
      </w:r>
      <w:r>
        <w:rPr>
          <w:rFonts w:hint="eastAsia" w:ascii="仿宋_GB2312" w:hAnsi="仿宋_GB2312" w:eastAsia="仿宋_GB2312" w:cs="Times New Roman"/>
          <w:bCs/>
          <w:spacing w:val="-6"/>
          <w:sz w:val="32"/>
          <w:szCs w:val="32"/>
        </w:rPr>
        <w:t xml:space="preserve"> </w:t>
      </w:r>
      <w:r>
        <w:rPr>
          <w:rFonts w:hint="eastAsia" w:ascii="仿宋_GB2312" w:hAnsi="宋体" w:eastAsia="仿宋_GB2312"/>
          <w:kern w:val="0"/>
          <w:sz w:val="32"/>
          <w:szCs w:val="32"/>
        </w:rPr>
        <w:t>加强人才政治</w:t>
      </w:r>
      <w:r>
        <w:rPr>
          <w:rFonts w:hint="eastAsia" w:ascii="仿宋_GB2312" w:hAnsi="仿宋_GB2312" w:eastAsia="仿宋_GB2312" w:cs="仿宋_GB2312"/>
          <w:kern w:val="0"/>
          <w:sz w:val="32"/>
          <w:szCs w:val="32"/>
        </w:rPr>
        <w:t>引领，</w:t>
      </w:r>
      <w:r>
        <w:rPr>
          <w:rFonts w:hint="eastAsia" w:ascii="仿宋_GB2312" w:hAnsi="仿宋_GB2312" w:eastAsia="仿宋_GB2312" w:cs="仿宋_GB2312"/>
          <w:kern w:val="0"/>
          <w:sz w:val="32"/>
          <w:szCs w:val="32"/>
          <w:lang w:eastAsia="zh-CN"/>
        </w:rPr>
        <w:t>应当</w:t>
      </w:r>
      <w:r>
        <w:rPr>
          <w:rFonts w:hint="eastAsia" w:ascii="仿宋_GB2312" w:hAnsi="仿宋_GB2312" w:eastAsia="仿宋_GB2312" w:cs="仿宋_GB2312"/>
          <w:kern w:val="0"/>
          <w:sz w:val="32"/>
          <w:szCs w:val="32"/>
        </w:rPr>
        <w:t>从各类人才中推荐人大代表</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政协委员</w:t>
      </w:r>
      <w:r>
        <w:rPr>
          <w:rFonts w:hint="eastAsia" w:ascii="仿宋_GB2312" w:hAnsi="仿宋_GB2312" w:eastAsia="仿宋_GB2312" w:cs="仿宋_GB2312"/>
          <w:kern w:val="0"/>
          <w:sz w:val="32"/>
          <w:szCs w:val="32"/>
          <w:lang w:eastAsia="zh-CN"/>
        </w:rPr>
        <w:t>候选人</w:t>
      </w:r>
      <w:r>
        <w:rPr>
          <w:rFonts w:hint="eastAsia" w:ascii="仿宋_GB2312" w:hAnsi="仿宋_GB2312" w:eastAsia="仿宋_GB2312" w:cs="仿宋_GB2312"/>
          <w:kern w:val="0"/>
          <w:sz w:val="32"/>
          <w:szCs w:val="32"/>
        </w:rPr>
        <w:t>，扩大人才</w:t>
      </w:r>
      <w:r>
        <w:rPr>
          <w:rFonts w:hint="eastAsia" w:ascii="仿宋_GB2312" w:hAnsi="仿宋_GB2312" w:eastAsia="仿宋_GB2312" w:cs="仿宋_GB2312"/>
          <w:kern w:val="0"/>
          <w:sz w:val="32"/>
          <w:szCs w:val="32"/>
          <w:lang w:eastAsia="zh-CN"/>
        </w:rPr>
        <w:t>的</w:t>
      </w:r>
      <w:r>
        <w:rPr>
          <w:rFonts w:hint="eastAsia" w:ascii="仿宋_GB2312" w:hAnsi="仿宋_GB2312" w:eastAsia="仿宋_GB2312" w:cs="仿宋_GB2312"/>
          <w:kern w:val="0"/>
          <w:sz w:val="32"/>
          <w:szCs w:val="32"/>
        </w:rPr>
        <w:t>参政议政渠道。</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四十一</w:t>
      </w:r>
      <w:r>
        <w:rPr>
          <w:rFonts w:hint="eastAsia" w:ascii="黑体" w:hAnsi="黑体" w:eastAsia="黑体" w:cs="黑体"/>
          <w:kern w:val="0"/>
          <w:sz w:val="32"/>
          <w:szCs w:val="32"/>
        </w:rPr>
        <w:t xml:space="preserve">条 </w:t>
      </w:r>
      <w:r>
        <w:rPr>
          <w:rFonts w:hint="eastAsia" w:ascii="仿宋_GB2312" w:hAnsi="仿宋_GB2312" w:eastAsia="仿宋_GB2312" w:cs="仿宋_GB2312"/>
          <w:kern w:val="0"/>
          <w:sz w:val="32"/>
          <w:szCs w:val="32"/>
        </w:rPr>
        <w:t>市、县（市）区人民政府</w:t>
      </w:r>
      <w:r>
        <w:rPr>
          <w:rFonts w:hint="eastAsia" w:ascii="仿宋_GB2312" w:hAnsi="仿宋_GB2312" w:eastAsia="仿宋_GB2312" w:cs="仿宋_GB2312"/>
          <w:kern w:val="0"/>
          <w:sz w:val="32"/>
          <w:szCs w:val="32"/>
          <w:lang w:eastAsia="zh-CN"/>
        </w:rPr>
        <w:t>应当</w:t>
      </w:r>
      <w:r>
        <w:rPr>
          <w:rFonts w:hint="eastAsia" w:ascii="仿宋_GB2312" w:hAnsi="仿宋_GB2312" w:eastAsia="仿宋_GB2312" w:cs="仿宋_GB2312"/>
          <w:kern w:val="0"/>
          <w:sz w:val="32"/>
          <w:szCs w:val="32"/>
        </w:rPr>
        <w:t>实行高层次人才服务制度，开辟高层次人才服务绿色通道，</w:t>
      </w:r>
      <w:r>
        <w:rPr>
          <w:rFonts w:hint="eastAsia" w:ascii="仿宋_GB2312" w:hAnsi="仿宋_GB2312" w:eastAsia="仿宋_GB2312" w:cs="仿宋_GB2312"/>
          <w:kern w:val="0"/>
          <w:sz w:val="32"/>
          <w:szCs w:val="32"/>
          <w:lang w:eastAsia="zh-CN"/>
        </w:rPr>
        <w:t>为高层次人才出入境、落户、子女教育、配偶就业、医疗保健、体育健身、文化旅游、交通出行等方面提供便捷服务</w:t>
      </w:r>
      <w:r>
        <w:rPr>
          <w:rFonts w:hint="eastAsia" w:ascii="仿宋_GB2312" w:hAnsi="仿宋_GB2312" w:eastAsia="仿宋_GB2312" w:cs="仿宋_GB2312"/>
          <w:kern w:val="0"/>
          <w:sz w:val="32"/>
          <w:szCs w:val="32"/>
        </w:rPr>
        <w:t>。</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lang w:eastAsia="zh-CN"/>
        </w:rPr>
        <w:t>第四十二</w:t>
      </w:r>
      <w:r>
        <w:rPr>
          <w:rFonts w:hint="eastAsia" w:ascii="黑体" w:hAnsi="黑体" w:eastAsia="黑体" w:cs="黑体"/>
          <w:sz w:val="32"/>
          <w:szCs w:val="32"/>
          <w:lang w:val="en-US" w:eastAsia="zh-CN"/>
        </w:rPr>
        <w:t xml:space="preserve">条 </w:t>
      </w:r>
      <w:r>
        <w:rPr>
          <w:rFonts w:hint="eastAsia" w:ascii="仿宋_GB2312" w:hAnsi="仿宋_GB2312" w:eastAsia="仿宋_GB2312" w:cs="仿宋_GB2312"/>
          <w:sz w:val="32"/>
          <w:szCs w:val="32"/>
        </w:rPr>
        <w:t>市、县（市）区人民政府、有关部门和用人单位应当履行对各类人才依法作出的政策承诺或者依法订立的各类合同。因国家利益、社会公共利益需要改变政策承诺、合同约定的，应当依照法定权限和程序进行，并对人才受到的损失依法给予补偿。</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四十三</w:t>
      </w:r>
      <w:r>
        <w:rPr>
          <w:rFonts w:hint="eastAsia" w:ascii="黑体" w:hAnsi="黑体" w:eastAsia="黑体"/>
          <w:kern w:val="0"/>
          <w:sz w:val="32"/>
          <w:szCs w:val="32"/>
        </w:rPr>
        <w:t>条</w:t>
      </w:r>
      <w:r>
        <w:rPr>
          <w:rFonts w:hint="eastAsia" w:ascii="仿宋_GB2312" w:hAnsi="仿宋_GB2312" w:eastAsia="仿宋_GB2312" w:cs="Times New Roman"/>
          <w:bCs/>
          <w:spacing w:val="-6"/>
          <w:sz w:val="32"/>
          <w:szCs w:val="32"/>
        </w:rPr>
        <w:t xml:space="preserve"> </w:t>
      </w:r>
      <w:r>
        <w:rPr>
          <w:rFonts w:hint="eastAsia" w:ascii="仿宋_GB2312" w:hAnsi="仿宋_GB2312" w:eastAsia="仿宋_GB2312" w:cs="仿宋_GB2312"/>
          <w:sz w:val="32"/>
          <w:szCs w:val="32"/>
        </w:rPr>
        <w:t>市、县（市）区人民政府</w:t>
      </w:r>
      <w:r>
        <w:rPr>
          <w:rFonts w:hint="eastAsia" w:ascii="仿宋_GB2312" w:hAnsi="仿宋_GB2312" w:eastAsia="仿宋_GB2312" w:cs="仿宋_GB2312"/>
          <w:sz w:val="32"/>
          <w:szCs w:val="32"/>
          <w:lang w:eastAsia="zh-CN"/>
        </w:rPr>
        <w:t>应当按照国家、省有关规定，</w:t>
      </w:r>
      <w:r>
        <w:rPr>
          <w:rFonts w:hint="eastAsia" w:ascii="仿宋_GB2312" w:hAnsi="仿宋_GB2312" w:eastAsia="仿宋_GB2312" w:cs="仿宋_GB2312"/>
          <w:bCs/>
          <w:spacing w:val="-6"/>
          <w:sz w:val="32"/>
          <w:szCs w:val="32"/>
        </w:rPr>
        <w:t>建立人才表彰奖励制度，</w:t>
      </w:r>
      <w:r>
        <w:rPr>
          <w:rFonts w:hint="eastAsia" w:ascii="仿宋_GB2312" w:hAnsi="仿宋_GB2312" w:eastAsia="仿宋_GB2312" w:cs="仿宋_GB2312"/>
          <w:kern w:val="0"/>
          <w:sz w:val="32"/>
          <w:szCs w:val="32"/>
        </w:rPr>
        <w:t>对为本市经济社会发展作出重大贡献的人才，颁发人才奖。</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bCs/>
          <w:spacing w:val="-6"/>
          <w:sz w:val="32"/>
          <w:szCs w:val="32"/>
        </w:rPr>
      </w:pPr>
      <w:r>
        <w:rPr>
          <w:rFonts w:hint="eastAsia" w:ascii="仿宋_GB2312" w:hAnsi="仿宋_GB2312" w:eastAsia="仿宋_GB2312" w:cs="仿宋_GB2312"/>
          <w:bCs/>
          <w:spacing w:val="-6"/>
          <w:sz w:val="32"/>
          <w:szCs w:val="32"/>
        </w:rPr>
        <w:t>对在本市人才培养、引进过程中作出贡献的单位及个人</w:t>
      </w:r>
      <w:r>
        <w:rPr>
          <w:rFonts w:hint="eastAsia" w:ascii="仿宋_GB2312" w:hAnsi="仿宋_GB2312" w:eastAsia="仿宋_GB2312" w:cs="仿宋_GB2312"/>
          <w:bCs/>
          <w:spacing w:val="-6"/>
          <w:sz w:val="32"/>
          <w:szCs w:val="32"/>
          <w:lang w:eastAsia="zh-CN"/>
        </w:rPr>
        <w:t>按照国家、省有关规定</w:t>
      </w:r>
      <w:r>
        <w:rPr>
          <w:rFonts w:hint="eastAsia" w:ascii="仿宋_GB2312" w:hAnsi="仿宋_GB2312" w:eastAsia="仿宋_GB2312" w:cs="仿宋_GB2312"/>
          <w:bCs/>
          <w:spacing w:val="-6"/>
          <w:sz w:val="32"/>
          <w:szCs w:val="32"/>
        </w:rPr>
        <w:t>给予表彰和奖励。</w:t>
      </w:r>
    </w:p>
    <w:p>
      <w:pPr>
        <w:pStyle w:val="2"/>
        <w:pageBreakBefore w:val="0"/>
        <w:kinsoku/>
        <w:wordWrap/>
        <w:overflowPunct/>
        <w:topLinePunct w:val="0"/>
        <w:autoSpaceDE/>
        <w:autoSpaceDN/>
        <w:bidi w:val="0"/>
        <w:adjustRightInd/>
        <w:snapToGrid/>
        <w:spacing w:before="0" w:beforeAutospacing="0" w:after="0" w:afterAutospacing="0" w:line="240" w:lineRule="auto"/>
        <w:jc w:val="center"/>
        <w:textAlignment w:val="auto"/>
        <w:rPr>
          <w:rFonts w:ascii="黑体" w:hAnsi="黑体" w:eastAsia="黑体"/>
        </w:rPr>
      </w:pPr>
      <w:r>
        <w:rPr>
          <w:rFonts w:hint="eastAsia" w:ascii="黑体" w:hAnsi="黑体" w:eastAsia="黑体"/>
          <w:b w:val="0"/>
          <w:bCs w:val="0"/>
        </w:rPr>
        <w:t>第</w:t>
      </w:r>
      <w:r>
        <w:rPr>
          <w:rFonts w:hint="eastAsia" w:ascii="黑体" w:hAnsi="黑体" w:eastAsia="黑体"/>
          <w:b w:val="0"/>
          <w:bCs w:val="0"/>
          <w:lang w:eastAsia="zh-CN"/>
        </w:rPr>
        <w:t>五</w:t>
      </w:r>
      <w:r>
        <w:rPr>
          <w:rFonts w:hint="eastAsia" w:ascii="黑体" w:hAnsi="黑体" w:eastAsia="黑体"/>
          <w:b w:val="0"/>
          <w:bCs w:val="0"/>
        </w:rPr>
        <w:t xml:space="preserve">章 </w:t>
      </w:r>
      <w:r>
        <w:rPr>
          <w:rFonts w:hint="eastAsia" w:ascii="黑体" w:hAnsi="黑体" w:eastAsia="黑体"/>
          <w:b w:val="0"/>
          <w:bCs w:val="0"/>
          <w:lang w:eastAsia="zh-CN"/>
        </w:rPr>
        <w:t>用好</w:t>
      </w:r>
      <w:r>
        <w:rPr>
          <w:rFonts w:hint="eastAsia" w:ascii="黑体" w:hAnsi="黑体" w:eastAsia="黑体"/>
          <w:b w:val="0"/>
          <w:bCs w:val="0"/>
        </w:rPr>
        <w:t>人才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kern w:val="0"/>
          <w:sz w:val="32"/>
          <w:szCs w:val="32"/>
        </w:rPr>
      </w:pPr>
      <w:r>
        <w:rPr>
          <w:rFonts w:hint="eastAsia" w:ascii="黑体" w:hAnsi="黑体" w:eastAsia="黑体"/>
          <w:color w:val="auto"/>
          <w:kern w:val="0"/>
          <w:sz w:val="32"/>
          <w:szCs w:val="32"/>
        </w:rPr>
        <w:t>第</w:t>
      </w:r>
      <w:r>
        <w:rPr>
          <w:rFonts w:hint="eastAsia" w:ascii="黑体" w:hAnsi="黑体" w:eastAsia="黑体"/>
          <w:color w:val="auto"/>
          <w:kern w:val="0"/>
          <w:sz w:val="32"/>
          <w:szCs w:val="32"/>
          <w:lang w:eastAsia="zh-CN"/>
        </w:rPr>
        <w:t>四十四</w:t>
      </w:r>
      <w:r>
        <w:rPr>
          <w:rFonts w:hint="eastAsia" w:ascii="黑体" w:hAnsi="黑体" w:eastAsia="黑体"/>
          <w:color w:val="auto"/>
          <w:kern w:val="0"/>
          <w:sz w:val="32"/>
          <w:szCs w:val="32"/>
        </w:rPr>
        <w:t>条</w:t>
      </w:r>
      <w:r>
        <w:rPr>
          <w:rFonts w:hint="eastAsia" w:ascii="仿宋_GB2312" w:hAnsi="仿宋_GB2312" w:eastAsia="仿宋_GB2312" w:cs="Times New Roman"/>
          <w:bCs/>
          <w:color w:val="C00000"/>
          <w:spacing w:val="-6"/>
          <w:sz w:val="32"/>
          <w:szCs w:val="32"/>
        </w:rPr>
        <w:t xml:space="preserve"> </w:t>
      </w:r>
      <w:r>
        <w:rPr>
          <w:rFonts w:hint="eastAsia" w:ascii="仿宋_GB2312" w:hAnsi="仿宋" w:eastAsia="仿宋_GB2312"/>
          <w:kern w:val="0"/>
          <w:sz w:val="32"/>
          <w:szCs w:val="32"/>
        </w:rPr>
        <w:t>人才使</w:t>
      </w:r>
      <w:r>
        <w:rPr>
          <w:rFonts w:hint="eastAsia" w:ascii="仿宋_GB2312" w:hAnsi="仿宋_GB2312" w:eastAsia="仿宋_GB2312" w:cs="仿宋_GB2312"/>
          <w:kern w:val="0"/>
          <w:sz w:val="32"/>
          <w:szCs w:val="32"/>
        </w:rPr>
        <w:t>用坚持人</w:t>
      </w:r>
      <w:r>
        <w:rPr>
          <w:rFonts w:hint="eastAsia" w:ascii="仿宋_GB2312" w:hAnsi="仿宋" w:eastAsia="仿宋_GB2312"/>
          <w:kern w:val="0"/>
          <w:sz w:val="32"/>
          <w:szCs w:val="32"/>
        </w:rPr>
        <w:t>尽其才、才尽其用、用当其时的原则，以人才评价为基础，科学合理使用人才。</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四十五</w:t>
      </w:r>
      <w:r>
        <w:rPr>
          <w:rFonts w:hint="eastAsia" w:ascii="黑体" w:hAnsi="黑体" w:eastAsia="黑体"/>
          <w:kern w:val="0"/>
          <w:sz w:val="32"/>
          <w:szCs w:val="32"/>
        </w:rPr>
        <w:t>条</w:t>
      </w:r>
      <w:r>
        <w:rPr>
          <w:rFonts w:hint="eastAsia" w:ascii="仿宋_GB2312" w:hAnsi="仿宋_GB2312" w:eastAsia="仿宋_GB2312" w:cs="Times New Roman"/>
          <w:bCs/>
          <w:spacing w:val="-6"/>
          <w:sz w:val="32"/>
          <w:szCs w:val="32"/>
        </w:rPr>
        <w:t xml:space="preserve"> </w:t>
      </w:r>
      <w:r>
        <w:rPr>
          <w:rFonts w:hint="eastAsia" w:ascii="仿宋_GB2312" w:hAnsi="仿宋" w:eastAsia="仿宋_GB2312"/>
          <w:sz w:val="32"/>
          <w:szCs w:val="32"/>
        </w:rPr>
        <w:t>建立以信任为基础的人才使用机制</w:t>
      </w:r>
      <w:r>
        <w:rPr>
          <w:rFonts w:hint="eastAsia" w:ascii="仿宋_GB2312" w:hAnsi="仿宋" w:eastAsia="仿宋_GB2312" w:cs="仿宋"/>
          <w:sz w:val="32"/>
          <w:szCs w:val="32"/>
        </w:rPr>
        <w:t>，充分发挥人才自身专长和特点，</w:t>
      </w:r>
      <w:r>
        <w:rPr>
          <w:rFonts w:hint="eastAsia" w:ascii="仿宋_GB2312" w:hAnsi="仿宋" w:eastAsia="仿宋_GB2312" w:cs="仿宋"/>
          <w:kern w:val="0"/>
          <w:sz w:val="32"/>
          <w:szCs w:val="32"/>
          <w:shd w:val="clear" w:color="auto" w:fill="FFFFFF"/>
        </w:rPr>
        <w:t>鼓励创新、宽容失败，让人才价值得到充分尊重和实现</w:t>
      </w:r>
      <w:r>
        <w:rPr>
          <w:rFonts w:hint="eastAsia" w:ascii="仿宋_GB2312" w:hAnsi="仿宋" w:eastAsia="仿宋_GB2312" w:cs="仿宋"/>
          <w:sz w:val="32"/>
          <w:szCs w:val="32"/>
        </w:rPr>
        <w:t>。</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四十六</w:t>
      </w:r>
      <w:r>
        <w:rPr>
          <w:rFonts w:hint="eastAsia" w:ascii="黑体" w:hAnsi="黑体" w:eastAsia="黑体"/>
          <w:kern w:val="0"/>
          <w:sz w:val="32"/>
          <w:szCs w:val="32"/>
        </w:rPr>
        <w:t>条</w:t>
      </w:r>
      <w:r>
        <w:rPr>
          <w:rFonts w:hint="eastAsia" w:ascii="仿宋_GB2312" w:hAnsi="仿宋" w:eastAsia="仿宋_GB2312" w:cs="仿宋"/>
          <w:sz w:val="32"/>
          <w:szCs w:val="32"/>
        </w:rPr>
        <w:t xml:space="preserve"> 国家机关、企事业单位以及其他社会组织应当建立健全公开、公平、竞争、择优的人才选拔任用制度，保证人才适岗适位，发挥作用。</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四十七</w:t>
      </w:r>
      <w:r>
        <w:rPr>
          <w:rFonts w:hint="eastAsia" w:ascii="黑体" w:hAnsi="黑体" w:eastAsia="黑体"/>
          <w:kern w:val="0"/>
          <w:sz w:val="32"/>
          <w:szCs w:val="32"/>
        </w:rPr>
        <w:t>条</w:t>
      </w:r>
      <w:r>
        <w:rPr>
          <w:rFonts w:hint="eastAsia" w:ascii="仿宋_GB2312" w:hAnsi="仿宋" w:eastAsia="仿宋_GB2312" w:cs="仿宋"/>
          <w:sz w:val="32"/>
          <w:szCs w:val="32"/>
        </w:rPr>
        <w:t xml:space="preserve"> 市、县（市）区人民政府应当建立领导干部联系专家制度。</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黑体" w:hAnsi="黑体" w:eastAsia="黑体" w:cs="方正黑体_GBK"/>
          <w:color w:val="auto"/>
          <w:sz w:val="32"/>
          <w:szCs w:val="32"/>
        </w:rPr>
        <w:t>第</w:t>
      </w:r>
      <w:r>
        <w:rPr>
          <w:rFonts w:hint="eastAsia" w:ascii="黑体" w:hAnsi="黑体" w:eastAsia="黑体" w:cs="方正黑体_GBK"/>
          <w:color w:val="auto"/>
          <w:sz w:val="32"/>
          <w:szCs w:val="32"/>
          <w:lang w:eastAsia="zh-CN"/>
        </w:rPr>
        <w:t>四十八</w:t>
      </w:r>
      <w:r>
        <w:rPr>
          <w:rFonts w:hint="eastAsia" w:ascii="黑体" w:hAnsi="黑体" w:eastAsia="黑体" w:cs="方正黑体_GBK"/>
          <w:color w:val="auto"/>
          <w:sz w:val="32"/>
          <w:szCs w:val="32"/>
        </w:rPr>
        <w:t>条</w:t>
      </w:r>
      <w:r>
        <w:rPr>
          <w:rFonts w:hint="eastAsia" w:ascii="仿宋_GB2312" w:hAnsi="方正仿宋_GBK" w:eastAsia="仿宋_GB2312" w:cs="方正仿宋_GBK"/>
          <w:color w:val="auto"/>
          <w:sz w:val="32"/>
          <w:szCs w:val="32"/>
        </w:rPr>
        <w:t xml:space="preserve"> </w:t>
      </w:r>
      <w:r>
        <w:rPr>
          <w:rFonts w:hint="eastAsia" w:ascii="仿宋_GB2312" w:hAnsi="仿宋" w:eastAsia="仿宋_GB2312" w:cs="仿宋"/>
          <w:sz w:val="32"/>
          <w:szCs w:val="32"/>
        </w:rPr>
        <w:t>建立重大产业项目、重大科研课题、重大技术难题和</w:t>
      </w:r>
      <w:r>
        <w:rPr>
          <w:rFonts w:hint="eastAsia" w:ascii="仿宋_GB2312" w:hAnsi="仿宋" w:eastAsia="仿宋_GB2312"/>
          <w:sz w:val="32"/>
          <w:szCs w:val="32"/>
        </w:rPr>
        <w:t>关键核心技术攻关的竞争性</w:t>
      </w:r>
      <w:r>
        <w:rPr>
          <w:rFonts w:hint="eastAsia" w:ascii="仿宋_GB2312" w:hAnsi="仿宋" w:eastAsia="仿宋_GB2312" w:cs="仿宋"/>
          <w:sz w:val="32"/>
          <w:szCs w:val="32"/>
        </w:rPr>
        <w:t>人才使用机制，</w:t>
      </w:r>
      <w:r>
        <w:rPr>
          <w:rFonts w:hint="eastAsia" w:ascii="仿宋_GB2312" w:hAnsi="Arial" w:eastAsia="仿宋_GB2312" w:cs="Arial"/>
          <w:sz w:val="32"/>
          <w:szCs w:val="32"/>
        </w:rPr>
        <w:t>解决制约重点行业领域发展的核心技术难题，</w:t>
      </w:r>
      <w:r>
        <w:rPr>
          <w:rFonts w:hint="eastAsia" w:ascii="仿宋_GB2312" w:hAnsi="仿宋" w:eastAsia="仿宋_GB2312" w:cs="仿宋"/>
          <w:sz w:val="32"/>
          <w:szCs w:val="32"/>
        </w:rPr>
        <w:t>激发人才自主创新和攻坚克难的积极性。对取得重大技术突破、获得重要专利成果，有效填补国家和省产业技术空白，成功转化后能推动产业发展，产生较大经济效益的人才和团队</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给予相应</w:t>
      </w:r>
      <w:r>
        <w:rPr>
          <w:rFonts w:hint="eastAsia" w:ascii="仿宋_GB2312" w:hAnsi="仿宋" w:eastAsia="仿宋_GB2312" w:cs="仿宋"/>
          <w:sz w:val="32"/>
          <w:szCs w:val="32"/>
        </w:rPr>
        <w:t>资金支持。</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四十九</w:t>
      </w:r>
      <w:r>
        <w:rPr>
          <w:rFonts w:hint="eastAsia" w:ascii="黑体" w:hAnsi="黑体" w:eastAsia="黑体"/>
          <w:kern w:val="0"/>
          <w:sz w:val="32"/>
          <w:szCs w:val="32"/>
        </w:rPr>
        <w:t>条</w:t>
      </w:r>
      <w:r>
        <w:rPr>
          <w:rFonts w:hint="eastAsia" w:ascii="仿宋_GB2312" w:hAnsi="仿宋" w:eastAsia="仿宋_GB2312" w:cs="仿宋"/>
          <w:sz w:val="32"/>
          <w:szCs w:val="32"/>
        </w:rPr>
        <w:t xml:space="preserve"> 专业技术人员进行技术推广、应用的实绩可以作为评聘专业技术职务的重要依据。</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工作在生产第一线的专业技术人员在同等条件下可以优先晋升专业技术职务。</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在国家机关、事业单位工作的专业技术人员到基层一线工作的，可以不改变户籍、单位隶属关系，享受当地专业技术人员的优惠待遇，在同等条件下可以优先晋升专业技术职务。</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鼓励高等学校毕业生到农村、基层一线从业、创业或者志愿服务，当地政府应当保障其享受相关的优惠待遇。</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五十</w:t>
      </w:r>
      <w:r>
        <w:rPr>
          <w:rFonts w:hint="eastAsia" w:ascii="黑体" w:hAnsi="黑体" w:eastAsia="黑体" w:cs="黑体"/>
          <w:kern w:val="0"/>
          <w:sz w:val="32"/>
          <w:szCs w:val="32"/>
        </w:rPr>
        <w:t xml:space="preserve">条 </w:t>
      </w:r>
      <w:r>
        <w:rPr>
          <w:rFonts w:hint="eastAsia" w:ascii="仿宋_GB2312" w:hAnsi="方正仿宋_GBK" w:eastAsia="仿宋_GB2312" w:cs="方正仿宋_GBK"/>
          <w:kern w:val="0"/>
          <w:sz w:val="32"/>
          <w:szCs w:val="32"/>
        </w:rPr>
        <w:t>本市</w:t>
      </w:r>
      <w:r>
        <w:rPr>
          <w:rFonts w:hint="eastAsia" w:ascii="仿宋_GB2312" w:hAnsi="仿宋" w:eastAsia="仿宋_GB2312" w:cs="仿宋"/>
          <w:kern w:val="0"/>
          <w:sz w:val="32"/>
          <w:szCs w:val="32"/>
        </w:rPr>
        <w:t>建立产学研合作新模式，支持科研人员</w:t>
      </w:r>
      <w:r>
        <w:rPr>
          <w:rFonts w:ascii="仿宋_GB2312" w:hAnsi="仿宋" w:eastAsia="仿宋_GB2312" w:cs="仿宋"/>
          <w:kern w:val="0"/>
          <w:sz w:val="32"/>
          <w:szCs w:val="32"/>
        </w:rPr>
        <w:t>成立技术咨询公司或</w:t>
      </w:r>
      <w:r>
        <w:rPr>
          <w:rFonts w:hint="eastAsia" w:ascii="仿宋_GB2312" w:hAnsi="仿宋_GB2312" w:eastAsia="仿宋_GB2312" w:cs="仿宋_GB2312"/>
          <w:kern w:val="0"/>
          <w:sz w:val="32"/>
          <w:szCs w:val="32"/>
          <w:lang w:eastAsia="zh-CN"/>
        </w:rPr>
        <w:t>者</w:t>
      </w:r>
      <w:r>
        <w:rPr>
          <w:rFonts w:hint="eastAsia" w:ascii="仿宋_GB2312" w:hAnsi="仿宋_GB2312" w:eastAsia="仿宋_GB2312" w:cs="仿宋_GB2312"/>
          <w:kern w:val="0"/>
          <w:sz w:val="32"/>
          <w:szCs w:val="32"/>
        </w:rPr>
        <w:t>科研团</w:t>
      </w:r>
      <w:r>
        <w:rPr>
          <w:rFonts w:ascii="仿宋_GB2312" w:hAnsi="仿宋" w:eastAsia="仿宋_GB2312" w:cs="仿宋"/>
          <w:kern w:val="0"/>
          <w:sz w:val="32"/>
          <w:szCs w:val="32"/>
        </w:rPr>
        <w:t>队</w:t>
      </w:r>
      <w:r>
        <w:rPr>
          <w:rFonts w:hint="eastAsia" w:ascii="仿宋_GB2312" w:hAnsi="仿宋" w:eastAsia="仿宋_GB2312" w:cs="仿宋"/>
          <w:kern w:val="0"/>
          <w:sz w:val="32"/>
          <w:szCs w:val="32"/>
        </w:rPr>
        <w:t>到企业从事重大科技攻关、产业核心技术攻关，解决企业技术需求。</w:t>
      </w:r>
    </w:p>
    <w:p>
      <w:pPr>
        <w:pageBreakBefore w:val="0"/>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五十一</w:t>
      </w:r>
      <w:r>
        <w:rPr>
          <w:rFonts w:hint="eastAsia" w:ascii="黑体" w:hAnsi="黑体" w:eastAsia="黑体" w:cs="黑体"/>
          <w:kern w:val="0"/>
          <w:sz w:val="32"/>
          <w:szCs w:val="32"/>
        </w:rPr>
        <w:t xml:space="preserve">条 </w:t>
      </w:r>
      <w:r>
        <w:rPr>
          <w:rFonts w:hint="eastAsia" w:ascii="仿宋_GB2312" w:hAnsi="仿宋" w:eastAsia="仿宋_GB2312" w:cs="仿宋"/>
          <w:kern w:val="0"/>
          <w:sz w:val="32"/>
          <w:szCs w:val="32"/>
        </w:rPr>
        <w:t>鼓励农业技术推广人员在完成本职工作基础上，按</w:t>
      </w:r>
      <w:r>
        <w:rPr>
          <w:rFonts w:hint="eastAsia" w:ascii="仿宋_GB2312" w:hAnsi="仿宋_GB2312" w:eastAsia="仿宋_GB2312" w:cs="仿宋_GB2312"/>
          <w:kern w:val="0"/>
          <w:sz w:val="32"/>
          <w:szCs w:val="32"/>
        </w:rPr>
        <w:t>照相关</w:t>
      </w:r>
      <w:r>
        <w:rPr>
          <w:rFonts w:hint="eastAsia" w:ascii="仿宋_GB2312" w:hAnsi="仿宋_GB2312" w:eastAsia="仿宋_GB2312" w:cs="仿宋_GB2312"/>
          <w:kern w:val="0"/>
          <w:sz w:val="32"/>
          <w:szCs w:val="32"/>
          <w:lang w:eastAsia="zh-CN"/>
        </w:rPr>
        <w:t>规定</w:t>
      </w:r>
      <w:r>
        <w:rPr>
          <w:rFonts w:hint="eastAsia" w:ascii="仿宋_GB2312" w:hAnsi="仿宋_GB2312" w:eastAsia="仿宋_GB2312" w:cs="仿宋_GB2312"/>
          <w:kern w:val="0"/>
          <w:sz w:val="32"/>
          <w:szCs w:val="32"/>
        </w:rPr>
        <w:t>程序，采取技术入股、技术承包、技术咨询等形式为新型农业经营主体提供增值服务，并</w:t>
      </w:r>
      <w:r>
        <w:rPr>
          <w:rFonts w:hint="eastAsia" w:ascii="仿宋_GB2312" w:hAnsi="仿宋_GB2312" w:eastAsia="仿宋_GB2312" w:cs="仿宋_GB2312"/>
          <w:kern w:val="0"/>
          <w:sz w:val="32"/>
          <w:szCs w:val="32"/>
          <w:lang w:eastAsia="zh-CN"/>
        </w:rPr>
        <w:t>按照约定获</w:t>
      </w:r>
      <w:r>
        <w:rPr>
          <w:rFonts w:hint="eastAsia" w:ascii="仿宋_GB2312" w:hAnsi="仿宋_GB2312" w:eastAsia="仿宋_GB2312" w:cs="仿宋_GB2312"/>
          <w:kern w:val="0"/>
          <w:sz w:val="32"/>
          <w:szCs w:val="32"/>
        </w:rPr>
        <w:t>取</w:t>
      </w:r>
      <w:r>
        <w:rPr>
          <w:rFonts w:hint="eastAsia" w:ascii="仿宋_GB2312" w:hAnsi="仿宋_GB2312" w:eastAsia="仿宋_GB2312" w:cs="仿宋_GB2312"/>
          <w:kern w:val="0"/>
          <w:sz w:val="32"/>
          <w:szCs w:val="32"/>
          <w:lang w:eastAsia="zh-CN"/>
        </w:rPr>
        <w:t>报</w:t>
      </w:r>
      <w:r>
        <w:rPr>
          <w:rFonts w:hint="eastAsia" w:ascii="仿宋_GB2312" w:hAnsi="仿宋_GB2312" w:eastAsia="仿宋_GB2312" w:cs="仿宋_GB2312"/>
          <w:kern w:val="0"/>
          <w:sz w:val="32"/>
          <w:szCs w:val="32"/>
        </w:rPr>
        <w:t>酬。</w:t>
      </w:r>
    </w:p>
    <w:p>
      <w:pPr>
        <w:pStyle w:val="2"/>
        <w:pageBreakBefore w:val="0"/>
        <w:numPr>
          <w:ilvl w:val="0"/>
          <w:numId w:val="1"/>
        </w:numPr>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黑体" w:hAnsi="黑体" w:eastAsia="黑体"/>
          <w:b w:val="0"/>
          <w:bCs w:val="0"/>
          <w:lang w:eastAsia="zh-CN"/>
        </w:rPr>
      </w:pPr>
      <w:r>
        <w:rPr>
          <w:rFonts w:hint="eastAsia" w:ascii="黑体" w:hAnsi="黑体" w:eastAsia="黑体"/>
          <w:b w:val="0"/>
          <w:bCs w:val="0"/>
        </w:rPr>
        <w:t>人才</w:t>
      </w:r>
      <w:r>
        <w:rPr>
          <w:rFonts w:hint="eastAsia" w:ascii="黑体" w:hAnsi="黑体" w:eastAsia="黑体"/>
          <w:b w:val="0"/>
          <w:bCs w:val="0"/>
          <w:lang w:eastAsia="zh-CN"/>
        </w:rPr>
        <w:t>环境</w:t>
      </w:r>
    </w:p>
    <w:p>
      <w:pPr>
        <w:pStyle w:val="11"/>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jc w:val="both"/>
        <w:textAlignment w:val="auto"/>
        <w:rPr>
          <w:rFonts w:hint="eastAsia"/>
          <w:lang w:eastAsia="zh-CN"/>
        </w:rPr>
      </w:pPr>
      <w:r>
        <w:rPr>
          <w:rFonts w:hint="eastAsia" w:ascii="黑体" w:hAnsi="黑体" w:eastAsia="黑体" w:cs="黑体"/>
          <w:color w:val="auto"/>
          <w:kern w:val="0"/>
          <w:sz w:val="32"/>
          <w:szCs w:val="32"/>
          <w:lang w:eastAsia="zh-CN"/>
        </w:rPr>
        <w:t>第五十二条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市、县（市）区人民政府</w:t>
      </w:r>
      <w:r>
        <w:rPr>
          <w:rFonts w:hint="eastAsia" w:ascii="仿宋_GB2312" w:hAnsi="仿宋_GB2312" w:eastAsia="仿宋_GB2312" w:cs="仿宋_GB2312"/>
          <w:color w:val="auto"/>
          <w:kern w:val="0"/>
          <w:sz w:val="32"/>
          <w:szCs w:val="32"/>
          <w:lang w:eastAsia="zh-CN"/>
        </w:rPr>
        <w:t>应当</w:t>
      </w:r>
      <w:r>
        <w:rPr>
          <w:rStyle w:val="39"/>
          <w:rFonts w:hint="eastAsia" w:ascii="仿宋_GB2312" w:hAnsi="仿宋_GB2312" w:eastAsia="仿宋_GB2312" w:cs="仿宋_GB2312"/>
          <w:color w:val="auto"/>
          <w:sz w:val="32"/>
          <w:szCs w:val="32"/>
        </w:rPr>
        <w:t>营造尊重人才、求贤若渴的社会环境，公正平等、竞争择优的制度环境，待遇适当、保障有力的生活环境，为人才钻研业务创造良好条件，在全社会营造鼓励大胆创新、勇于创新、包容创新的良好氛围。</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仿宋" w:eastAsia="仿宋_GB2312" w:cs="仿宋"/>
          <w:sz w:val="32"/>
          <w:szCs w:val="32"/>
        </w:rPr>
      </w:pPr>
      <w:r>
        <w:rPr>
          <w:rFonts w:hint="eastAsia" w:ascii="黑体" w:hAnsi="黑体" w:eastAsia="黑体"/>
          <w:sz w:val="32"/>
          <w:szCs w:val="32"/>
        </w:rPr>
        <w:t>第</w:t>
      </w:r>
      <w:r>
        <w:rPr>
          <w:rFonts w:hint="eastAsia" w:ascii="黑体" w:hAnsi="黑体" w:eastAsia="黑体"/>
          <w:sz w:val="32"/>
          <w:szCs w:val="32"/>
          <w:lang w:eastAsia="zh-CN"/>
        </w:rPr>
        <w:t>五十三</w:t>
      </w:r>
      <w:r>
        <w:rPr>
          <w:rFonts w:hint="eastAsia" w:ascii="黑体" w:hAnsi="黑体" w:eastAsia="黑体"/>
          <w:sz w:val="32"/>
          <w:szCs w:val="32"/>
        </w:rPr>
        <w:t>条</w:t>
      </w:r>
      <w:r>
        <w:rPr>
          <w:rFonts w:hint="eastAsia" w:ascii="仿宋_GB2312" w:hAnsi="微软雅黑" w:eastAsia="仿宋_GB2312"/>
          <w:sz w:val="32"/>
          <w:szCs w:val="32"/>
        </w:rPr>
        <w:t xml:space="preserve"> </w:t>
      </w:r>
      <w:r>
        <w:rPr>
          <w:rFonts w:hint="eastAsia" w:ascii="仿宋_GB2312" w:hAnsi="仿宋_GB2312" w:eastAsia="仿宋_GB2312"/>
          <w:bCs/>
          <w:spacing w:val="-6"/>
          <w:sz w:val="32"/>
          <w:szCs w:val="32"/>
        </w:rPr>
        <w:t>市、县（市）区人民政府应当加强人才综合服务体系建设，设立人才服务机构，建立人才服务权力清单和责任清单，健全人才服务保障体制机制，提高人才服务水平，优化人才发展环境</w:t>
      </w:r>
      <w:r>
        <w:rPr>
          <w:rFonts w:hint="eastAsia" w:ascii="仿宋_GB2312" w:hAnsi="仿宋" w:eastAsia="仿宋_GB2312" w:cs="仿宋"/>
          <w:sz w:val="32"/>
          <w:szCs w:val="32"/>
        </w:rPr>
        <w:t>。</w:t>
      </w:r>
    </w:p>
    <w:p>
      <w:pPr>
        <w:pStyle w:val="11"/>
        <w:pageBreakBefore w:val="0"/>
        <w:kinsoku/>
        <w:wordWrap/>
        <w:overflowPunct/>
        <w:topLinePunct w:val="0"/>
        <w:autoSpaceDE/>
        <w:autoSpaceDN/>
        <w:bidi w:val="0"/>
        <w:adjustRightInd/>
        <w:snapToGrid/>
        <w:spacing w:before="0" w:beforeAutospacing="0" w:after="0" w:afterAutospacing="0" w:line="240" w:lineRule="auto"/>
        <w:ind w:firstLine="616" w:firstLineChars="200"/>
        <w:jc w:val="both"/>
        <w:textAlignment w:val="auto"/>
        <w:rPr>
          <w:rFonts w:ascii="仿宋_GB2312" w:hAnsi="微软雅黑" w:eastAsia="仿宋_GB2312"/>
          <w:sz w:val="32"/>
          <w:szCs w:val="32"/>
        </w:rPr>
      </w:pPr>
      <w:r>
        <w:rPr>
          <w:rFonts w:hint="eastAsia" w:ascii="仿宋_GB2312" w:hAnsi="仿宋_GB2312" w:eastAsia="仿宋_GB2312"/>
          <w:bCs/>
          <w:spacing w:val="-6"/>
          <w:sz w:val="32"/>
          <w:szCs w:val="32"/>
        </w:rPr>
        <w:t>市、县（市）区人民政府应当加强人才工作信息化建设，利用互联网、大数据、云计算、人工智能等信息技术手段，提升人才服务智能化水平。</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黑体" w:hAnsi="黑体" w:eastAsia="黑体"/>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五十四</w:t>
      </w:r>
      <w:r>
        <w:rPr>
          <w:rFonts w:hint="eastAsia" w:ascii="黑体" w:hAnsi="黑体" w:eastAsia="黑体"/>
          <w:kern w:val="0"/>
          <w:sz w:val="32"/>
          <w:szCs w:val="32"/>
        </w:rPr>
        <w:t xml:space="preserve">条 </w:t>
      </w:r>
      <w:r>
        <w:rPr>
          <w:rFonts w:hint="eastAsia" w:ascii="仿宋_GB2312" w:hAnsi="黑体" w:eastAsia="仿宋_GB2312"/>
          <w:kern w:val="0"/>
          <w:sz w:val="32"/>
          <w:szCs w:val="32"/>
        </w:rPr>
        <w:t>市、县（市）区人民政府应当开通人才服务专线，宣传人才发展法律法规和政策，对人才提出的需求建立按责转办、限时办结、逐一反馈、回访督导办理机制。</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hint="eastAsia" w:ascii="仿宋_GB2312" w:hAnsi="黑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五十五</w:t>
      </w:r>
      <w:r>
        <w:rPr>
          <w:rFonts w:hint="eastAsia" w:ascii="黑体" w:hAnsi="黑体" w:eastAsia="黑体"/>
          <w:kern w:val="0"/>
          <w:sz w:val="32"/>
          <w:szCs w:val="32"/>
        </w:rPr>
        <w:t xml:space="preserve">条 </w:t>
      </w:r>
      <w:r>
        <w:rPr>
          <w:rFonts w:hint="eastAsia" w:ascii="仿宋_GB2312" w:hAnsi="微软雅黑" w:eastAsia="仿宋_GB2312"/>
          <w:kern w:val="0"/>
          <w:sz w:val="32"/>
          <w:szCs w:val="32"/>
        </w:rPr>
        <w:t>市人民政府应当组织对全市人才政策进行综合评估，可以委托第三方机构开展评估工作，根据评估结果及时调整优化人才政策</w:t>
      </w:r>
      <w:r>
        <w:rPr>
          <w:rFonts w:hint="eastAsia" w:ascii="仿宋_GB2312" w:hAnsi="黑体" w:eastAsia="仿宋_GB2312"/>
          <w:kern w:val="0"/>
          <w:sz w:val="32"/>
          <w:szCs w:val="32"/>
        </w:rPr>
        <w:t>。</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微软雅黑" w:eastAsia="仿宋_GB2312"/>
          <w:kern w:val="0"/>
          <w:sz w:val="32"/>
          <w:szCs w:val="32"/>
        </w:rPr>
      </w:pPr>
      <w:r>
        <w:rPr>
          <w:rFonts w:hint="eastAsia" w:ascii="黑体" w:hAnsi="黑体" w:eastAsia="黑体"/>
          <w:kern w:val="0"/>
          <w:sz w:val="32"/>
          <w:szCs w:val="32"/>
        </w:rPr>
        <w:t>第五十六条</w:t>
      </w:r>
      <w:r>
        <w:rPr>
          <w:rFonts w:hint="eastAsia" w:ascii="仿宋_GB2312" w:hAnsi="仿宋_GB2312" w:eastAsia="仿宋_GB2312" w:cs="Times New Roman"/>
          <w:bCs/>
          <w:spacing w:val="-6"/>
          <w:sz w:val="32"/>
          <w:szCs w:val="32"/>
        </w:rPr>
        <w:t xml:space="preserve"> </w:t>
      </w:r>
      <w:r>
        <w:rPr>
          <w:rFonts w:hint="eastAsia" w:ascii="仿宋_GB2312" w:hAnsi="微软雅黑" w:eastAsia="仿宋_GB2312"/>
          <w:kern w:val="0"/>
          <w:sz w:val="32"/>
          <w:szCs w:val="32"/>
        </w:rPr>
        <w:t>市、县（市）区人民政府</w:t>
      </w:r>
      <w:r>
        <w:rPr>
          <w:rFonts w:hint="eastAsia" w:ascii="仿宋_GB2312" w:hAnsi="微软雅黑" w:eastAsia="仿宋_GB2312"/>
          <w:kern w:val="0"/>
          <w:sz w:val="32"/>
          <w:szCs w:val="32"/>
          <w:lang w:eastAsia="zh-CN"/>
        </w:rPr>
        <w:t>应当</w:t>
      </w:r>
      <w:r>
        <w:rPr>
          <w:rFonts w:hint="eastAsia" w:ascii="仿宋_GB2312" w:hAnsi="微软雅黑" w:eastAsia="仿宋_GB2312"/>
          <w:kern w:val="0"/>
          <w:sz w:val="32"/>
          <w:szCs w:val="32"/>
        </w:rPr>
        <w:t>设立人才发展专项资金，用于人才培养、引进、激励、服务以及支持人才创新创业。</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textAlignment w:val="auto"/>
        <w:rPr>
          <w:rFonts w:ascii="仿宋_GB2312" w:hAnsi="微软雅黑" w:eastAsia="仿宋_GB2312"/>
          <w:kern w:val="0"/>
          <w:sz w:val="32"/>
          <w:szCs w:val="32"/>
        </w:rPr>
      </w:pPr>
      <w:r>
        <w:rPr>
          <w:rFonts w:hint="eastAsia" w:ascii="仿宋_GB2312" w:hAnsi="宋体" w:eastAsia="仿宋_GB2312"/>
          <w:color w:val="auto"/>
          <w:kern w:val="0"/>
          <w:sz w:val="32"/>
          <w:szCs w:val="32"/>
        </w:rPr>
        <w:t>鼓</w:t>
      </w:r>
      <w:r>
        <w:rPr>
          <w:rFonts w:hint="eastAsia" w:ascii="仿宋_GB2312" w:hAnsi="仿宋_GB2312" w:eastAsia="仿宋_GB2312" w:cs="仿宋_GB2312"/>
          <w:color w:val="auto"/>
          <w:kern w:val="0"/>
          <w:sz w:val="32"/>
          <w:szCs w:val="32"/>
        </w:rPr>
        <w:t>励</w:t>
      </w:r>
      <w:r>
        <w:rPr>
          <w:rFonts w:hint="eastAsia" w:ascii="仿宋_GB2312" w:hAnsi="仿宋_GB2312" w:eastAsia="仿宋_GB2312" w:cs="仿宋_GB2312"/>
          <w:color w:val="auto"/>
          <w:kern w:val="0"/>
          <w:sz w:val="32"/>
          <w:szCs w:val="32"/>
          <w:lang w:eastAsia="zh-CN"/>
        </w:rPr>
        <w:t>、支持</w:t>
      </w:r>
      <w:r>
        <w:rPr>
          <w:rFonts w:hint="eastAsia" w:ascii="仿宋_GB2312" w:hAnsi="仿宋_GB2312" w:eastAsia="仿宋_GB2312" w:cs="仿宋_GB2312"/>
          <w:color w:val="auto"/>
          <w:kern w:val="0"/>
          <w:sz w:val="32"/>
          <w:szCs w:val="32"/>
        </w:rPr>
        <w:t>企业和</w:t>
      </w:r>
      <w:r>
        <w:rPr>
          <w:rFonts w:hint="eastAsia" w:ascii="仿宋_GB2312" w:hAnsi="仿宋_GB2312" w:eastAsia="仿宋_GB2312" w:cs="仿宋_GB2312"/>
          <w:color w:val="auto"/>
          <w:kern w:val="0"/>
          <w:sz w:val="32"/>
          <w:szCs w:val="32"/>
          <w:lang w:eastAsia="zh-CN"/>
        </w:rPr>
        <w:t>社会组织</w:t>
      </w:r>
      <w:r>
        <w:rPr>
          <w:rFonts w:hint="eastAsia" w:ascii="仿宋_GB2312" w:hAnsi="仿宋_GB2312" w:eastAsia="仿宋_GB2312" w:cs="仿宋_GB2312"/>
          <w:color w:val="auto"/>
          <w:kern w:val="0"/>
          <w:sz w:val="32"/>
          <w:szCs w:val="32"/>
        </w:rPr>
        <w:t>设立人才发</w:t>
      </w:r>
      <w:r>
        <w:rPr>
          <w:rFonts w:hint="eastAsia" w:ascii="仿宋_GB2312" w:hAnsi="宋体" w:eastAsia="仿宋_GB2312"/>
          <w:color w:val="auto"/>
          <w:kern w:val="0"/>
          <w:sz w:val="32"/>
          <w:szCs w:val="32"/>
        </w:rPr>
        <w:t>展基金</w:t>
      </w:r>
      <w:r>
        <w:rPr>
          <w:rFonts w:hint="eastAsia" w:ascii="仿宋_GB2312" w:hAnsi="微软雅黑" w:eastAsia="仿宋_GB2312"/>
          <w:kern w:val="0"/>
          <w:sz w:val="32"/>
          <w:szCs w:val="32"/>
        </w:rPr>
        <w:t>，为人才发展提供资金支持和保障。</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宋体" w:eastAsia="仿宋_GB2312"/>
          <w:kern w:val="0"/>
          <w:sz w:val="32"/>
          <w:szCs w:val="32"/>
          <w:bdr w:val="single" w:sz="4" w:space="0"/>
          <w:lang w:eastAsia="zh-CN"/>
        </w:rPr>
      </w:pPr>
      <w:r>
        <w:rPr>
          <w:rFonts w:hint="eastAsia" w:ascii="黑体" w:hAnsi="黑体" w:eastAsia="黑体"/>
          <w:kern w:val="0"/>
          <w:sz w:val="32"/>
          <w:szCs w:val="32"/>
        </w:rPr>
        <w:t>第五十七条</w:t>
      </w:r>
      <w:r>
        <w:rPr>
          <w:rFonts w:hint="eastAsia" w:ascii="仿宋_GB2312" w:hAnsi="微软雅黑" w:eastAsia="仿宋_GB2312"/>
          <w:kern w:val="0"/>
          <w:sz w:val="32"/>
          <w:szCs w:val="32"/>
        </w:rPr>
        <w:t xml:space="preserve"> </w:t>
      </w:r>
      <w:r>
        <w:rPr>
          <w:rFonts w:hint="eastAsia" w:ascii="仿宋_GB2312" w:hAnsi="宋体" w:eastAsia="仿宋_GB2312"/>
          <w:kern w:val="0"/>
          <w:sz w:val="32"/>
          <w:szCs w:val="32"/>
        </w:rPr>
        <w:t>本市建立大科学家创新创业专业化服务体系</w:t>
      </w:r>
      <w:r>
        <w:rPr>
          <w:rFonts w:hint="eastAsia" w:ascii="黑体" w:hAnsi="黑体" w:eastAsia="黑体" w:cs="黑体"/>
          <w:kern w:val="0"/>
          <w:sz w:val="32"/>
          <w:szCs w:val="32"/>
          <w:lang w:eastAsia="zh-CN"/>
        </w:rPr>
        <w:t>。</w:t>
      </w:r>
      <w:r>
        <w:rPr>
          <w:rFonts w:hint="eastAsia" w:ascii="仿宋_GB2312" w:hAnsi="仿宋" w:eastAsia="仿宋_GB2312" w:cs="仿宋"/>
          <w:sz w:val="32"/>
          <w:szCs w:val="32"/>
        </w:rPr>
        <w:t>对认定的重点科技创新团队，提供经费、融资、人才等方面相关服务保障，推动创新成果本地应用和转化</w:t>
      </w:r>
      <w:r>
        <w:rPr>
          <w:rFonts w:hint="eastAsia" w:ascii="仿宋_GB2312" w:hAnsi="微软雅黑" w:eastAsia="仿宋_GB2312"/>
          <w:kern w:val="0"/>
          <w:sz w:val="32"/>
          <w:szCs w:val="32"/>
        </w:rPr>
        <w:t>。</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五十八</w:t>
      </w:r>
      <w:r>
        <w:rPr>
          <w:rFonts w:hint="eastAsia" w:ascii="黑体" w:hAnsi="黑体" w:eastAsia="黑体"/>
          <w:kern w:val="0"/>
          <w:sz w:val="32"/>
          <w:szCs w:val="32"/>
        </w:rPr>
        <w:t>条</w:t>
      </w:r>
      <w:r>
        <w:rPr>
          <w:rFonts w:hint="eastAsia" w:ascii="仿宋_GB2312" w:hAnsi="仿宋_GB2312" w:eastAsia="仿宋_GB2312" w:cs="Times New Roman"/>
          <w:bCs/>
          <w:spacing w:val="-6"/>
          <w:sz w:val="32"/>
          <w:szCs w:val="32"/>
        </w:rPr>
        <w:t xml:space="preserve"> </w:t>
      </w:r>
      <w:r>
        <w:rPr>
          <w:rFonts w:hint="eastAsia" w:ascii="仿宋_GB2312" w:hAnsi="宋体" w:eastAsia="仿宋_GB2312"/>
          <w:kern w:val="0"/>
          <w:sz w:val="32"/>
          <w:szCs w:val="32"/>
        </w:rPr>
        <w:t>市、县（市）区人民政府应当通过新建、购买、租赁人才公寓以及发放住房补贴等形式，解决人才居住需求。</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CN"/>
        </w:rPr>
        <w:t>鼓励</w:t>
      </w:r>
      <w:r>
        <w:rPr>
          <w:rFonts w:hint="eastAsia" w:ascii="仿宋_GB2312" w:hAnsi="仿宋_GB2312" w:eastAsia="仿宋_GB2312" w:cs="仿宋_GB2312"/>
          <w:kern w:val="0"/>
          <w:sz w:val="32"/>
          <w:szCs w:val="32"/>
        </w:rPr>
        <w:t>人才聚集的企事业单位和产业园区建设人才公寓。</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CN"/>
        </w:rPr>
        <w:t>鼓励</w:t>
      </w:r>
      <w:r>
        <w:rPr>
          <w:rFonts w:hint="eastAsia" w:ascii="仿宋_GB2312" w:hAnsi="仿宋_GB2312" w:eastAsia="仿宋_GB2312" w:cs="仿宋_GB2312"/>
          <w:kern w:val="0"/>
          <w:sz w:val="32"/>
          <w:szCs w:val="32"/>
        </w:rPr>
        <w:t>用人单位为引进的高层次人才和急需紧缺人才购买或者租赁商品住房。</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黑体" w:hAnsi="黑体" w:eastAsia="黑体"/>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五十九</w:t>
      </w:r>
      <w:r>
        <w:rPr>
          <w:rFonts w:hint="eastAsia" w:ascii="黑体" w:hAnsi="黑体" w:eastAsia="黑体"/>
          <w:kern w:val="0"/>
          <w:sz w:val="32"/>
          <w:szCs w:val="32"/>
        </w:rPr>
        <w:t>条</w:t>
      </w:r>
      <w:r>
        <w:rPr>
          <w:rFonts w:hint="eastAsia" w:ascii="黑体" w:hAnsi="黑体" w:eastAsia="黑体" w:cs="黑体"/>
          <w:kern w:val="0"/>
          <w:sz w:val="32"/>
          <w:szCs w:val="32"/>
        </w:rPr>
        <w:t xml:space="preserve"> </w:t>
      </w:r>
      <w:r>
        <w:rPr>
          <w:rFonts w:hint="eastAsia" w:ascii="仿宋_GB2312" w:hAnsi="黑体" w:eastAsia="仿宋_GB2312"/>
          <w:kern w:val="0"/>
          <w:sz w:val="32"/>
          <w:szCs w:val="32"/>
        </w:rPr>
        <w:t>市、县（市）区人</w:t>
      </w:r>
      <w:r>
        <w:rPr>
          <w:rFonts w:hint="eastAsia" w:ascii="仿宋_GB2312" w:hAnsi="仿宋_GB2312" w:eastAsia="仿宋_GB2312" w:cs="仿宋_GB2312"/>
          <w:kern w:val="0"/>
          <w:sz w:val="32"/>
          <w:szCs w:val="32"/>
        </w:rPr>
        <w:t>民政府应当</w:t>
      </w:r>
      <w:r>
        <w:rPr>
          <w:rFonts w:hint="eastAsia" w:ascii="仿宋_GB2312" w:hAnsi="仿宋_GB2312" w:eastAsia="仿宋_GB2312" w:cs="仿宋_GB2312"/>
          <w:kern w:val="0"/>
          <w:sz w:val="32"/>
          <w:szCs w:val="32"/>
          <w:lang w:eastAsia="zh-CN"/>
        </w:rPr>
        <w:t>加强法治化营商环境建设，保障企业合法权益。</w:t>
      </w:r>
      <w:r>
        <w:rPr>
          <w:rFonts w:hint="eastAsia" w:ascii="仿宋_GB2312" w:hAnsi="仿宋_GB2312" w:eastAsia="仿宋_GB2312" w:cs="仿宋_GB2312"/>
          <w:kern w:val="0"/>
          <w:sz w:val="32"/>
          <w:szCs w:val="32"/>
        </w:rPr>
        <w:t>加强知识产权运营服务体系建设，建立知识产权交易评估评价、质押融</w:t>
      </w:r>
      <w:r>
        <w:rPr>
          <w:rFonts w:hint="eastAsia" w:ascii="仿宋_GB2312" w:hAnsi="黑体" w:eastAsia="仿宋_GB2312"/>
          <w:kern w:val="0"/>
          <w:sz w:val="32"/>
          <w:szCs w:val="32"/>
        </w:rPr>
        <w:t>资风险补偿扶持等机制，促进知识产权转移转化。</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rPr>
          <w:rFonts w:ascii="仿宋_GB2312" w:hAnsi="黑体" w:eastAsia="仿宋_GB2312"/>
          <w:kern w:val="0"/>
          <w:sz w:val="32"/>
          <w:szCs w:val="32"/>
        </w:rPr>
      </w:pPr>
      <w:r>
        <w:rPr>
          <w:rFonts w:hint="eastAsia" w:ascii="仿宋_GB2312" w:hAnsi="黑体" w:eastAsia="仿宋_GB2312"/>
          <w:kern w:val="0"/>
          <w:sz w:val="32"/>
          <w:szCs w:val="32"/>
        </w:rPr>
        <w:t>实行严格的知识产权保护制度，建立健全侵权预防、预警和应对机制，</w:t>
      </w:r>
      <w:r>
        <w:rPr>
          <w:rFonts w:hint="eastAsia" w:ascii="仿宋_GB2312" w:hAnsi="黑体" w:eastAsia="仿宋_GB2312"/>
          <w:color w:val="auto"/>
          <w:kern w:val="0"/>
          <w:sz w:val="32"/>
          <w:szCs w:val="32"/>
        </w:rPr>
        <w:t>落实</w:t>
      </w:r>
      <w:r>
        <w:rPr>
          <w:rFonts w:hint="eastAsia" w:ascii="仿宋_GB2312" w:hAnsi="黑体" w:eastAsia="仿宋_GB2312"/>
          <w:kern w:val="0"/>
          <w:sz w:val="32"/>
          <w:szCs w:val="32"/>
        </w:rPr>
        <w:t>惩罚性赔偿制度，营造激励人才创新创业的公平竞争环境。</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ascii="仿宋_GB2312" w:hAnsi="宋体" w:eastAsia="仿宋_GB2312"/>
          <w:kern w:val="0"/>
          <w:sz w:val="32"/>
          <w:szCs w:val="32"/>
        </w:rPr>
      </w:pPr>
      <w:r>
        <w:rPr>
          <w:rFonts w:hint="eastAsia" w:ascii="黑体" w:hAnsi="黑体" w:eastAsia="黑体"/>
          <w:kern w:val="0"/>
          <w:sz w:val="32"/>
          <w:szCs w:val="32"/>
        </w:rPr>
        <w:t>第</w:t>
      </w:r>
      <w:r>
        <w:rPr>
          <w:rFonts w:hint="eastAsia" w:ascii="黑体" w:hAnsi="黑体" w:eastAsia="黑体"/>
          <w:kern w:val="0"/>
          <w:sz w:val="32"/>
          <w:szCs w:val="32"/>
          <w:lang w:eastAsia="zh-CN"/>
        </w:rPr>
        <w:t>六十</w:t>
      </w:r>
      <w:r>
        <w:rPr>
          <w:rFonts w:hint="eastAsia" w:ascii="黑体" w:hAnsi="黑体" w:eastAsia="黑体"/>
          <w:kern w:val="0"/>
          <w:sz w:val="32"/>
          <w:szCs w:val="32"/>
        </w:rPr>
        <w:t>条</w:t>
      </w:r>
      <w:r>
        <w:rPr>
          <w:rFonts w:hint="eastAsia" w:ascii="仿宋_GB2312" w:hAnsi="仿宋_GB2312" w:eastAsia="仿宋_GB2312" w:cs="Times New Roman"/>
          <w:bCs/>
          <w:spacing w:val="-6"/>
          <w:sz w:val="32"/>
          <w:szCs w:val="32"/>
        </w:rPr>
        <w:t xml:space="preserve"> </w:t>
      </w:r>
      <w:bookmarkStart w:id="0" w:name="_Hlk97888405"/>
      <w:r>
        <w:rPr>
          <w:rFonts w:hint="eastAsia" w:ascii="仿宋_GB2312" w:hAnsi="宋体" w:eastAsia="仿宋_GB2312"/>
          <w:kern w:val="0"/>
          <w:sz w:val="32"/>
          <w:szCs w:val="32"/>
        </w:rPr>
        <w:t>市、县（市）区人民政府应当建立支持创新创业容错免责机制，激发人才创造活力。</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微软雅黑" w:eastAsia="仿宋_GB2312"/>
          <w:sz w:val="32"/>
          <w:szCs w:val="32"/>
        </w:rPr>
      </w:pPr>
      <w:r>
        <w:rPr>
          <w:rFonts w:hint="eastAsia" w:ascii="仿宋_GB2312" w:hAnsi="微软雅黑" w:eastAsia="仿宋_GB2312"/>
          <w:spacing w:val="8"/>
          <w:sz w:val="32"/>
          <w:szCs w:val="32"/>
        </w:rPr>
        <w:t>财政资金支持的人才发展项目，未取得预期成效，用人单位、人才工程入选人才或者团队已经尽到诚信和勤勉义务的，经主管部门组织专家评审后，可以终止该项目，免予追究实施主体相关责任</w:t>
      </w:r>
      <w:r>
        <w:rPr>
          <w:rFonts w:hint="eastAsia" w:ascii="仿宋_GB2312" w:hAnsi="微软雅黑" w:eastAsia="仿宋_GB2312"/>
          <w:sz w:val="32"/>
          <w:szCs w:val="32"/>
        </w:rPr>
        <w:t>。</w:t>
      </w:r>
      <w:bookmarkEnd w:id="0"/>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微软雅黑" w:eastAsia="仿宋_GB2312"/>
          <w:spacing w:val="8"/>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六十一</w:t>
      </w:r>
      <w:r>
        <w:rPr>
          <w:rFonts w:hint="eastAsia" w:ascii="黑体" w:hAnsi="黑体" w:eastAsia="黑体" w:cs="黑体"/>
          <w:color w:val="auto"/>
          <w:kern w:val="0"/>
          <w:sz w:val="32"/>
          <w:szCs w:val="32"/>
        </w:rPr>
        <w:t>条</w:t>
      </w:r>
      <w:r>
        <w:rPr>
          <w:rFonts w:hint="eastAsia" w:ascii="仿宋_GB2312" w:hAnsi="仿宋_GB2312" w:eastAsia="仿宋_GB2312" w:cs="Times New Roman"/>
          <w:bCs/>
          <w:color w:val="C00000"/>
          <w:spacing w:val="-6"/>
          <w:sz w:val="32"/>
          <w:szCs w:val="32"/>
        </w:rPr>
        <w:t xml:space="preserve"> </w:t>
      </w:r>
      <w:r>
        <w:rPr>
          <w:rFonts w:hint="eastAsia" w:ascii="仿宋_GB2312" w:hAnsi="宋体" w:eastAsia="仿宋_GB2312"/>
          <w:kern w:val="0"/>
          <w:sz w:val="32"/>
          <w:szCs w:val="32"/>
        </w:rPr>
        <w:t>市、县（市）区人民政府应当建立人才失信惩戒机制，</w:t>
      </w:r>
      <w:r>
        <w:rPr>
          <w:rFonts w:hint="eastAsia" w:ascii="仿宋_GB2312" w:hAnsi="微软雅黑" w:eastAsia="仿宋_GB2312"/>
          <w:spacing w:val="8"/>
          <w:sz w:val="32"/>
          <w:szCs w:val="32"/>
        </w:rPr>
        <w:t>对有严重失信行为记录的责任主体，可以在一定期限和范围内禁止其获得政府奖励和人才项目。</w:t>
      </w:r>
      <w:bookmarkStart w:id="1" w:name="_Hlk105093788"/>
    </w:p>
    <w:p>
      <w:pPr>
        <w:pageBreakBefore w:val="0"/>
        <w:widowControl/>
        <w:numPr>
          <w:ilvl w:val="0"/>
          <w:numId w:val="2"/>
        </w:numPr>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spacing w:val="8"/>
          <w:sz w:val="32"/>
          <w:szCs w:val="32"/>
          <w:lang w:val="en-US" w:eastAsia="zh-CN"/>
        </w:rPr>
      </w:pPr>
      <w:r>
        <w:rPr>
          <w:rFonts w:hint="eastAsia" w:ascii="黑体" w:hAnsi="黑体" w:eastAsia="黑体" w:cs="黑体"/>
          <w:spacing w:val="8"/>
          <w:sz w:val="32"/>
          <w:szCs w:val="32"/>
          <w:lang w:val="en-US" w:eastAsia="zh-CN"/>
        </w:rPr>
        <w:t>法律责任</w:t>
      </w:r>
    </w:p>
    <w:p>
      <w:pPr>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spacing w:val="8"/>
          <w:sz w:val="32"/>
          <w:szCs w:val="32"/>
          <w:lang w:val="en-US" w:eastAsia="zh-CN"/>
        </w:rPr>
      </w:pPr>
      <w:r>
        <w:rPr>
          <w:rFonts w:hint="eastAsia" w:ascii="黑体" w:hAnsi="黑体" w:eastAsia="黑体" w:cs="黑体"/>
          <w:sz w:val="32"/>
          <w:szCs w:val="32"/>
          <w:lang w:val="en-US" w:eastAsia="zh-CN"/>
        </w:rPr>
        <w:t xml:space="preserve">　  第六十二条 </w:t>
      </w:r>
      <w:r>
        <w:rPr>
          <w:rFonts w:hint="eastAsia" w:ascii="仿宋_GB2312" w:hAnsi="仿宋_GB2312" w:eastAsia="仿宋_GB2312" w:cs="仿宋_GB2312"/>
          <w:sz w:val="32"/>
          <w:szCs w:val="32"/>
          <w:lang w:val="en-US" w:eastAsia="zh-CN"/>
        </w:rPr>
        <w:t>违反本条例规定的行为，法律法规已有规定的,从其规定。</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宋体" w:eastAsia="仿宋_GB2312"/>
          <w:kern w:val="0"/>
          <w:sz w:val="32"/>
          <w:szCs w:val="32"/>
          <w:bdr w:val="single" w:sz="4" w:space="0"/>
        </w:rPr>
      </w:pPr>
      <w:r>
        <w:rPr>
          <w:rFonts w:hint="eastAsia" w:ascii="黑体" w:hAnsi="黑体" w:eastAsia="黑体"/>
          <w:kern w:val="0"/>
          <w:sz w:val="32"/>
          <w:szCs w:val="32"/>
        </w:rPr>
        <w:t>第六十</w:t>
      </w:r>
      <w:r>
        <w:rPr>
          <w:rFonts w:hint="eastAsia" w:ascii="黑体" w:hAnsi="黑体" w:eastAsia="黑体"/>
          <w:kern w:val="0"/>
          <w:sz w:val="32"/>
          <w:szCs w:val="32"/>
          <w:lang w:eastAsia="zh-CN"/>
        </w:rPr>
        <w:t>三</w:t>
      </w:r>
      <w:r>
        <w:rPr>
          <w:rFonts w:hint="eastAsia" w:ascii="黑体" w:hAnsi="黑体" w:eastAsia="黑体"/>
          <w:kern w:val="0"/>
          <w:sz w:val="32"/>
          <w:szCs w:val="32"/>
        </w:rPr>
        <w:t>条</w:t>
      </w:r>
      <w:r>
        <w:rPr>
          <w:rFonts w:hint="eastAsia" w:ascii="仿宋_GB2312" w:hAnsi="仿宋_GB2312" w:eastAsia="仿宋_GB2312" w:cs="Times New Roman"/>
          <w:bCs/>
          <w:spacing w:val="-6"/>
          <w:sz w:val="32"/>
          <w:szCs w:val="32"/>
        </w:rPr>
        <w:t xml:space="preserve"> </w:t>
      </w:r>
      <w:r>
        <w:rPr>
          <w:rFonts w:hint="eastAsia" w:ascii="仿宋_GB2312" w:hAnsi="宋体" w:eastAsia="仿宋_GB2312"/>
          <w:kern w:val="0"/>
          <w:sz w:val="32"/>
          <w:szCs w:val="32"/>
        </w:rPr>
        <w:t>用</w:t>
      </w:r>
      <w:r>
        <w:rPr>
          <w:rFonts w:hint="eastAsia" w:ascii="仿宋_GB2312" w:hAnsi="仿宋_GB2312" w:eastAsia="仿宋_GB2312" w:cs="仿宋_GB2312"/>
          <w:kern w:val="0"/>
          <w:sz w:val="32"/>
          <w:szCs w:val="32"/>
        </w:rPr>
        <w:t>人单位</w:t>
      </w:r>
      <w:r>
        <w:rPr>
          <w:rFonts w:hint="eastAsia" w:ascii="仿宋_GB2312" w:hAnsi="仿宋_GB2312" w:eastAsia="仿宋_GB2312" w:cs="仿宋_GB2312"/>
          <w:kern w:val="0"/>
          <w:sz w:val="32"/>
          <w:szCs w:val="32"/>
          <w:lang w:eastAsia="zh-CN"/>
        </w:rPr>
        <w:t>不</w:t>
      </w:r>
      <w:r>
        <w:rPr>
          <w:rFonts w:hint="eastAsia" w:ascii="仿宋_GB2312" w:hAnsi="仿宋_GB2312" w:eastAsia="仿宋_GB2312" w:cs="仿宋_GB2312"/>
          <w:kern w:val="0"/>
          <w:sz w:val="32"/>
          <w:szCs w:val="32"/>
        </w:rPr>
        <w:t>履行劳动合同、聘用合同或者引进协议，</w:t>
      </w:r>
      <w:r>
        <w:rPr>
          <w:rFonts w:hint="eastAsia" w:ascii="仿宋_GB2312" w:hAnsi="仿宋_GB2312" w:eastAsia="仿宋_GB2312" w:cs="仿宋_GB2312"/>
          <w:kern w:val="0"/>
          <w:sz w:val="32"/>
          <w:szCs w:val="32"/>
          <w:lang w:eastAsia="zh-CN"/>
        </w:rPr>
        <w:t>或者</w:t>
      </w:r>
      <w:r>
        <w:rPr>
          <w:rFonts w:hint="eastAsia" w:ascii="仿宋_GB2312" w:hAnsi="仿宋_GB2312" w:eastAsia="仿宋_GB2312" w:cs="仿宋_GB2312"/>
          <w:kern w:val="0"/>
          <w:sz w:val="32"/>
          <w:szCs w:val="32"/>
        </w:rPr>
        <w:t>未按约定履行义务，</w:t>
      </w:r>
      <w:r>
        <w:rPr>
          <w:rFonts w:hint="eastAsia" w:ascii="仿宋_GB2312" w:hAnsi="仿宋_GB2312" w:eastAsia="仿宋_GB2312" w:cs="仿宋_GB2312"/>
          <w:kern w:val="0"/>
          <w:sz w:val="32"/>
          <w:szCs w:val="32"/>
          <w:lang w:eastAsia="zh-CN"/>
        </w:rPr>
        <w:t>损害</w:t>
      </w:r>
      <w:r>
        <w:rPr>
          <w:rFonts w:hint="eastAsia" w:ascii="仿宋_GB2312" w:hAnsi="仿宋_GB2312" w:eastAsia="仿宋_GB2312" w:cs="仿宋_GB2312"/>
          <w:kern w:val="0"/>
          <w:sz w:val="32"/>
          <w:szCs w:val="32"/>
        </w:rPr>
        <w:t>人才权</w:t>
      </w:r>
      <w:r>
        <w:rPr>
          <w:rFonts w:hint="eastAsia" w:ascii="仿宋_GB2312" w:hAnsi="仿宋_GB2312" w:eastAsia="仿宋_GB2312" w:cs="仿宋_GB2312"/>
          <w:kern w:val="0"/>
          <w:sz w:val="32"/>
          <w:szCs w:val="32"/>
          <w:lang w:eastAsia="zh-CN"/>
        </w:rPr>
        <w:t>益的</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eastAsia="zh-CN"/>
        </w:rPr>
        <w:t>应当</w:t>
      </w:r>
      <w:r>
        <w:rPr>
          <w:rFonts w:hint="eastAsia" w:ascii="仿宋_GB2312" w:hAnsi="仿宋_GB2312" w:eastAsia="仿宋_GB2312" w:cs="仿宋_GB2312"/>
          <w:kern w:val="0"/>
          <w:sz w:val="32"/>
          <w:szCs w:val="32"/>
        </w:rPr>
        <w:t>承担相应的法律责任。</w:t>
      </w:r>
    </w:p>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hint="eastAsia" w:ascii="仿宋_GB2312" w:hAnsi="仿宋_GB2312" w:eastAsia="仿宋_GB2312" w:cs="仿宋_GB2312"/>
          <w:kern w:val="0"/>
          <w:sz w:val="32"/>
          <w:szCs w:val="32"/>
          <w:bdr w:val="single" w:sz="4" w:space="0"/>
        </w:rPr>
      </w:pPr>
      <w:r>
        <w:rPr>
          <w:rFonts w:hint="eastAsia" w:ascii="黑体" w:hAnsi="黑体" w:eastAsia="黑体" w:cs="黑体"/>
          <w:sz w:val="32"/>
          <w:szCs w:val="32"/>
        </w:rPr>
        <w:t>第</w:t>
      </w:r>
      <w:r>
        <w:rPr>
          <w:rFonts w:hint="eastAsia" w:ascii="黑体" w:hAnsi="黑体" w:eastAsia="黑体" w:cs="黑体"/>
          <w:sz w:val="32"/>
          <w:szCs w:val="32"/>
          <w:lang w:eastAsia="zh-CN"/>
        </w:rPr>
        <w:t>六十四</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用人单位或者个人弄虚作假，骗取政府人才政策优惠或者扶持资金的，由有关部门取消其获得的相关荣誉、奖励，追回其所获得的资金，并依法给予行政处罚；构成犯罪的，依法追究刑事责任。</w:t>
      </w:r>
    </w:p>
    <w:bookmarkEnd w:id="1"/>
    <w:p>
      <w:pPr>
        <w:pageBreakBefore w:val="0"/>
        <w:widowControl/>
        <w:kinsoku/>
        <w:wordWrap/>
        <w:overflowPunct/>
        <w:topLinePunct w:val="0"/>
        <w:autoSpaceDE/>
        <w:autoSpaceDN/>
        <w:bidi w:val="0"/>
        <w:adjustRightInd/>
        <w:snapToGrid/>
        <w:spacing w:beforeAutospacing="0" w:afterAutospacing="0" w:line="240" w:lineRule="auto"/>
        <w:ind w:firstLine="640"/>
        <w:textAlignment w:val="auto"/>
        <w:rPr>
          <w:rFonts w:ascii="宋体" w:hAnsi="宋体"/>
          <w:kern w:val="0"/>
          <w:szCs w:val="21"/>
        </w:rPr>
      </w:pPr>
      <w:r>
        <w:rPr>
          <w:rFonts w:hint="eastAsia" w:ascii="黑体" w:hAnsi="黑体" w:eastAsia="黑体"/>
          <w:kern w:val="0"/>
          <w:sz w:val="32"/>
          <w:szCs w:val="32"/>
        </w:rPr>
        <w:t>第六十五条</w:t>
      </w:r>
      <w:r>
        <w:rPr>
          <w:rFonts w:hint="eastAsia" w:ascii="仿宋_GB2312" w:hAnsi="宋体" w:eastAsia="仿宋_GB2312"/>
          <w:kern w:val="0"/>
          <w:sz w:val="32"/>
          <w:szCs w:val="32"/>
        </w:rPr>
        <w:t xml:space="preserve"> </w:t>
      </w:r>
      <w:bookmarkStart w:id="2" w:name="_Hlk105242580"/>
      <w:r>
        <w:rPr>
          <w:rFonts w:hint="eastAsia" w:ascii="仿宋_GB2312" w:hAnsi="宋体" w:eastAsia="仿宋_GB2312"/>
          <w:kern w:val="0"/>
          <w:sz w:val="32"/>
          <w:szCs w:val="32"/>
        </w:rPr>
        <w:t>违反本条例规定，有关部门及其工作人员，在人才发展工作中，滥用职权、玩忽职守、徇私舞弊的，对直接负责的主管人员和其他直接责任人员依法给予处分</w:t>
      </w:r>
      <w:bookmarkEnd w:id="2"/>
      <w:r>
        <w:rPr>
          <w:rFonts w:hint="eastAsia" w:ascii="仿宋_GB2312" w:hAnsi="宋体" w:eastAsia="仿宋_GB2312"/>
          <w:kern w:val="0"/>
          <w:sz w:val="32"/>
          <w:szCs w:val="32"/>
        </w:rPr>
        <w:t>。</w:t>
      </w:r>
    </w:p>
    <w:p>
      <w:pPr>
        <w:pStyle w:val="2"/>
        <w:pageBreakBefore w:val="0"/>
        <w:numPr>
          <w:ilvl w:val="0"/>
          <w:numId w:val="0"/>
        </w:numPr>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黑体" w:hAnsi="黑体" w:eastAsia="黑体"/>
          <w:b w:val="0"/>
          <w:bCs w:val="0"/>
        </w:rPr>
      </w:pPr>
      <w:r>
        <w:rPr>
          <w:rFonts w:hint="eastAsia" w:ascii="黑体" w:hAnsi="黑体" w:eastAsia="黑体"/>
          <w:b w:val="0"/>
          <w:bCs w:val="0"/>
          <w:lang w:eastAsia="zh-CN"/>
        </w:rPr>
        <w:t>第八章</w:t>
      </w:r>
      <w:r>
        <w:rPr>
          <w:rFonts w:hint="eastAsia" w:ascii="黑体" w:hAnsi="黑体" w:eastAsia="黑体"/>
          <w:b w:val="0"/>
          <w:bCs w:val="0"/>
          <w:lang w:val="en-US" w:eastAsia="zh-CN"/>
        </w:rPr>
        <w:t xml:space="preserve">  </w:t>
      </w:r>
      <w:r>
        <w:rPr>
          <w:rFonts w:hint="eastAsia" w:ascii="黑体" w:hAnsi="黑体" w:eastAsia="黑体"/>
          <w:b w:val="0"/>
          <w:bCs w:val="0"/>
        </w:rPr>
        <w:t>附则</w:t>
      </w:r>
    </w:p>
    <w:p>
      <w:pPr>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640" w:firstLineChars="200"/>
        <w:textAlignment w:val="auto"/>
      </w:pPr>
      <w:r>
        <w:rPr>
          <w:rFonts w:hint="eastAsia" w:ascii="黑体" w:hAnsi="黑体" w:eastAsia="黑体"/>
          <w:kern w:val="0"/>
          <w:sz w:val="32"/>
          <w:szCs w:val="32"/>
        </w:rPr>
        <w:t>第六十六条</w:t>
      </w:r>
      <w:r>
        <w:rPr>
          <w:rFonts w:hint="eastAsia" w:ascii="仿宋_GB2312" w:hAnsi="仿宋_GB2312" w:eastAsia="仿宋_GB2312" w:cs="Times New Roman"/>
          <w:bCs/>
          <w:spacing w:val="-6"/>
          <w:sz w:val="32"/>
          <w:szCs w:val="32"/>
        </w:rPr>
        <w:t xml:space="preserve"> </w:t>
      </w:r>
      <w:r>
        <w:rPr>
          <w:rFonts w:hint="eastAsia" w:ascii="仿宋_GB2312" w:hAnsi="宋体" w:eastAsia="仿宋_GB2312"/>
          <w:kern w:val="0"/>
          <w:sz w:val="32"/>
          <w:szCs w:val="32"/>
        </w:rPr>
        <w:t>本条例自</w:t>
      </w:r>
      <w:r>
        <w:rPr>
          <w:rFonts w:hint="eastAsia" w:ascii="仿宋_GB2312" w:hAnsi="宋体" w:eastAsia="仿宋_GB2312"/>
          <w:kern w:val="0"/>
          <w:sz w:val="32"/>
          <w:szCs w:val="32"/>
          <w:lang w:val="en-US" w:eastAsia="zh-CN"/>
        </w:rPr>
        <w:t>2022</w:t>
      </w:r>
      <w:r>
        <w:rPr>
          <w:rFonts w:hint="eastAsia" w:ascii="仿宋_GB2312" w:hAnsi="宋体" w:eastAsia="仿宋_GB2312"/>
          <w:kern w:val="0"/>
          <w:sz w:val="32"/>
          <w:szCs w:val="32"/>
        </w:rPr>
        <w:t>年</w:t>
      </w:r>
      <w:r>
        <w:rPr>
          <w:rFonts w:hint="eastAsia" w:ascii="仿宋_GB2312" w:hAnsi="宋体" w:eastAsia="仿宋_GB2312"/>
          <w:kern w:val="0"/>
          <w:sz w:val="32"/>
          <w:szCs w:val="32"/>
          <w:lang w:val="en-US" w:eastAsia="zh-CN"/>
        </w:rPr>
        <w:t>9</w:t>
      </w:r>
      <w:r>
        <w:rPr>
          <w:rFonts w:hint="eastAsia" w:ascii="仿宋_GB2312" w:hAnsi="宋体" w:eastAsia="仿宋_GB2312"/>
          <w:kern w:val="0"/>
          <w:sz w:val="32"/>
          <w:szCs w:val="32"/>
        </w:rPr>
        <w:t>月</w:t>
      </w:r>
      <w:r>
        <w:rPr>
          <w:rFonts w:hint="eastAsia" w:ascii="仿宋_GB2312" w:hAnsi="宋体" w:eastAsia="仿宋_GB2312"/>
          <w:kern w:val="0"/>
          <w:sz w:val="32"/>
          <w:szCs w:val="32"/>
          <w:lang w:val="en-US" w:eastAsia="zh-CN"/>
        </w:rPr>
        <w:t>27</w:t>
      </w:r>
      <w:r>
        <w:rPr>
          <w:rFonts w:hint="eastAsia" w:ascii="仿宋_GB2312" w:hAnsi="宋体" w:eastAsia="仿宋_GB2312"/>
          <w:kern w:val="0"/>
          <w:sz w:val="32"/>
          <w:szCs w:val="32"/>
        </w:rPr>
        <w:t>日起施行。</w:t>
      </w:r>
    </w:p>
    <w:p>
      <w:pPr>
        <w:spacing w:line="240" w:lineRule="auto"/>
        <w:jc w:val="left"/>
        <w:rPr>
          <w:rFonts w:ascii="仿宋_GB2312" w:eastAsia="仿宋_GB2312"/>
          <w:sz w:val="32"/>
          <w:szCs w:val="32"/>
        </w:rPr>
      </w:pPr>
      <w:bookmarkStart w:id="3" w:name="_GoBack"/>
      <w:bookmarkEnd w:id="3"/>
    </w:p>
    <w:p/>
    <w:sectPr>
      <w:footerReference r:id="rId3" w:type="default"/>
      <w:pgSz w:w="11906" w:h="16838"/>
      <w:pgMar w:top="2211" w:right="1361" w:bottom="1871" w:left="170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E-BZ">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E-FZ">
    <w:altName w:val="DejaVu Math TeX Gyre"/>
    <w:panose1 w:val="00000000000000000000"/>
    <w:charset w:val="00"/>
    <w:family w:val="roman"/>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E-BX">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方正仿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FZFSJW--GB1-0">
    <w:altName w:val="仿宋"/>
    <w:panose1 w:val="00000000000000000000"/>
    <w:charset w:val="00"/>
    <w:family w:val="roman"/>
    <w:pitch w:val="default"/>
    <w:sig w:usb0="00000000" w:usb1="00000000" w:usb2="00000000" w:usb3="00000000" w:csb0="00000000" w:csb1="00000000"/>
  </w:font>
  <w:font w:name="方正黑体_GBK">
    <w:altName w:val="微软雅黑"/>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45355"/>
      <w:docPartObj>
        <w:docPartGallery w:val="autotext"/>
      </w:docPartObj>
    </w:sdtPr>
    <w:sdtContent>
      <w:p>
        <w:pPr>
          <w:pStyle w:val="9"/>
          <w:jc w:val="center"/>
        </w:pPr>
        <w:r>
          <w:fldChar w:fldCharType="begin"/>
        </w:r>
        <w:r>
          <w:instrText xml:space="preserve"> PAGE   \* MERGEFORMAT </w:instrText>
        </w:r>
        <w:r>
          <w:fldChar w:fldCharType="separate"/>
        </w:r>
        <w:r>
          <w:rPr>
            <w:lang w:val="zh-CN"/>
          </w:rPr>
          <w:t>-</w:t>
        </w:r>
        <w:r>
          <w:t xml:space="preserve"> 33 -</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E81AA"/>
    <w:multiLevelType w:val="singleLevel"/>
    <w:tmpl w:val="DFDE81AA"/>
    <w:lvl w:ilvl="0" w:tentative="0">
      <w:start w:val="7"/>
      <w:numFmt w:val="chineseCounting"/>
      <w:suff w:val="space"/>
      <w:lvlText w:val="第%1章"/>
      <w:lvlJc w:val="left"/>
      <w:rPr>
        <w:rFonts w:hint="eastAsia"/>
      </w:rPr>
    </w:lvl>
  </w:abstractNum>
  <w:abstractNum w:abstractNumId="1">
    <w:nsid w:val="FDAC8586"/>
    <w:multiLevelType w:val="singleLevel"/>
    <w:tmpl w:val="FDAC8586"/>
    <w:lvl w:ilvl="0" w:tentative="0">
      <w:start w:val="6"/>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M0YzQzMGFjMjUzMGYwODMwZjhmZTEzMTA0N2U0NTcifQ=="/>
  </w:docVars>
  <w:rsids>
    <w:rsidRoot w:val="00896928"/>
    <w:rsid w:val="00007FEB"/>
    <w:rsid w:val="0001224B"/>
    <w:rsid w:val="00012D4E"/>
    <w:rsid w:val="00014DB9"/>
    <w:rsid w:val="00014E0C"/>
    <w:rsid w:val="0002032B"/>
    <w:rsid w:val="00033067"/>
    <w:rsid w:val="00042C06"/>
    <w:rsid w:val="00045553"/>
    <w:rsid w:val="00046955"/>
    <w:rsid w:val="00054F1C"/>
    <w:rsid w:val="00063D79"/>
    <w:rsid w:val="00066988"/>
    <w:rsid w:val="0006712A"/>
    <w:rsid w:val="0007585A"/>
    <w:rsid w:val="0007721A"/>
    <w:rsid w:val="00083B03"/>
    <w:rsid w:val="000868F1"/>
    <w:rsid w:val="00087955"/>
    <w:rsid w:val="000904B5"/>
    <w:rsid w:val="000919FE"/>
    <w:rsid w:val="0009245F"/>
    <w:rsid w:val="000B2137"/>
    <w:rsid w:val="000B4246"/>
    <w:rsid w:val="000B7743"/>
    <w:rsid w:val="000C32B3"/>
    <w:rsid w:val="000C4B26"/>
    <w:rsid w:val="000C6959"/>
    <w:rsid w:val="000E7B62"/>
    <w:rsid w:val="000F53AE"/>
    <w:rsid w:val="00105319"/>
    <w:rsid w:val="00111E5A"/>
    <w:rsid w:val="00112C9F"/>
    <w:rsid w:val="00114EEA"/>
    <w:rsid w:val="00115F52"/>
    <w:rsid w:val="00121E12"/>
    <w:rsid w:val="001229E1"/>
    <w:rsid w:val="0013030D"/>
    <w:rsid w:val="001312A8"/>
    <w:rsid w:val="00132B47"/>
    <w:rsid w:val="00151339"/>
    <w:rsid w:val="001527BE"/>
    <w:rsid w:val="0017306E"/>
    <w:rsid w:val="001766DD"/>
    <w:rsid w:val="001862E5"/>
    <w:rsid w:val="00187032"/>
    <w:rsid w:val="0019596C"/>
    <w:rsid w:val="00196620"/>
    <w:rsid w:val="001A06AC"/>
    <w:rsid w:val="001A0B6E"/>
    <w:rsid w:val="001A2486"/>
    <w:rsid w:val="001A2EF4"/>
    <w:rsid w:val="001A6013"/>
    <w:rsid w:val="001B0BE7"/>
    <w:rsid w:val="001B174B"/>
    <w:rsid w:val="001B2325"/>
    <w:rsid w:val="001C363D"/>
    <w:rsid w:val="001C5024"/>
    <w:rsid w:val="001C7BEA"/>
    <w:rsid w:val="001E5500"/>
    <w:rsid w:val="001F188A"/>
    <w:rsid w:val="001F1E63"/>
    <w:rsid w:val="001F30DF"/>
    <w:rsid w:val="001F44F0"/>
    <w:rsid w:val="002227BE"/>
    <w:rsid w:val="0022342C"/>
    <w:rsid w:val="00242EB3"/>
    <w:rsid w:val="00252E79"/>
    <w:rsid w:val="0025410A"/>
    <w:rsid w:val="00256535"/>
    <w:rsid w:val="002600F6"/>
    <w:rsid w:val="00277F38"/>
    <w:rsid w:val="00282DA2"/>
    <w:rsid w:val="0028321F"/>
    <w:rsid w:val="00287F12"/>
    <w:rsid w:val="002959D5"/>
    <w:rsid w:val="00295F07"/>
    <w:rsid w:val="00296FCE"/>
    <w:rsid w:val="00297091"/>
    <w:rsid w:val="002A10DF"/>
    <w:rsid w:val="002A7C61"/>
    <w:rsid w:val="002B0194"/>
    <w:rsid w:val="002B194A"/>
    <w:rsid w:val="002B2D64"/>
    <w:rsid w:val="002B32AD"/>
    <w:rsid w:val="002C372C"/>
    <w:rsid w:val="002E0109"/>
    <w:rsid w:val="002E3D93"/>
    <w:rsid w:val="002E621D"/>
    <w:rsid w:val="002F26E0"/>
    <w:rsid w:val="002F27EE"/>
    <w:rsid w:val="002F33CF"/>
    <w:rsid w:val="002F5516"/>
    <w:rsid w:val="00301D7B"/>
    <w:rsid w:val="003028BE"/>
    <w:rsid w:val="003066E9"/>
    <w:rsid w:val="00306C13"/>
    <w:rsid w:val="00311806"/>
    <w:rsid w:val="003142B1"/>
    <w:rsid w:val="0031470E"/>
    <w:rsid w:val="00316190"/>
    <w:rsid w:val="00323BA1"/>
    <w:rsid w:val="00325C94"/>
    <w:rsid w:val="0032641E"/>
    <w:rsid w:val="00330E6F"/>
    <w:rsid w:val="00331E5F"/>
    <w:rsid w:val="00332FD6"/>
    <w:rsid w:val="00334E7B"/>
    <w:rsid w:val="00345378"/>
    <w:rsid w:val="00346A3D"/>
    <w:rsid w:val="00346DAC"/>
    <w:rsid w:val="00363AC1"/>
    <w:rsid w:val="00364C50"/>
    <w:rsid w:val="00365730"/>
    <w:rsid w:val="00372B91"/>
    <w:rsid w:val="003817D1"/>
    <w:rsid w:val="00386189"/>
    <w:rsid w:val="003875F9"/>
    <w:rsid w:val="00392906"/>
    <w:rsid w:val="00393417"/>
    <w:rsid w:val="00397CC5"/>
    <w:rsid w:val="003A0F78"/>
    <w:rsid w:val="003A4337"/>
    <w:rsid w:val="003A774C"/>
    <w:rsid w:val="003C0257"/>
    <w:rsid w:val="003C0D21"/>
    <w:rsid w:val="003D2079"/>
    <w:rsid w:val="003D50DF"/>
    <w:rsid w:val="003D5BE6"/>
    <w:rsid w:val="003D6186"/>
    <w:rsid w:val="003E6C71"/>
    <w:rsid w:val="003F132D"/>
    <w:rsid w:val="003F22C3"/>
    <w:rsid w:val="003F3E8B"/>
    <w:rsid w:val="003F52D2"/>
    <w:rsid w:val="003F7BE3"/>
    <w:rsid w:val="00404EA6"/>
    <w:rsid w:val="00421BF9"/>
    <w:rsid w:val="00430F0E"/>
    <w:rsid w:val="00434138"/>
    <w:rsid w:val="004433BA"/>
    <w:rsid w:val="0045476B"/>
    <w:rsid w:val="004650B9"/>
    <w:rsid w:val="004729F4"/>
    <w:rsid w:val="00474CBE"/>
    <w:rsid w:val="00475F1C"/>
    <w:rsid w:val="0047602E"/>
    <w:rsid w:val="004804DE"/>
    <w:rsid w:val="00481F0B"/>
    <w:rsid w:val="00482120"/>
    <w:rsid w:val="004846D6"/>
    <w:rsid w:val="004928D4"/>
    <w:rsid w:val="0049591A"/>
    <w:rsid w:val="004C647B"/>
    <w:rsid w:val="004D03C1"/>
    <w:rsid w:val="004D258A"/>
    <w:rsid w:val="004D7A7C"/>
    <w:rsid w:val="004E2452"/>
    <w:rsid w:val="004E3340"/>
    <w:rsid w:val="004E519B"/>
    <w:rsid w:val="004E6BE0"/>
    <w:rsid w:val="004F6373"/>
    <w:rsid w:val="004F66D4"/>
    <w:rsid w:val="00504528"/>
    <w:rsid w:val="00506546"/>
    <w:rsid w:val="00520393"/>
    <w:rsid w:val="00522DD5"/>
    <w:rsid w:val="00524A60"/>
    <w:rsid w:val="005358FC"/>
    <w:rsid w:val="00535930"/>
    <w:rsid w:val="005417A4"/>
    <w:rsid w:val="00543345"/>
    <w:rsid w:val="0054705C"/>
    <w:rsid w:val="005470A4"/>
    <w:rsid w:val="0055084D"/>
    <w:rsid w:val="00551D8E"/>
    <w:rsid w:val="00555A50"/>
    <w:rsid w:val="00556E2A"/>
    <w:rsid w:val="00557DF3"/>
    <w:rsid w:val="00565437"/>
    <w:rsid w:val="00574956"/>
    <w:rsid w:val="00577D92"/>
    <w:rsid w:val="00581B31"/>
    <w:rsid w:val="00582CD9"/>
    <w:rsid w:val="00587BE1"/>
    <w:rsid w:val="00592F05"/>
    <w:rsid w:val="00593FA1"/>
    <w:rsid w:val="005940A8"/>
    <w:rsid w:val="005972F3"/>
    <w:rsid w:val="005A1C78"/>
    <w:rsid w:val="005A2673"/>
    <w:rsid w:val="005A37FF"/>
    <w:rsid w:val="005A751F"/>
    <w:rsid w:val="005B2C38"/>
    <w:rsid w:val="005B4091"/>
    <w:rsid w:val="005B7E98"/>
    <w:rsid w:val="005C25D8"/>
    <w:rsid w:val="005C5195"/>
    <w:rsid w:val="005C6EB9"/>
    <w:rsid w:val="005D2506"/>
    <w:rsid w:val="005D6DF1"/>
    <w:rsid w:val="005E3A3E"/>
    <w:rsid w:val="005F78FA"/>
    <w:rsid w:val="0060072B"/>
    <w:rsid w:val="006036A1"/>
    <w:rsid w:val="006123D2"/>
    <w:rsid w:val="00622F6A"/>
    <w:rsid w:val="00625574"/>
    <w:rsid w:val="0063351E"/>
    <w:rsid w:val="006368DA"/>
    <w:rsid w:val="0064344F"/>
    <w:rsid w:val="006467CA"/>
    <w:rsid w:val="00651F40"/>
    <w:rsid w:val="0065645D"/>
    <w:rsid w:val="00656642"/>
    <w:rsid w:val="00661AEC"/>
    <w:rsid w:val="00671D5D"/>
    <w:rsid w:val="00680EA5"/>
    <w:rsid w:val="00681481"/>
    <w:rsid w:val="00683462"/>
    <w:rsid w:val="006858CD"/>
    <w:rsid w:val="00694021"/>
    <w:rsid w:val="00695F3A"/>
    <w:rsid w:val="006A0DC2"/>
    <w:rsid w:val="006B0858"/>
    <w:rsid w:val="006B10D4"/>
    <w:rsid w:val="006B18D6"/>
    <w:rsid w:val="006B2975"/>
    <w:rsid w:val="006B3BFF"/>
    <w:rsid w:val="006B4ED8"/>
    <w:rsid w:val="006B54A7"/>
    <w:rsid w:val="006B7BAD"/>
    <w:rsid w:val="006C09F1"/>
    <w:rsid w:val="006C2BFA"/>
    <w:rsid w:val="006C4E08"/>
    <w:rsid w:val="006D3130"/>
    <w:rsid w:val="006D4948"/>
    <w:rsid w:val="006E1AE9"/>
    <w:rsid w:val="006E1F09"/>
    <w:rsid w:val="006E2476"/>
    <w:rsid w:val="006E2772"/>
    <w:rsid w:val="006E5B41"/>
    <w:rsid w:val="006E5D05"/>
    <w:rsid w:val="006F26DF"/>
    <w:rsid w:val="006F305D"/>
    <w:rsid w:val="006F4E29"/>
    <w:rsid w:val="006F61FB"/>
    <w:rsid w:val="006F7600"/>
    <w:rsid w:val="00703771"/>
    <w:rsid w:val="00703DF6"/>
    <w:rsid w:val="007141F4"/>
    <w:rsid w:val="00723138"/>
    <w:rsid w:val="00726538"/>
    <w:rsid w:val="007437D6"/>
    <w:rsid w:val="0074651C"/>
    <w:rsid w:val="00750917"/>
    <w:rsid w:val="00756FD6"/>
    <w:rsid w:val="00764B8B"/>
    <w:rsid w:val="00766433"/>
    <w:rsid w:val="007741C1"/>
    <w:rsid w:val="0078384F"/>
    <w:rsid w:val="007839F9"/>
    <w:rsid w:val="00794010"/>
    <w:rsid w:val="007B0ED4"/>
    <w:rsid w:val="007B21AB"/>
    <w:rsid w:val="007B435F"/>
    <w:rsid w:val="007B7D5C"/>
    <w:rsid w:val="007C2369"/>
    <w:rsid w:val="007C326F"/>
    <w:rsid w:val="007D02A0"/>
    <w:rsid w:val="007D26D7"/>
    <w:rsid w:val="007D4A79"/>
    <w:rsid w:val="007E05A4"/>
    <w:rsid w:val="007E0ACA"/>
    <w:rsid w:val="007E5A9B"/>
    <w:rsid w:val="007F0CD5"/>
    <w:rsid w:val="007F0F58"/>
    <w:rsid w:val="007F1384"/>
    <w:rsid w:val="00800C21"/>
    <w:rsid w:val="008025CB"/>
    <w:rsid w:val="0080611B"/>
    <w:rsid w:val="00820A73"/>
    <w:rsid w:val="00824716"/>
    <w:rsid w:val="00824C49"/>
    <w:rsid w:val="00825713"/>
    <w:rsid w:val="008263C6"/>
    <w:rsid w:val="008266CC"/>
    <w:rsid w:val="00827F99"/>
    <w:rsid w:val="00832B0A"/>
    <w:rsid w:val="0083771E"/>
    <w:rsid w:val="00842B15"/>
    <w:rsid w:val="00845BB8"/>
    <w:rsid w:val="00850829"/>
    <w:rsid w:val="0085374D"/>
    <w:rsid w:val="00854432"/>
    <w:rsid w:val="00855F49"/>
    <w:rsid w:val="008614A7"/>
    <w:rsid w:val="008725EC"/>
    <w:rsid w:val="00875B0C"/>
    <w:rsid w:val="00883E6D"/>
    <w:rsid w:val="008869A4"/>
    <w:rsid w:val="00890467"/>
    <w:rsid w:val="00892026"/>
    <w:rsid w:val="00894380"/>
    <w:rsid w:val="00896928"/>
    <w:rsid w:val="008A5172"/>
    <w:rsid w:val="008B0488"/>
    <w:rsid w:val="008B2302"/>
    <w:rsid w:val="008B63AA"/>
    <w:rsid w:val="008B75FB"/>
    <w:rsid w:val="008C21FE"/>
    <w:rsid w:val="008C2863"/>
    <w:rsid w:val="008D305F"/>
    <w:rsid w:val="008E442B"/>
    <w:rsid w:val="008E7F67"/>
    <w:rsid w:val="008F6257"/>
    <w:rsid w:val="00901404"/>
    <w:rsid w:val="00902A64"/>
    <w:rsid w:val="00902FCB"/>
    <w:rsid w:val="009043D4"/>
    <w:rsid w:val="00910860"/>
    <w:rsid w:val="0091764D"/>
    <w:rsid w:val="009178F6"/>
    <w:rsid w:val="0092059A"/>
    <w:rsid w:val="00923529"/>
    <w:rsid w:val="00927DDB"/>
    <w:rsid w:val="00942D20"/>
    <w:rsid w:val="00943B23"/>
    <w:rsid w:val="0094432F"/>
    <w:rsid w:val="009448C8"/>
    <w:rsid w:val="00945FCD"/>
    <w:rsid w:val="00964A61"/>
    <w:rsid w:val="00971201"/>
    <w:rsid w:val="009738FE"/>
    <w:rsid w:val="00977678"/>
    <w:rsid w:val="009778CB"/>
    <w:rsid w:val="00990C1A"/>
    <w:rsid w:val="009953EB"/>
    <w:rsid w:val="00995FD4"/>
    <w:rsid w:val="009A61FB"/>
    <w:rsid w:val="009B6A20"/>
    <w:rsid w:val="009B7555"/>
    <w:rsid w:val="009D62AE"/>
    <w:rsid w:val="009D7786"/>
    <w:rsid w:val="009E0F1B"/>
    <w:rsid w:val="009E50CB"/>
    <w:rsid w:val="009F2764"/>
    <w:rsid w:val="009F3889"/>
    <w:rsid w:val="00A035D7"/>
    <w:rsid w:val="00A14F17"/>
    <w:rsid w:val="00A20C00"/>
    <w:rsid w:val="00A2134F"/>
    <w:rsid w:val="00A21A42"/>
    <w:rsid w:val="00A249CF"/>
    <w:rsid w:val="00A27E37"/>
    <w:rsid w:val="00A31568"/>
    <w:rsid w:val="00A34D54"/>
    <w:rsid w:val="00A41BDB"/>
    <w:rsid w:val="00A436D8"/>
    <w:rsid w:val="00A45BE2"/>
    <w:rsid w:val="00A5007F"/>
    <w:rsid w:val="00A5420B"/>
    <w:rsid w:val="00A63329"/>
    <w:rsid w:val="00A63959"/>
    <w:rsid w:val="00A64217"/>
    <w:rsid w:val="00A64556"/>
    <w:rsid w:val="00A64822"/>
    <w:rsid w:val="00A67876"/>
    <w:rsid w:val="00A77C57"/>
    <w:rsid w:val="00A836B9"/>
    <w:rsid w:val="00A87550"/>
    <w:rsid w:val="00A90AD9"/>
    <w:rsid w:val="00A91EDF"/>
    <w:rsid w:val="00A92902"/>
    <w:rsid w:val="00A94D8B"/>
    <w:rsid w:val="00A9710B"/>
    <w:rsid w:val="00AA0C09"/>
    <w:rsid w:val="00AC6BA2"/>
    <w:rsid w:val="00AC6FE5"/>
    <w:rsid w:val="00AD08A3"/>
    <w:rsid w:val="00AD3627"/>
    <w:rsid w:val="00AD7E50"/>
    <w:rsid w:val="00AE3A7F"/>
    <w:rsid w:val="00AE40D4"/>
    <w:rsid w:val="00AE5AB0"/>
    <w:rsid w:val="00AE6806"/>
    <w:rsid w:val="00AF11A0"/>
    <w:rsid w:val="00AF32D9"/>
    <w:rsid w:val="00AF6EE7"/>
    <w:rsid w:val="00B048EF"/>
    <w:rsid w:val="00B12BA0"/>
    <w:rsid w:val="00B13505"/>
    <w:rsid w:val="00B1372F"/>
    <w:rsid w:val="00B245AE"/>
    <w:rsid w:val="00B32470"/>
    <w:rsid w:val="00B47A77"/>
    <w:rsid w:val="00B50CBC"/>
    <w:rsid w:val="00B512C9"/>
    <w:rsid w:val="00B53BBD"/>
    <w:rsid w:val="00B5574F"/>
    <w:rsid w:val="00B56491"/>
    <w:rsid w:val="00B63A0D"/>
    <w:rsid w:val="00B81EBD"/>
    <w:rsid w:val="00B82A5B"/>
    <w:rsid w:val="00B85AB1"/>
    <w:rsid w:val="00B916B4"/>
    <w:rsid w:val="00B954A3"/>
    <w:rsid w:val="00BA098E"/>
    <w:rsid w:val="00BA2E8D"/>
    <w:rsid w:val="00BB288B"/>
    <w:rsid w:val="00BB293E"/>
    <w:rsid w:val="00BB785F"/>
    <w:rsid w:val="00BC155E"/>
    <w:rsid w:val="00BC3888"/>
    <w:rsid w:val="00BD0B94"/>
    <w:rsid w:val="00BE02B9"/>
    <w:rsid w:val="00BE0747"/>
    <w:rsid w:val="00BE21A1"/>
    <w:rsid w:val="00BE4849"/>
    <w:rsid w:val="00BF605D"/>
    <w:rsid w:val="00C029BD"/>
    <w:rsid w:val="00C05CA0"/>
    <w:rsid w:val="00C11C35"/>
    <w:rsid w:val="00C137E2"/>
    <w:rsid w:val="00C179AB"/>
    <w:rsid w:val="00C20954"/>
    <w:rsid w:val="00C21BBA"/>
    <w:rsid w:val="00C404C8"/>
    <w:rsid w:val="00C4235E"/>
    <w:rsid w:val="00C43A64"/>
    <w:rsid w:val="00C51649"/>
    <w:rsid w:val="00C51DEE"/>
    <w:rsid w:val="00C54DB9"/>
    <w:rsid w:val="00C60F7D"/>
    <w:rsid w:val="00C619A0"/>
    <w:rsid w:val="00C6455E"/>
    <w:rsid w:val="00C664D7"/>
    <w:rsid w:val="00C715D4"/>
    <w:rsid w:val="00C71D04"/>
    <w:rsid w:val="00C75C92"/>
    <w:rsid w:val="00C76278"/>
    <w:rsid w:val="00C831E5"/>
    <w:rsid w:val="00C83DEF"/>
    <w:rsid w:val="00C86245"/>
    <w:rsid w:val="00CA4AB6"/>
    <w:rsid w:val="00CC1843"/>
    <w:rsid w:val="00CC22A1"/>
    <w:rsid w:val="00CD2726"/>
    <w:rsid w:val="00CE0287"/>
    <w:rsid w:val="00CE37D1"/>
    <w:rsid w:val="00CE48A8"/>
    <w:rsid w:val="00CF3933"/>
    <w:rsid w:val="00CF6988"/>
    <w:rsid w:val="00D064D3"/>
    <w:rsid w:val="00D06BF2"/>
    <w:rsid w:val="00D17F91"/>
    <w:rsid w:val="00D319E5"/>
    <w:rsid w:val="00D3314A"/>
    <w:rsid w:val="00D344E0"/>
    <w:rsid w:val="00D4664C"/>
    <w:rsid w:val="00D57910"/>
    <w:rsid w:val="00D62C68"/>
    <w:rsid w:val="00D67A0C"/>
    <w:rsid w:val="00D744DD"/>
    <w:rsid w:val="00D80917"/>
    <w:rsid w:val="00D81D7E"/>
    <w:rsid w:val="00D82BFF"/>
    <w:rsid w:val="00D85D94"/>
    <w:rsid w:val="00D917EB"/>
    <w:rsid w:val="00DA1C99"/>
    <w:rsid w:val="00DA5A93"/>
    <w:rsid w:val="00DA6DCA"/>
    <w:rsid w:val="00DB517A"/>
    <w:rsid w:val="00DD101A"/>
    <w:rsid w:val="00DD5411"/>
    <w:rsid w:val="00DF1FCA"/>
    <w:rsid w:val="00DF2C53"/>
    <w:rsid w:val="00DF5CCE"/>
    <w:rsid w:val="00DF76C7"/>
    <w:rsid w:val="00E003A9"/>
    <w:rsid w:val="00E043B7"/>
    <w:rsid w:val="00E0556F"/>
    <w:rsid w:val="00E06BCF"/>
    <w:rsid w:val="00E06F5F"/>
    <w:rsid w:val="00E1050F"/>
    <w:rsid w:val="00E12D17"/>
    <w:rsid w:val="00E14FB1"/>
    <w:rsid w:val="00E16368"/>
    <w:rsid w:val="00E17EA6"/>
    <w:rsid w:val="00E24EC6"/>
    <w:rsid w:val="00E24F6F"/>
    <w:rsid w:val="00E253B9"/>
    <w:rsid w:val="00E31FEF"/>
    <w:rsid w:val="00E41D6C"/>
    <w:rsid w:val="00E43B44"/>
    <w:rsid w:val="00E43E72"/>
    <w:rsid w:val="00E44C95"/>
    <w:rsid w:val="00E45EF0"/>
    <w:rsid w:val="00E567F0"/>
    <w:rsid w:val="00E60C54"/>
    <w:rsid w:val="00E636B6"/>
    <w:rsid w:val="00E66CF4"/>
    <w:rsid w:val="00E718E4"/>
    <w:rsid w:val="00E801A9"/>
    <w:rsid w:val="00E807F8"/>
    <w:rsid w:val="00E8415A"/>
    <w:rsid w:val="00E85665"/>
    <w:rsid w:val="00E8729E"/>
    <w:rsid w:val="00E91914"/>
    <w:rsid w:val="00E95EF0"/>
    <w:rsid w:val="00EA2F04"/>
    <w:rsid w:val="00EA5EFA"/>
    <w:rsid w:val="00EA7B07"/>
    <w:rsid w:val="00EC0960"/>
    <w:rsid w:val="00EC4076"/>
    <w:rsid w:val="00ED0418"/>
    <w:rsid w:val="00ED20AB"/>
    <w:rsid w:val="00ED47A0"/>
    <w:rsid w:val="00ED60D8"/>
    <w:rsid w:val="00EE07B3"/>
    <w:rsid w:val="00EE3241"/>
    <w:rsid w:val="00EE7EDC"/>
    <w:rsid w:val="00EF2EA6"/>
    <w:rsid w:val="00EF40F9"/>
    <w:rsid w:val="00F021B1"/>
    <w:rsid w:val="00F03161"/>
    <w:rsid w:val="00F105C7"/>
    <w:rsid w:val="00F10652"/>
    <w:rsid w:val="00F11086"/>
    <w:rsid w:val="00F13E9A"/>
    <w:rsid w:val="00F22E45"/>
    <w:rsid w:val="00F31E6C"/>
    <w:rsid w:val="00F32862"/>
    <w:rsid w:val="00F441D9"/>
    <w:rsid w:val="00F47DD5"/>
    <w:rsid w:val="00F55744"/>
    <w:rsid w:val="00F56F04"/>
    <w:rsid w:val="00F60797"/>
    <w:rsid w:val="00F62CDE"/>
    <w:rsid w:val="00F6780C"/>
    <w:rsid w:val="00F67D1E"/>
    <w:rsid w:val="00F708AD"/>
    <w:rsid w:val="00F753B9"/>
    <w:rsid w:val="00F872B5"/>
    <w:rsid w:val="00F90EB6"/>
    <w:rsid w:val="00F92FFA"/>
    <w:rsid w:val="00F94152"/>
    <w:rsid w:val="00FA37D5"/>
    <w:rsid w:val="00FA4DE1"/>
    <w:rsid w:val="00FA4FFC"/>
    <w:rsid w:val="00FA5467"/>
    <w:rsid w:val="00FB308E"/>
    <w:rsid w:val="00FC55F0"/>
    <w:rsid w:val="00FD09BE"/>
    <w:rsid w:val="00FD3908"/>
    <w:rsid w:val="00FF3E00"/>
    <w:rsid w:val="00FF467A"/>
    <w:rsid w:val="00FF5DA5"/>
    <w:rsid w:val="00FF67C3"/>
    <w:rsid w:val="00FF6FB3"/>
    <w:rsid w:val="01814842"/>
    <w:rsid w:val="01F729B1"/>
    <w:rsid w:val="0DAC6E1F"/>
    <w:rsid w:val="3DAFC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3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3"/>
    <w:qFormat/>
    <w:uiPriority w:val="0"/>
    <w:pPr>
      <w:keepNext/>
      <w:keepLines/>
      <w:adjustRightInd w:val="0"/>
      <w:snapToGrid w:val="0"/>
      <w:spacing w:line="560" w:lineRule="exact"/>
      <w:ind w:firstLine="200" w:firstLineChars="200"/>
      <w:outlineLvl w:val="2"/>
    </w:pPr>
    <w:rPr>
      <w:rFonts w:ascii="Calibri" w:hAnsi="Calibri" w:eastAsia="黑体" w:cs="Times New Roman"/>
      <w:sz w:val="32"/>
      <w:szCs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next w:val="1"/>
    <w:unhideWhenUsed/>
    <w:qFormat/>
    <w:uiPriority w:val="99"/>
    <w:pPr>
      <w:ind w:firstLine="420" w:firstLineChars="200"/>
    </w:pPr>
    <w:rPr>
      <w:rFonts w:ascii="Calibri" w:hAnsi="Calibri" w:eastAsia="宋体" w:cs="Times New Roman"/>
      <w:szCs w:val="24"/>
    </w:rPr>
  </w:style>
  <w:style w:type="paragraph" w:styleId="5">
    <w:name w:val="Body Text"/>
    <w:basedOn w:val="1"/>
    <w:link w:val="32"/>
    <w:unhideWhenUsed/>
    <w:qFormat/>
    <w:uiPriority w:val="0"/>
    <w:pPr>
      <w:spacing w:after="120"/>
    </w:pPr>
  </w:style>
  <w:style w:type="paragraph" w:styleId="6">
    <w:name w:val="Body Text Indent"/>
    <w:basedOn w:val="1"/>
    <w:link w:val="18"/>
    <w:qFormat/>
    <w:uiPriority w:val="99"/>
    <w:pPr>
      <w:tabs>
        <w:tab w:val="left" w:pos="6660"/>
      </w:tabs>
      <w:ind w:firstLine="539"/>
    </w:pPr>
    <w:rPr>
      <w:rFonts w:ascii="Times New Roman" w:hAnsi="Times New Roman" w:eastAsia="宋体" w:cs="Times New Roman"/>
      <w:sz w:val="28"/>
      <w:szCs w:val="20"/>
    </w:rPr>
  </w:style>
  <w:style w:type="paragraph" w:styleId="7">
    <w:name w:val="Plain Text"/>
    <w:basedOn w:val="1"/>
    <w:link w:val="29"/>
    <w:unhideWhenUsed/>
    <w:qFormat/>
    <w:uiPriority w:val="99"/>
    <w:rPr>
      <w:rFonts w:ascii="宋体" w:hAnsi="Courier New" w:eastAsia="宋体" w:cs="Courier New"/>
      <w:szCs w:val="21"/>
    </w:rPr>
  </w:style>
  <w:style w:type="paragraph" w:styleId="8">
    <w:name w:val="Body Text Indent 2"/>
    <w:basedOn w:val="1"/>
    <w:link w:val="19"/>
    <w:semiHidden/>
    <w:unhideWhenUsed/>
    <w:qFormat/>
    <w:uiPriority w:val="99"/>
    <w:pPr>
      <w:spacing w:after="120" w:line="480" w:lineRule="auto"/>
      <w:ind w:left="420" w:leftChars="200"/>
    </w:p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2">
    <w:name w:val="Body Text First Indent 2"/>
    <w:basedOn w:val="6"/>
    <w:link w:val="31"/>
    <w:unhideWhenUsed/>
    <w:qFormat/>
    <w:uiPriority w:val="99"/>
    <w:pPr>
      <w:tabs>
        <w:tab w:val="clear" w:pos="6660"/>
      </w:tabs>
      <w:spacing w:after="120"/>
      <w:ind w:left="420" w:leftChars="200" w:firstLine="420" w:firstLineChars="200"/>
    </w:pPr>
    <w:rPr>
      <w:rFonts w:asciiTheme="minorHAnsi" w:hAnsiTheme="minorHAnsi" w:eastAsiaTheme="minorEastAsia" w:cstheme="minorBidi"/>
      <w:sz w:val="21"/>
      <w:szCs w:val="22"/>
    </w:rPr>
  </w:style>
  <w:style w:type="character" w:styleId="15">
    <w:name w:val="Hyperlink"/>
    <w:basedOn w:val="14"/>
    <w:unhideWhenUsed/>
    <w:qFormat/>
    <w:uiPriority w:val="99"/>
    <w:rPr>
      <w:color w:val="0000FF" w:themeColor="hyperlink"/>
      <w:u w:val="single"/>
    </w:rPr>
  </w:style>
  <w:style w:type="character" w:customStyle="1" w:styleId="16">
    <w:name w:val="页眉 Char"/>
    <w:basedOn w:val="14"/>
    <w:link w:val="10"/>
    <w:semiHidden/>
    <w:qFormat/>
    <w:uiPriority w:val="99"/>
    <w:rPr>
      <w:sz w:val="18"/>
      <w:szCs w:val="18"/>
    </w:rPr>
  </w:style>
  <w:style w:type="character" w:customStyle="1" w:styleId="17">
    <w:name w:val="页脚 Char"/>
    <w:basedOn w:val="14"/>
    <w:link w:val="9"/>
    <w:qFormat/>
    <w:uiPriority w:val="99"/>
    <w:rPr>
      <w:sz w:val="18"/>
      <w:szCs w:val="18"/>
    </w:rPr>
  </w:style>
  <w:style w:type="character" w:customStyle="1" w:styleId="18">
    <w:name w:val="正文文本缩进 Char"/>
    <w:basedOn w:val="14"/>
    <w:link w:val="6"/>
    <w:qFormat/>
    <w:uiPriority w:val="99"/>
    <w:rPr>
      <w:rFonts w:ascii="Times New Roman" w:hAnsi="Times New Roman" w:eastAsia="宋体" w:cs="Times New Roman"/>
      <w:sz w:val="28"/>
      <w:szCs w:val="20"/>
    </w:rPr>
  </w:style>
  <w:style w:type="character" w:customStyle="1" w:styleId="19">
    <w:name w:val="正文文本缩进 2 Char"/>
    <w:basedOn w:val="14"/>
    <w:link w:val="8"/>
    <w:semiHidden/>
    <w:qFormat/>
    <w:uiPriority w:val="99"/>
  </w:style>
  <w:style w:type="character" w:customStyle="1" w:styleId="20">
    <w:name w:val="fontstyle01"/>
    <w:basedOn w:val="14"/>
    <w:qFormat/>
    <w:uiPriority w:val="0"/>
    <w:rPr>
      <w:rFonts w:hint="eastAsia" w:ascii="宋体" w:hAnsi="宋体" w:eastAsia="宋体"/>
      <w:color w:val="000000"/>
      <w:sz w:val="96"/>
      <w:szCs w:val="96"/>
    </w:rPr>
  </w:style>
  <w:style w:type="paragraph" w:customStyle="1" w:styleId="21">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character" w:customStyle="1" w:styleId="22">
    <w:name w:val="fontstyle21"/>
    <w:basedOn w:val="14"/>
    <w:qFormat/>
    <w:uiPriority w:val="0"/>
    <w:rPr>
      <w:rFonts w:hint="eastAsia" w:ascii="E-BZ" w:eastAsia="E-BZ"/>
      <w:color w:val="000000"/>
      <w:sz w:val="32"/>
      <w:szCs w:val="32"/>
    </w:rPr>
  </w:style>
  <w:style w:type="character" w:customStyle="1" w:styleId="23">
    <w:name w:val="fontstyle11"/>
    <w:basedOn w:val="14"/>
    <w:qFormat/>
    <w:uiPriority w:val="0"/>
    <w:rPr>
      <w:rFonts w:hint="default" w:ascii="E-FZ" w:hAnsi="E-FZ"/>
      <w:color w:val="000000"/>
      <w:sz w:val="30"/>
      <w:szCs w:val="30"/>
    </w:rPr>
  </w:style>
  <w:style w:type="character" w:customStyle="1" w:styleId="24">
    <w:name w:val="fontstyle31"/>
    <w:basedOn w:val="14"/>
    <w:qFormat/>
    <w:uiPriority w:val="0"/>
    <w:rPr>
      <w:rFonts w:hint="default" w:ascii="E-BX" w:hAnsi="E-BX"/>
      <w:color w:val="000000"/>
      <w:sz w:val="30"/>
      <w:szCs w:val="30"/>
    </w:rPr>
  </w:style>
  <w:style w:type="character" w:customStyle="1" w:styleId="25">
    <w:name w:val="fontstyle51"/>
    <w:basedOn w:val="14"/>
    <w:qFormat/>
    <w:uiPriority w:val="0"/>
    <w:rPr>
      <w:rFonts w:hint="eastAsia" w:ascii="E-BZ" w:eastAsia="E-BZ"/>
      <w:color w:val="000000"/>
      <w:sz w:val="30"/>
      <w:szCs w:val="30"/>
    </w:rPr>
  </w:style>
  <w:style w:type="paragraph" w:styleId="26">
    <w:name w:val="List Paragraph"/>
    <w:basedOn w:val="1"/>
    <w:qFormat/>
    <w:uiPriority w:val="34"/>
    <w:pPr>
      <w:ind w:firstLine="420" w:firstLineChars="200"/>
    </w:pPr>
  </w:style>
  <w:style w:type="character" w:customStyle="1" w:styleId="27">
    <w:name w:val="fontstyle41"/>
    <w:basedOn w:val="14"/>
    <w:qFormat/>
    <w:uiPriority w:val="0"/>
    <w:rPr>
      <w:rFonts w:hint="eastAsia" w:ascii="E-BZ" w:eastAsia="E-BZ"/>
      <w:color w:val="000000"/>
      <w:sz w:val="30"/>
      <w:szCs w:val="30"/>
    </w:rPr>
  </w:style>
  <w:style w:type="paragraph" w:customStyle="1" w:styleId="28">
    <w:name w:val="无间隔1"/>
    <w:qFormat/>
    <w:uiPriority w:val="99"/>
    <w:pPr>
      <w:widowControl w:val="0"/>
      <w:jc w:val="both"/>
    </w:pPr>
    <w:rPr>
      <w:rFonts w:ascii="Times New Roman" w:hAnsi="Times New Roman" w:eastAsia="宋体" w:cs="Times New Roman"/>
      <w:kern w:val="2"/>
      <w:sz w:val="21"/>
      <w:szCs w:val="21"/>
      <w:lang w:val="en-US" w:eastAsia="zh-CN" w:bidi="ar-SA"/>
    </w:rPr>
  </w:style>
  <w:style w:type="character" w:customStyle="1" w:styleId="29">
    <w:name w:val="纯文本 Char"/>
    <w:basedOn w:val="14"/>
    <w:link w:val="7"/>
    <w:qFormat/>
    <w:uiPriority w:val="99"/>
    <w:rPr>
      <w:rFonts w:ascii="宋体" w:hAnsi="Courier New" w:eastAsia="宋体" w:cs="Courier New"/>
      <w:szCs w:val="21"/>
    </w:rPr>
  </w:style>
  <w:style w:type="character" w:customStyle="1" w:styleId="30">
    <w:name w:val="标题 2 Char"/>
    <w:basedOn w:val="14"/>
    <w:link w:val="2"/>
    <w:semiHidden/>
    <w:qFormat/>
    <w:uiPriority w:val="9"/>
    <w:rPr>
      <w:rFonts w:asciiTheme="majorHAnsi" w:hAnsiTheme="majorHAnsi" w:eastAsiaTheme="majorEastAsia" w:cstheme="majorBidi"/>
      <w:b/>
      <w:bCs/>
      <w:sz w:val="32"/>
      <w:szCs w:val="32"/>
    </w:rPr>
  </w:style>
  <w:style w:type="character" w:customStyle="1" w:styleId="31">
    <w:name w:val="正文首行缩进 2 Char"/>
    <w:basedOn w:val="18"/>
    <w:link w:val="12"/>
    <w:qFormat/>
    <w:uiPriority w:val="99"/>
  </w:style>
  <w:style w:type="character" w:customStyle="1" w:styleId="32">
    <w:name w:val="正文文本 Char"/>
    <w:basedOn w:val="14"/>
    <w:link w:val="5"/>
    <w:qFormat/>
    <w:uiPriority w:val="0"/>
  </w:style>
  <w:style w:type="character" w:customStyle="1" w:styleId="33">
    <w:name w:val="标题 3 Char"/>
    <w:basedOn w:val="14"/>
    <w:link w:val="3"/>
    <w:qFormat/>
    <w:uiPriority w:val="0"/>
    <w:rPr>
      <w:rFonts w:ascii="Calibri" w:hAnsi="Calibri" w:eastAsia="黑体" w:cs="Times New Roman"/>
      <w:sz w:val="32"/>
      <w:szCs w:val="32"/>
    </w:rPr>
  </w:style>
  <w:style w:type="paragraph" w:customStyle="1" w:styleId="34">
    <w:name w:val="Default"/>
    <w:qFormat/>
    <w:uiPriority w:val="0"/>
    <w:pPr>
      <w:widowControl w:val="0"/>
      <w:autoSpaceDE w:val="0"/>
      <w:autoSpaceDN w:val="0"/>
      <w:adjustRightInd w:val="0"/>
      <w:spacing w:line="500" w:lineRule="exact"/>
      <w:jc w:val="both"/>
    </w:pPr>
    <w:rPr>
      <w:rFonts w:hint="eastAsia" w:ascii="方正仿宋_GBK" w:hAnsi="方正仿宋_GBK" w:eastAsia="方正仿宋_GBK" w:cs="Times New Roman"/>
      <w:color w:val="000000"/>
      <w:kern w:val="0"/>
      <w:sz w:val="24"/>
      <w:szCs w:val="22"/>
      <w:lang w:val="en-US" w:eastAsia="zh-CN" w:bidi="ar-SA"/>
    </w:rPr>
  </w:style>
  <w:style w:type="paragraph" w:customStyle="1" w:styleId="3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contentfon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Heading1"/>
    <w:basedOn w:val="1"/>
    <w:next w:val="1"/>
    <w:qFormat/>
    <w:uiPriority w:val="99"/>
    <w:pPr>
      <w:keepNext/>
      <w:keepLines/>
      <w:spacing w:before="340" w:after="330" w:line="578" w:lineRule="auto"/>
      <w:textAlignment w:val="baseline"/>
    </w:pPr>
    <w:rPr>
      <w:b/>
      <w:bCs/>
      <w:kern w:val="44"/>
      <w:sz w:val="44"/>
      <w:szCs w:val="44"/>
    </w:rPr>
  </w:style>
  <w:style w:type="character" w:customStyle="1" w:styleId="39">
    <w:name w:val="bjh-p"/>
    <w:basedOn w:val="1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17</Pages>
  <Words>7213</Words>
  <Characters>7225</Characters>
  <Lines>111</Lines>
  <Paragraphs>31</Paragraphs>
  <TotalTime>2</TotalTime>
  <ScaleCrop>false</ScaleCrop>
  <LinksUpToDate>false</LinksUpToDate>
  <CharactersWithSpaces>7310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2022-05-13T09:21:00Z</dcterms:created>
  <dc:creator>User</dc:creator>
  <cp:lastModifiedBy>佳佳</cp:lastModifiedBy>
  <cp:lastPrinted>2019-12-25T08:28:00Z</cp:lastPrinted>
  <dcterms:modified xsi:type="dcterms:W3CDTF">2022-11-23T06:16:15Z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905B22646C0C43438195110CBC6FA4F8</vt:lpwstr>
  </property>
</Properties>
</file>