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B4F" w:rsidRPr="00973609" w:rsidRDefault="005E1B4F" w:rsidP="005E1B4F">
      <w:pPr>
        <w:jc w:val="center"/>
        <w:rPr>
          <w:rFonts w:ascii="方正大标宋_GBK" w:eastAsia="方正大标宋_GBK" w:hAnsi="宋体"/>
          <w:b/>
          <w:sz w:val="44"/>
          <w:szCs w:val="44"/>
        </w:rPr>
      </w:pPr>
      <w:r w:rsidRPr="00973609">
        <w:rPr>
          <w:rFonts w:ascii="方正大标宋_GBK" w:eastAsia="方正大标宋_GBK" w:hint="eastAsia"/>
          <w:bCs/>
          <w:sz w:val="44"/>
          <w:szCs w:val="44"/>
        </w:rPr>
        <w:t>长春市</w:t>
      </w:r>
      <w:r>
        <w:rPr>
          <w:rFonts w:ascii="方正大标宋_GBK" w:eastAsia="方正大标宋_GBK" w:hAnsi="宋体" w:cs="宋体" w:hint="eastAsia"/>
          <w:bCs/>
          <w:sz w:val="44"/>
          <w:szCs w:val="44"/>
        </w:rPr>
        <w:t>城市管理</w:t>
      </w:r>
      <w:r w:rsidRPr="00973609">
        <w:rPr>
          <w:rFonts w:ascii="方正大标宋_GBK" w:eastAsia="方正大标宋_GBK" w:hint="eastAsia"/>
          <w:bCs/>
          <w:sz w:val="44"/>
          <w:szCs w:val="44"/>
        </w:rPr>
        <w:t>条例</w:t>
      </w:r>
    </w:p>
    <w:p w:rsidR="005E1B4F" w:rsidRDefault="005E1B4F" w:rsidP="005E1B4F">
      <w:pPr>
        <w:jc w:val="left"/>
        <w:rPr>
          <w:rFonts w:ascii="楷体_GB2312" w:eastAsia="楷体_GB2312" w:hAnsi="黑体"/>
          <w:color w:val="000000" w:themeColor="text1"/>
          <w:sz w:val="32"/>
          <w:szCs w:val="32"/>
        </w:rPr>
      </w:pPr>
    </w:p>
    <w:p w:rsidR="00261386" w:rsidRPr="006C1B67" w:rsidRDefault="005E1B4F" w:rsidP="005E1B4F">
      <w:pPr>
        <w:rPr>
          <w:rFonts w:ascii="楷体_GB2312" w:eastAsia="楷体_GB2312"/>
          <w:sz w:val="32"/>
          <w:szCs w:val="32"/>
        </w:rPr>
      </w:pPr>
      <w:r>
        <w:rPr>
          <w:rFonts w:ascii="楷体_GB2312" w:eastAsia="楷体_GB2312" w:hAnsi="黑体" w:hint="eastAsia"/>
          <w:color w:val="000000" w:themeColor="text1"/>
          <w:sz w:val="32"/>
          <w:szCs w:val="32"/>
        </w:rPr>
        <w:t>（</w:t>
      </w:r>
      <w:r>
        <w:rPr>
          <w:rFonts w:ascii="楷体_GB2312" w:eastAsia="楷体_GB2312" w:hint="eastAsia"/>
          <w:sz w:val="32"/>
          <w:szCs w:val="32"/>
        </w:rPr>
        <w:t>2019</w:t>
      </w:r>
      <w:r w:rsidRPr="00BE2E5C">
        <w:rPr>
          <w:rFonts w:ascii="楷体_GB2312" w:eastAsia="楷体_GB2312" w:hint="eastAsia"/>
          <w:sz w:val="32"/>
          <w:szCs w:val="32"/>
        </w:rPr>
        <w:t>年</w:t>
      </w:r>
      <w:r>
        <w:rPr>
          <w:rFonts w:ascii="楷体_GB2312" w:eastAsia="楷体_GB2312" w:hint="eastAsia"/>
          <w:sz w:val="32"/>
          <w:szCs w:val="32"/>
        </w:rPr>
        <w:t>12</w:t>
      </w:r>
      <w:r w:rsidRPr="00BE2E5C">
        <w:rPr>
          <w:rFonts w:ascii="楷体_GB2312" w:eastAsia="楷体_GB2312" w:hint="eastAsia"/>
          <w:sz w:val="32"/>
          <w:szCs w:val="32"/>
        </w:rPr>
        <w:t>月</w:t>
      </w:r>
      <w:r>
        <w:rPr>
          <w:rFonts w:ascii="楷体_GB2312" w:eastAsia="楷体_GB2312" w:hint="eastAsia"/>
          <w:sz w:val="32"/>
          <w:szCs w:val="32"/>
        </w:rPr>
        <w:t>27</w:t>
      </w:r>
      <w:r w:rsidRPr="00BE2E5C">
        <w:rPr>
          <w:rFonts w:ascii="楷体_GB2312" w:eastAsia="楷体_GB2312" w:hint="eastAsia"/>
          <w:sz w:val="32"/>
          <w:szCs w:val="32"/>
        </w:rPr>
        <w:t>日长春市第十</w:t>
      </w:r>
      <w:r>
        <w:rPr>
          <w:rFonts w:ascii="楷体_GB2312" w:eastAsia="楷体_GB2312" w:hint="eastAsia"/>
          <w:sz w:val="32"/>
          <w:szCs w:val="32"/>
        </w:rPr>
        <w:t>五</w:t>
      </w:r>
      <w:r w:rsidRPr="00BE2E5C">
        <w:rPr>
          <w:rFonts w:ascii="楷体_GB2312" w:eastAsia="楷体_GB2312" w:hint="eastAsia"/>
          <w:sz w:val="32"/>
          <w:szCs w:val="32"/>
        </w:rPr>
        <w:t>届人民代表大会常务委员会第</w:t>
      </w:r>
      <w:r>
        <w:rPr>
          <w:rFonts w:ascii="楷体_GB2312" w:eastAsia="楷体_GB2312" w:hint="eastAsia"/>
          <w:sz w:val="32"/>
          <w:szCs w:val="32"/>
        </w:rPr>
        <w:t>二十五</w:t>
      </w:r>
      <w:r w:rsidRPr="00BE2E5C">
        <w:rPr>
          <w:rFonts w:ascii="楷体_GB2312" w:eastAsia="楷体_GB2312" w:hint="eastAsia"/>
          <w:sz w:val="32"/>
          <w:szCs w:val="32"/>
        </w:rPr>
        <w:t>次会议通过</w:t>
      </w:r>
      <w:r>
        <w:rPr>
          <w:rFonts w:ascii="楷体_GB2312" w:eastAsia="楷体_GB2312" w:hint="eastAsia"/>
          <w:sz w:val="32"/>
          <w:szCs w:val="32"/>
        </w:rPr>
        <w:t xml:space="preserve">  </w:t>
      </w:r>
      <w:r w:rsidRPr="00BE2E5C">
        <w:rPr>
          <w:rFonts w:ascii="楷体_GB2312" w:eastAsia="楷体_GB2312" w:hint="eastAsia"/>
          <w:sz w:val="32"/>
          <w:szCs w:val="32"/>
        </w:rPr>
        <w:t>20</w:t>
      </w:r>
      <w:r>
        <w:rPr>
          <w:rFonts w:ascii="楷体_GB2312" w:eastAsia="楷体_GB2312" w:hint="eastAsia"/>
          <w:sz w:val="32"/>
          <w:szCs w:val="32"/>
        </w:rPr>
        <w:t>20</w:t>
      </w:r>
      <w:r w:rsidRPr="00BE2E5C">
        <w:rPr>
          <w:rFonts w:ascii="楷体_GB2312" w:eastAsia="楷体_GB2312" w:hint="eastAsia"/>
          <w:sz w:val="32"/>
          <w:szCs w:val="32"/>
        </w:rPr>
        <w:t>年</w:t>
      </w:r>
      <w:r w:rsidR="00A36329">
        <w:rPr>
          <w:rFonts w:ascii="楷体_GB2312" w:eastAsia="楷体_GB2312" w:hint="eastAsia"/>
          <w:sz w:val="32"/>
          <w:szCs w:val="32"/>
        </w:rPr>
        <w:t>3</w:t>
      </w:r>
      <w:r w:rsidRPr="00BE2E5C">
        <w:rPr>
          <w:rFonts w:ascii="楷体_GB2312" w:eastAsia="楷体_GB2312" w:hint="eastAsia"/>
          <w:sz w:val="32"/>
          <w:szCs w:val="32"/>
        </w:rPr>
        <w:t>月</w:t>
      </w:r>
      <w:r>
        <w:rPr>
          <w:rFonts w:ascii="楷体_GB2312" w:eastAsia="楷体_GB2312" w:hint="eastAsia"/>
          <w:sz w:val="32"/>
          <w:szCs w:val="32"/>
        </w:rPr>
        <w:t>24日吉林省第十三届人民代表大会常务委员会第二十</w:t>
      </w:r>
      <w:r w:rsidRPr="00BE2E5C">
        <w:rPr>
          <w:rFonts w:ascii="楷体_GB2312" w:eastAsia="楷体_GB2312" w:hint="eastAsia"/>
          <w:sz w:val="32"/>
          <w:szCs w:val="32"/>
        </w:rPr>
        <w:t>次会议批准</w:t>
      </w:r>
      <w:r>
        <w:rPr>
          <w:rFonts w:ascii="楷体_GB2312" w:eastAsia="楷体_GB2312" w:hAnsi="黑体" w:hint="eastAsia"/>
          <w:color w:val="000000" w:themeColor="text1"/>
          <w:sz w:val="32"/>
          <w:szCs w:val="32"/>
        </w:rPr>
        <w:t>）</w:t>
      </w:r>
    </w:p>
    <w:p w:rsidR="000F6B7A" w:rsidRDefault="000F6B7A" w:rsidP="000F6B7A">
      <w:pPr>
        <w:jc w:val="center"/>
        <w:rPr>
          <w:rFonts w:ascii="黑体" w:eastAsia="黑体" w:hAnsi="黑体"/>
          <w:sz w:val="32"/>
          <w:szCs w:val="32"/>
        </w:rPr>
      </w:pPr>
    </w:p>
    <w:p w:rsidR="000F6B7A" w:rsidRDefault="000F6B7A" w:rsidP="000F6B7A">
      <w:pPr>
        <w:jc w:val="center"/>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目录</w:t>
      </w:r>
    </w:p>
    <w:p w:rsidR="000F6B7A" w:rsidRPr="005E1B4F" w:rsidRDefault="000F6B7A" w:rsidP="000F6B7A">
      <w:pPr>
        <w:ind w:firstLineChars="100" w:firstLine="320"/>
        <w:jc w:val="left"/>
        <w:rPr>
          <w:rFonts w:ascii="楷体_GB2312" w:eastAsia="楷体_GB2312" w:hAnsi="黑体"/>
          <w:color w:val="000000" w:themeColor="text1"/>
          <w:sz w:val="32"/>
          <w:szCs w:val="32"/>
        </w:rPr>
      </w:pPr>
      <w:r w:rsidRPr="005E1B4F">
        <w:rPr>
          <w:rFonts w:ascii="楷体_GB2312" w:eastAsia="楷体_GB2312" w:hAnsi="黑体" w:hint="eastAsia"/>
          <w:color w:val="000000" w:themeColor="text1"/>
          <w:sz w:val="32"/>
          <w:szCs w:val="32"/>
        </w:rPr>
        <w:t>第一章 总则</w:t>
      </w:r>
    </w:p>
    <w:p w:rsidR="000F6B7A" w:rsidRPr="005E1B4F" w:rsidRDefault="000F6B7A" w:rsidP="000F6B7A">
      <w:pPr>
        <w:ind w:firstLineChars="100" w:firstLine="320"/>
        <w:jc w:val="left"/>
        <w:rPr>
          <w:rFonts w:ascii="楷体_GB2312" w:eastAsia="楷体_GB2312" w:hAnsi="黑体"/>
          <w:color w:val="000000" w:themeColor="text1"/>
          <w:sz w:val="32"/>
          <w:szCs w:val="32"/>
        </w:rPr>
      </w:pPr>
      <w:r w:rsidRPr="005E1B4F">
        <w:rPr>
          <w:rFonts w:ascii="楷体_GB2312" w:eastAsia="楷体_GB2312" w:hAnsi="黑体" w:hint="eastAsia"/>
          <w:color w:val="000000" w:themeColor="text1"/>
          <w:sz w:val="32"/>
          <w:szCs w:val="32"/>
        </w:rPr>
        <w:t>第二章</w:t>
      </w:r>
      <w:r w:rsidR="005E1B4F">
        <w:rPr>
          <w:rFonts w:ascii="楷体_GB2312" w:eastAsia="楷体_GB2312" w:hAnsi="黑体" w:hint="eastAsia"/>
          <w:color w:val="000000" w:themeColor="text1"/>
          <w:sz w:val="32"/>
          <w:szCs w:val="32"/>
        </w:rPr>
        <w:t xml:space="preserve"> </w:t>
      </w:r>
      <w:r w:rsidR="005E1B4F" w:rsidRPr="005E1B4F">
        <w:rPr>
          <w:rStyle w:val="fontstyle01"/>
          <w:rFonts w:ascii="楷体_GB2312" w:eastAsia="楷体_GB2312" w:hint="default"/>
          <w:color w:val="000000" w:themeColor="text1"/>
          <w:sz w:val="32"/>
          <w:szCs w:val="32"/>
        </w:rPr>
        <w:t>管理职责</w:t>
      </w:r>
    </w:p>
    <w:p w:rsidR="000F6B7A" w:rsidRPr="005E1B4F" w:rsidRDefault="000F6B7A" w:rsidP="000F6B7A">
      <w:pPr>
        <w:ind w:firstLineChars="100" w:firstLine="320"/>
        <w:jc w:val="left"/>
        <w:rPr>
          <w:rFonts w:ascii="楷体_GB2312" w:eastAsia="楷体_GB2312" w:hAnsi="黑体"/>
          <w:color w:val="000000" w:themeColor="text1"/>
          <w:sz w:val="32"/>
          <w:szCs w:val="32"/>
        </w:rPr>
      </w:pPr>
      <w:r w:rsidRPr="005E1B4F">
        <w:rPr>
          <w:rFonts w:ascii="楷体_GB2312" w:eastAsia="楷体_GB2312" w:hAnsi="黑体" w:hint="eastAsia"/>
          <w:color w:val="000000" w:themeColor="text1"/>
          <w:sz w:val="32"/>
          <w:szCs w:val="32"/>
        </w:rPr>
        <w:t>第三章</w:t>
      </w:r>
      <w:r w:rsidR="005E1B4F">
        <w:rPr>
          <w:rFonts w:ascii="楷体_GB2312" w:eastAsia="楷体_GB2312" w:hAnsi="黑体" w:hint="eastAsia"/>
          <w:color w:val="000000" w:themeColor="text1"/>
          <w:sz w:val="32"/>
          <w:szCs w:val="32"/>
        </w:rPr>
        <w:t xml:space="preserve"> </w:t>
      </w:r>
      <w:r w:rsidR="005E1B4F" w:rsidRPr="005E1B4F">
        <w:rPr>
          <w:rStyle w:val="fontstyle01"/>
          <w:rFonts w:ascii="楷体_GB2312" w:eastAsia="楷体_GB2312" w:hint="default"/>
          <w:color w:val="000000" w:themeColor="text1"/>
          <w:sz w:val="32"/>
          <w:szCs w:val="32"/>
        </w:rPr>
        <w:t>管理标准和要求</w:t>
      </w:r>
    </w:p>
    <w:p w:rsidR="000F6B7A" w:rsidRPr="005E1B4F" w:rsidRDefault="000F6B7A" w:rsidP="000F6B7A">
      <w:pPr>
        <w:ind w:firstLineChars="100" w:firstLine="320"/>
        <w:jc w:val="left"/>
        <w:rPr>
          <w:rFonts w:ascii="楷体_GB2312" w:eastAsia="楷体_GB2312" w:hAnsi="黑体"/>
          <w:color w:val="000000" w:themeColor="text1"/>
          <w:sz w:val="32"/>
          <w:szCs w:val="32"/>
        </w:rPr>
      </w:pPr>
      <w:r w:rsidRPr="005E1B4F">
        <w:rPr>
          <w:rFonts w:ascii="楷体_GB2312" w:eastAsia="楷体_GB2312" w:hAnsi="黑体" w:hint="eastAsia"/>
          <w:color w:val="000000" w:themeColor="text1"/>
          <w:sz w:val="32"/>
          <w:szCs w:val="32"/>
        </w:rPr>
        <w:t>第四章</w:t>
      </w:r>
      <w:r w:rsidR="005E1B4F">
        <w:rPr>
          <w:rFonts w:ascii="楷体_GB2312" w:eastAsia="楷体_GB2312" w:hAnsi="黑体" w:hint="eastAsia"/>
          <w:color w:val="000000" w:themeColor="text1"/>
          <w:sz w:val="32"/>
          <w:szCs w:val="32"/>
        </w:rPr>
        <w:t xml:space="preserve"> </w:t>
      </w:r>
      <w:r w:rsidR="005E1B4F" w:rsidRPr="005E1B4F">
        <w:rPr>
          <w:rStyle w:val="fontstyle01"/>
          <w:rFonts w:ascii="楷体_GB2312" w:eastAsia="楷体_GB2312" w:hint="default"/>
          <w:color w:val="000000" w:themeColor="text1"/>
          <w:sz w:val="32"/>
          <w:szCs w:val="32"/>
        </w:rPr>
        <w:t>组织和实施</w:t>
      </w:r>
    </w:p>
    <w:p w:rsidR="000F6B7A" w:rsidRPr="005E1B4F" w:rsidRDefault="000F6B7A" w:rsidP="000F6B7A">
      <w:pPr>
        <w:ind w:firstLineChars="100" w:firstLine="320"/>
        <w:jc w:val="left"/>
        <w:rPr>
          <w:rFonts w:ascii="楷体_GB2312" w:eastAsia="楷体_GB2312" w:hAnsi="黑体"/>
          <w:color w:val="000000" w:themeColor="text1"/>
          <w:sz w:val="32"/>
          <w:szCs w:val="32"/>
        </w:rPr>
      </w:pPr>
      <w:r w:rsidRPr="005E1B4F">
        <w:rPr>
          <w:rFonts w:ascii="楷体_GB2312" w:eastAsia="楷体_GB2312" w:hAnsi="黑体" w:hint="eastAsia"/>
          <w:color w:val="000000" w:themeColor="text1"/>
          <w:sz w:val="32"/>
          <w:szCs w:val="32"/>
        </w:rPr>
        <w:t>第五章</w:t>
      </w:r>
      <w:r w:rsidR="005E1B4F">
        <w:rPr>
          <w:rFonts w:ascii="楷体_GB2312" w:eastAsia="楷体_GB2312" w:hAnsi="黑体" w:hint="eastAsia"/>
          <w:color w:val="000000" w:themeColor="text1"/>
          <w:sz w:val="32"/>
          <w:szCs w:val="32"/>
        </w:rPr>
        <w:t xml:space="preserve"> </w:t>
      </w:r>
      <w:r w:rsidR="005E1B4F" w:rsidRPr="005E1B4F">
        <w:rPr>
          <w:rStyle w:val="fontstyle01"/>
          <w:rFonts w:ascii="楷体_GB2312" w:eastAsia="楷体_GB2312" w:hint="default"/>
          <w:color w:val="000000" w:themeColor="text1"/>
          <w:sz w:val="32"/>
          <w:szCs w:val="32"/>
        </w:rPr>
        <w:t>监督检查</w:t>
      </w:r>
    </w:p>
    <w:p w:rsidR="000F6B7A" w:rsidRPr="005E1B4F" w:rsidRDefault="000F6B7A" w:rsidP="000F6B7A">
      <w:pPr>
        <w:ind w:firstLineChars="100" w:firstLine="320"/>
        <w:jc w:val="left"/>
        <w:rPr>
          <w:rFonts w:ascii="楷体_GB2312" w:eastAsia="楷体_GB2312" w:hAnsi="黑体"/>
          <w:color w:val="000000" w:themeColor="text1"/>
          <w:sz w:val="32"/>
          <w:szCs w:val="32"/>
        </w:rPr>
      </w:pPr>
      <w:r w:rsidRPr="005E1B4F">
        <w:rPr>
          <w:rFonts w:ascii="楷体_GB2312" w:eastAsia="楷体_GB2312" w:hAnsi="黑体" w:hint="eastAsia"/>
          <w:color w:val="000000" w:themeColor="text1"/>
          <w:sz w:val="32"/>
          <w:szCs w:val="32"/>
        </w:rPr>
        <w:t>第六章</w:t>
      </w:r>
      <w:r w:rsidR="005E1B4F">
        <w:rPr>
          <w:rFonts w:ascii="楷体_GB2312" w:eastAsia="楷体_GB2312" w:hAnsi="黑体" w:hint="eastAsia"/>
          <w:color w:val="000000" w:themeColor="text1"/>
          <w:sz w:val="32"/>
          <w:szCs w:val="32"/>
        </w:rPr>
        <w:t xml:space="preserve"> </w:t>
      </w:r>
      <w:r w:rsidR="005E1B4F" w:rsidRPr="005E1B4F">
        <w:rPr>
          <w:rFonts w:ascii="楷体_GB2312" w:eastAsia="楷体_GB2312" w:hAnsi="黑体" w:hint="eastAsia"/>
          <w:color w:val="000000" w:themeColor="text1"/>
          <w:sz w:val="32"/>
          <w:szCs w:val="32"/>
        </w:rPr>
        <w:t>法律责任</w:t>
      </w:r>
    </w:p>
    <w:p w:rsidR="000F6B7A" w:rsidRDefault="000F6B7A" w:rsidP="000F6B7A">
      <w:pPr>
        <w:ind w:firstLineChars="100" w:firstLine="320"/>
        <w:jc w:val="left"/>
        <w:rPr>
          <w:rFonts w:ascii="楷体_GB2312" w:eastAsia="楷体_GB2312" w:hAnsi="黑体"/>
          <w:color w:val="000000" w:themeColor="text1"/>
          <w:sz w:val="32"/>
          <w:szCs w:val="32"/>
        </w:rPr>
      </w:pPr>
      <w:r w:rsidRPr="005E1B4F">
        <w:rPr>
          <w:rFonts w:ascii="楷体_GB2312" w:eastAsia="楷体_GB2312" w:hAnsi="黑体" w:hint="eastAsia"/>
          <w:color w:val="000000" w:themeColor="text1"/>
          <w:sz w:val="32"/>
          <w:szCs w:val="32"/>
        </w:rPr>
        <w:t>第七章</w:t>
      </w:r>
      <w:r w:rsidR="005E1B4F">
        <w:rPr>
          <w:rFonts w:ascii="楷体_GB2312" w:eastAsia="楷体_GB2312" w:hAnsi="黑体" w:hint="eastAsia"/>
          <w:color w:val="000000" w:themeColor="text1"/>
          <w:sz w:val="32"/>
          <w:szCs w:val="32"/>
        </w:rPr>
        <w:t xml:space="preserve"> </w:t>
      </w:r>
      <w:r w:rsidR="005E1B4F" w:rsidRPr="005E1B4F">
        <w:rPr>
          <w:rFonts w:ascii="楷体_GB2312" w:eastAsia="楷体_GB2312" w:hAnsi="黑体" w:hint="eastAsia"/>
          <w:color w:val="000000" w:themeColor="text1"/>
          <w:sz w:val="32"/>
          <w:szCs w:val="32"/>
        </w:rPr>
        <w:t>附则</w:t>
      </w:r>
    </w:p>
    <w:p w:rsidR="003A264B" w:rsidRPr="000F6B7A" w:rsidRDefault="003A264B" w:rsidP="00261386">
      <w:pPr>
        <w:jc w:val="center"/>
        <w:rPr>
          <w:rFonts w:ascii="黑体" w:eastAsia="黑体" w:hAnsi="黑体"/>
          <w:sz w:val="32"/>
          <w:szCs w:val="32"/>
        </w:rPr>
      </w:pPr>
    </w:p>
    <w:p w:rsidR="005E1B4F" w:rsidRDefault="005E1B4F" w:rsidP="005E1B4F">
      <w:pPr>
        <w:jc w:val="center"/>
        <w:rPr>
          <w:rFonts w:ascii="黑体" w:eastAsia="黑体" w:hAnsi="黑体" w:cs="黑体"/>
          <w:sz w:val="32"/>
          <w:szCs w:val="32"/>
        </w:rPr>
      </w:pPr>
      <w:r>
        <w:rPr>
          <w:rFonts w:ascii="黑体" w:eastAsia="黑体" w:hAnsi="黑体" w:cs="黑体" w:hint="eastAsia"/>
          <w:sz w:val="32"/>
          <w:szCs w:val="32"/>
        </w:rPr>
        <w:t>第一章  总  则</w:t>
      </w:r>
    </w:p>
    <w:p w:rsidR="005E1B4F" w:rsidRDefault="005E1B4F" w:rsidP="005E1B4F">
      <w:pPr>
        <w:jc w:val="left"/>
        <w:rPr>
          <w:rFonts w:ascii="黑体" w:eastAsia="黑体" w:hAnsi="黑体" w:cs="黑体"/>
          <w:sz w:val="32"/>
          <w:szCs w:val="32"/>
        </w:rPr>
      </w:pPr>
    </w:p>
    <w:p w:rsidR="005E1B4F" w:rsidRDefault="005E1B4F" w:rsidP="005E1B4F">
      <w:pPr>
        <w:ind w:firstLineChars="200" w:firstLine="640"/>
        <w:jc w:val="left"/>
        <w:rPr>
          <w:rFonts w:ascii="仿宋" w:eastAsia="仿宋" w:hAnsi="仿宋" w:cs="仿宋"/>
          <w:sz w:val="32"/>
          <w:szCs w:val="32"/>
        </w:rPr>
      </w:pPr>
      <w:r>
        <w:rPr>
          <w:rFonts w:ascii="黑体" w:eastAsia="黑体" w:hAnsi="黑体" w:cs="黑体" w:hint="eastAsia"/>
          <w:sz w:val="32"/>
          <w:szCs w:val="32"/>
        </w:rPr>
        <w:t>第一条</w:t>
      </w:r>
      <w:r>
        <w:rPr>
          <w:rFonts w:ascii="仿宋" w:eastAsia="仿宋" w:hAnsi="仿宋" w:cs="仿宋" w:hint="eastAsia"/>
          <w:sz w:val="32"/>
          <w:szCs w:val="32"/>
        </w:rPr>
        <w:t xml:space="preserve">  </w:t>
      </w:r>
      <w:r>
        <w:rPr>
          <w:rFonts w:ascii="仿宋_GB2312" w:eastAsia="仿宋_GB2312" w:hAnsi="仿宋" w:cs="仿宋" w:hint="eastAsia"/>
          <w:sz w:val="32"/>
          <w:szCs w:val="32"/>
        </w:rPr>
        <w:t>为了规范城市管理，提高城市公共服务水平，创建</w:t>
      </w:r>
      <w:r>
        <w:rPr>
          <w:rFonts w:ascii="仿宋_GB2312" w:eastAsia="仿宋_GB2312" w:hAnsi="黑体" w:cs="仿宋" w:hint="eastAsia"/>
          <w:sz w:val="32"/>
          <w:szCs w:val="32"/>
        </w:rPr>
        <w:t>安全、</w:t>
      </w:r>
      <w:r>
        <w:rPr>
          <w:rFonts w:ascii="仿宋_GB2312" w:eastAsia="仿宋_GB2312" w:hAnsi="仿宋" w:cs="仿宋" w:hint="eastAsia"/>
          <w:sz w:val="32"/>
          <w:szCs w:val="32"/>
        </w:rPr>
        <w:t>文明、宜居的城市环境，根据有关法律、法规，结合本市实际，制定本条例。</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lastRenderedPageBreak/>
        <w:t>第二条</w:t>
      </w:r>
      <w:r>
        <w:rPr>
          <w:rFonts w:ascii="仿宋" w:eastAsia="仿宋" w:hAnsi="仿宋" w:cs="仿宋" w:hint="eastAsia"/>
          <w:sz w:val="32"/>
          <w:szCs w:val="32"/>
        </w:rPr>
        <w:t xml:space="preserve">  </w:t>
      </w:r>
      <w:r>
        <w:rPr>
          <w:rFonts w:ascii="仿宋_GB2312" w:eastAsia="仿宋_GB2312" w:hAnsi="仿宋" w:cs="仿宋" w:hint="eastAsia"/>
          <w:sz w:val="32"/>
          <w:szCs w:val="32"/>
        </w:rPr>
        <w:t>本市市区实施城市化管理区域内的城市管理活动，适用本条例。</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实施城市化管理的区域，由区人民政府划定</w:t>
      </w:r>
      <w:r>
        <w:rPr>
          <w:rFonts w:ascii="仿宋_GB2312" w:eastAsia="仿宋_GB2312" w:hAnsi="黑体" w:hint="eastAsia"/>
          <w:sz w:val="32"/>
          <w:szCs w:val="32"/>
        </w:rPr>
        <w:t>和调整</w:t>
      </w:r>
      <w:r>
        <w:rPr>
          <w:rFonts w:ascii="仿宋_GB2312" w:eastAsia="仿宋_GB2312" w:hAnsi="仿宋" w:cs="仿宋" w:hint="eastAsia"/>
          <w:sz w:val="32"/>
          <w:szCs w:val="32"/>
        </w:rPr>
        <w:t>并向社会公布。</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本条例所称城市管理，是指市、区人民政府及</w:t>
      </w:r>
      <w:r>
        <w:rPr>
          <w:rFonts w:ascii="仿宋_GB2312" w:eastAsia="仿宋_GB2312" w:hAnsi="黑体" w:cs="仿宋" w:hint="eastAsia"/>
          <w:sz w:val="32"/>
          <w:szCs w:val="32"/>
        </w:rPr>
        <w:t>其</w:t>
      </w:r>
      <w:r>
        <w:rPr>
          <w:rFonts w:ascii="仿宋_GB2312" w:eastAsia="仿宋_GB2312" w:hAnsi="仿宋" w:cs="仿宋" w:hint="eastAsia"/>
          <w:sz w:val="32"/>
          <w:szCs w:val="32"/>
        </w:rPr>
        <w:t>有关部门，对城市市容环境卫生、市政公用设施、园林绿化及与城市管理</w:t>
      </w:r>
      <w:r>
        <w:rPr>
          <w:rFonts w:ascii="仿宋_GB2312" w:eastAsia="仿宋_GB2312" w:hAnsi="黑体" w:cs="仿宋" w:hint="eastAsia"/>
          <w:sz w:val="32"/>
          <w:szCs w:val="32"/>
        </w:rPr>
        <w:t>有</w:t>
      </w:r>
      <w:r>
        <w:rPr>
          <w:rFonts w:ascii="仿宋_GB2312" w:eastAsia="仿宋_GB2312" w:hAnsi="仿宋" w:cs="仿宋" w:hint="eastAsia"/>
          <w:sz w:val="32"/>
          <w:szCs w:val="32"/>
        </w:rPr>
        <w:t>关的公共事务和秩序实施管理的活动。</w:t>
      </w: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 xml:space="preserve">第三条 </w:t>
      </w:r>
      <w:r>
        <w:rPr>
          <w:rFonts w:ascii="仿宋" w:eastAsia="仿宋" w:hAnsi="仿宋" w:cs="仿宋" w:hint="eastAsia"/>
          <w:sz w:val="32"/>
          <w:szCs w:val="32"/>
        </w:rPr>
        <w:t xml:space="preserve"> </w:t>
      </w:r>
      <w:r>
        <w:rPr>
          <w:rFonts w:ascii="仿宋_GB2312" w:eastAsia="仿宋_GB2312" w:hAnsi="仿宋" w:cs="仿宋" w:hint="eastAsia"/>
          <w:sz w:val="32"/>
          <w:szCs w:val="32"/>
        </w:rPr>
        <w:t>城市管理遵循以人为本、科学高效、依法治理、权责一致</w:t>
      </w:r>
      <w:r>
        <w:rPr>
          <w:rFonts w:ascii="仿宋_GB2312" w:eastAsia="仿宋_GB2312" w:hAnsi="黑体" w:cs="仿宋" w:hint="eastAsia"/>
          <w:sz w:val="32"/>
          <w:szCs w:val="32"/>
        </w:rPr>
        <w:t>、协调创新</w:t>
      </w:r>
      <w:r>
        <w:rPr>
          <w:rFonts w:ascii="仿宋_GB2312" w:eastAsia="仿宋_GB2312" w:hAnsi="仿宋" w:cs="仿宋" w:hint="eastAsia"/>
          <w:sz w:val="32"/>
          <w:szCs w:val="32"/>
        </w:rPr>
        <w:t>的原则。</w:t>
      </w: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 xml:space="preserve">第四条  </w:t>
      </w:r>
      <w:r>
        <w:rPr>
          <w:rFonts w:ascii="仿宋_GB2312" w:eastAsia="仿宋_GB2312" w:hAnsi="仿宋" w:cs="仿宋" w:hint="eastAsia"/>
          <w:sz w:val="32"/>
          <w:szCs w:val="32"/>
        </w:rPr>
        <w:t>城市管理实行市人民政府统一领导，市、区人民政府分级负责，以区为主，部门协同，社会参与的管理体制。</w:t>
      </w:r>
    </w:p>
    <w:p w:rsidR="005E1B4F" w:rsidRDefault="005E1B4F" w:rsidP="005E1B4F">
      <w:pPr>
        <w:ind w:firstLineChars="200" w:firstLine="640"/>
        <w:jc w:val="left"/>
        <w:rPr>
          <w:rFonts w:ascii="仿宋" w:eastAsia="仿宋" w:hAnsi="仿宋" w:cs="仿宋"/>
          <w:sz w:val="32"/>
          <w:szCs w:val="32"/>
        </w:rPr>
      </w:pPr>
      <w:r>
        <w:rPr>
          <w:rFonts w:ascii="黑体" w:eastAsia="黑体" w:hAnsi="黑体" w:cs="黑体" w:hint="eastAsia"/>
          <w:sz w:val="32"/>
          <w:szCs w:val="32"/>
        </w:rPr>
        <w:t>第五条</w:t>
      </w:r>
      <w:r>
        <w:rPr>
          <w:rFonts w:ascii="仿宋" w:eastAsia="仿宋" w:hAnsi="仿宋" w:cs="仿宋" w:hint="eastAsia"/>
          <w:b/>
          <w:bCs/>
          <w:sz w:val="32"/>
          <w:szCs w:val="32"/>
        </w:rPr>
        <w:t xml:space="preserve"> </w:t>
      </w:r>
      <w:r>
        <w:rPr>
          <w:rFonts w:ascii="仿宋_GB2312" w:eastAsia="仿宋_GB2312" w:hAnsi="仿宋" w:cs="仿宋" w:hint="eastAsia"/>
          <w:b/>
          <w:bCs/>
          <w:sz w:val="32"/>
          <w:szCs w:val="32"/>
        </w:rPr>
        <w:t xml:space="preserve"> </w:t>
      </w:r>
      <w:r>
        <w:rPr>
          <w:rFonts w:ascii="仿宋_GB2312" w:eastAsia="仿宋_GB2312" w:hAnsi="仿宋" w:cs="仿宋" w:hint="eastAsia"/>
          <w:sz w:val="32"/>
          <w:szCs w:val="32"/>
        </w:rPr>
        <w:t>市、区人民政府应当将城市管理工作纳入国民经济和社会发展规划，制定城市管理工作目标和年度计划，</w:t>
      </w:r>
      <w:r>
        <w:rPr>
          <w:rFonts w:ascii="仿宋_GB2312" w:eastAsia="仿宋_GB2312" w:hAnsi="黑体" w:cs="仿宋" w:hint="eastAsia"/>
          <w:sz w:val="32"/>
          <w:szCs w:val="32"/>
        </w:rPr>
        <w:t>城市管理</w:t>
      </w:r>
      <w:r>
        <w:rPr>
          <w:rFonts w:ascii="仿宋_GB2312" w:eastAsia="仿宋_GB2312" w:hAnsi="仿宋" w:cs="仿宋" w:hint="eastAsia"/>
          <w:sz w:val="32"/>
          <w:szCs w:val="32"/>
        </w:rPr>
        <w:t>经费列入</w:t>
      </w:r>
      <w:r>
        <w:rPr>
          <w:rFonts w:ascii="仿宋_GB2312" w:eastAsia="仿宋_GB2312" w:hAnsi="黑体" w:cs="仿宋" w:hint="eastAsia"/>
          <w:sz w:val="32"/>
          <w:szCs w:val="32"/>
        </w:rPr>
        <w:t>同</w:t>
      </w:r>
      <w:r>
        <w:rPr>
          <w:rFonts w:ascii="仿宋_GB2312" w:eastAsia="仿宋_GB2312" w:hAnsi="仿宋" w:cs="仿宋" w:hint="eastAsia"/>
          <w:sz w:val="32"/>
          <w:szCs w:val="32"/>
        </w:rPr>
        <w:t>级财政预算</w:t>
      </w:r>
      <w:r>
        <w:rPr>
          <w:rFonts w:ascii="仿宋_GB2312" w:eastAsia="仿宋_GB2312" w:hAnsi="黑体" w:cs="仿宋" w:hint="eastAsia"/>
          <w:sz w:val="32"/>
          <w:szCs w:val="32"/>
        </w:rPr>
        <w:t>，并与城市发展速度和规模相适应</w:t>
      </w:r>
      <w:r>
        <w:rPr>
          <w:rFonts w:ascii="仿宋_GB2312" w:eastAsia="仿宋_GB2312" w:hAnsi="仿宋" w:cs="仿宋" w:hint="eastAsia"/>
          <w:sz w:val="32"/>
          <w:szCs w:val="32"/>
        </w:rPr>
        <w:t>。</w:t>
      </w:r>
    </w:p>
    <w:p w:rsidR="005E1B4F" w:rsidRDefault="005E1B4F" w:rsidP="005E1B4F">
      <w:pPr>
        <w:ind w:firstLineChars="200" w:firstLine="640"/>
        <w:rPr>
          <w:rFonts w:ascii="仿宋_GB2312" w:eastAsia="仿宋_GB2312" w:hAnsi="黑体" w:cs="Times New Roman"/>
          <w:sz w:val="32"/>
          <w:szCs w:val="32"/>
        </w:rPr>
      </w:pPr>
      <w:r>
        <w:rPr>
          <w:rFonts w:ascii="黑体" w:eastAsia="黑体" w:hAnsi="黑体" w:cs="黑体" w:hint="eastAsia"/>
          <w:sz w:val="32"/>
          <w:szCs w:val="32"/>
        </w:rPr>
        <w:t xml:space="preserve">第六条 </w:t>
      </w:r>
      <w:r>
        <w:rPr>
          <w:rFonts w:ascii="仿宋_GB2312" w:eastAsia="仿宋_GB2312" w:hAnsi="黑体" w:cs="黑体" w:hint="eastAsia"/>
          <w:sz w:val="32"/>
          <w:szCs w:val="32"/>
        </w:rPr>
        <w:t xml:space="preserve"> </w:t>
      </w:r>
      <w:r>
        <w:rPr>
          <w:rFonts w:ascii="仿宋_GB2312" w:eastAsia="仿宋_GB2312" w:hAnsi="黑体" w:cs="仿宋" w:hint="eastAsia"/>
          <w:sz w:val="32"/>
          <w:szCs w:val="32"/>
        </w:rPr>
        <w:t>市、区人民政府及其有关部门应当加强对城市管理工作的宣传教育，增强公众城市文明意识，提高城市文明程度。</w:t>
      </w:r>
    </w:p>
    <w:p w:rsidR="005E1B4F" w:rsidRDefault="005E1B4F" w:rsidP="005E1B4F">
      <w:pPr>
        <w:ind w:firstLineChars="200" w:firstLine="640"/>
        <w:jc w:val="left"/>
        <w:rPr>
          <w:rFonts w:ascii="仿宋_GB2312" w:eastAsia="仿宋_GB2312" w:hAnsi="黑体" w:cs="仿宋"/>
          <w:sz w:val="32"/>
          <w:szCs w:val="32"/>
        </w:rPr>
      </w:pPr>
      <w:r>
        <w:rPr>
          <w:rFonts w:ascii="仿宋_GB2312" w:eastAsia="仿宋_GB2312" w:hAnsi="黑体" w:cs="仿宋" w:hint="eastAsia"/>
          <w:sz w:val="32"/>
          <w:szCs w:val="32"/>
        </w:rPr>
        <w:t>工会、共青团、妇联等群团组织应当发挥各自优势，广泛开展以城市文明为主题的宣传教育和实践活动。</w:t>
      </w:r>
    </w:p>
    <w:p w:rsidR="005E1B4F" w:rsidRDefault="005E1B4F" w:rsidP="005E1B4F">
      <w:pPr>
        <w:ind w:firstLineChars="200" w:firstLine="640"/>
        <w:jc w:val="left"/>
        <w:rPr>
          <w:rFonts w:ascii="仿宋_GB2312" w:eastAsia="仿宋_GB2312" w:hAnsi="黑体" w:cs="仿宋"/>
          <w:sz w:val="32"/>
          <w:szCs w:val="32"/>
        </w:rPr>
      </w:pPr>
      <w:r>
        <w:rPr>
          <w:rFonts w:ascii="黑体" w:eastAsia="黑体" w:hAnsi="黑体" w:cs="黑体" w:hint="eastAsia"/>
          <w:sz w:val="32"/>
          <w:szCs w:val="32"/>
        </w:rPr>
        <w:t xml:space="preserve">第七条 </w:t>
      </w:r>
      <w:r>
        <w:rPr>
          <w:rFonts w:ascii="黑体" w:eastAsia="黑体" w:hAnsi="黑体" w:cs="仿宋" w:hint="eastAsia"/>
          <w:b/>
          <w:bCs/>
          <w:sz w:val="32"/>
          <w:szCs w:val="32"/>
        </w:rPr>
        <w:t xml:space="preserve"> </w:t>
      </w:r>
      <w:r>
        <w:rPr>
          <w:rFonts w:ascii="仿宋_GB2312" w:eastAsia="仿宋_GB2312" w:hAnsi="黑体" w:cs="仿宋" w:hint="eastAsia"/>
          <w:sz w:val="32"/>
          <w:szCs w:val="32"/>
        </w:rPr>
        <w:t>公民、法人和其他组织应当维护城市环境和公共秩序，有权对违反城市管理规定的行为进行劝阻或者举报。</w:t>
      </w:r>
    </w:p>
    <w:p w:rsidR="005E1B4F" w:rsidRDefault="005E1B4F" w:rsidP="005E1B4F">
      <w:pPr>
        <w:jc w:val="left"/>
        <w:rPr>
          <w:rFonts w:ascii="黑体" w:eastAsia="黑体" w:hAnsi="黑体" w:cs="仿宋"/>
          <w:sz w:val="32"/>
          <w:szCs w:val="32"/>
        </w:rPr>
      </w:pPr>
    </w:p>
    <w:p w:rsidR="005E1B4F" w:rsidRDefault="005E1B4F" w:rsidP="005E1B4F">
      <w:pPr>
        <w:jc w:val="center"/>
        <w:rPr>
          <w:rFonts w:ascii="黑体" w:eastAsia="黑体" w:hAnsi="黑体" w:cs="仿宋"/>
          <w:sz w:val="32"/>
          <w:szCs w:val="32"/>
        </w:rPr>
      </w:pPr>
      <w:r>
        <w:rPr>
          <w:rFonts w:ascii="黑体" w:eastAsia="黑体" w:hAnsi="黑体" w:cs="仿宋" w:hint="eastAsia"/>
          <w:sz w:val="32"/>
          <w:szCs w:val="32"/>
        </w:rPr>
        <w:t>第二章  管理职责</w:t>
      </w:r>
    </w:p>
    <w:p w:rsidR="005E1B4F" w:rsidRDefault="005E1B4F" w:rsidP="005E1B4F">
      <w:pPr>
        <w:jc w:val="left"/>
        <w:rPr>
          <w:rFonts w:ascii="仿宋" w:eastAsia="仿宋" w:hAnsi="仿宋" w:cs="仿宋"/>
          <w:sz w:val="32"/>
          <w:szCs w:val="32"/>
        </w:rPr>
      </w:pPr>
    </w:p>
    <w:p w:rsidR="005E1B4F" w:rsidRDefault="005E1B4F" w:rsidP="005E1B4F">
      <w:pPr>
        <w:ind w:firstLine="640"/>
        <w:rPr>
          <w:rFonts w:ascii="仿宋_GB2312" w:eastAsia="仿宋_GB2312" w:hAnsi="仿宋" w:cs="Times New Roman"/>
          <w:sz w:val="32"/>
          <w:szCs w:val="32"/>
        </w:rPr>
      </w:pPr>
      <w:r>
        <w:rPr>
          <w:rFonts w:ascii="黑体" w:eastAsia="黑体" w:hAnsi="黑体" w:cs="黑体" w:hint="eastAsia"/>
          <w:sz w:val="32"/>
          <w:szCs w:val="32"/>
        </w:rPr>
        <w:t xml:space="preserve">第八条  </w:t>
      </w:r>
      <w:r>
        <w:rPr>
          <w:rFonts w:ascii="仿宋_GB2312" w:eastAsia="仿宋_GB2312" w:hAnsi="仿宋" w:cs="仿宋" w:hint="eastAsia"/>
          <w:sz w:val="32"/>
          <w:szCs w:val="32"/>
        </w:rPr>
        <w:t>市、区人民政府设立城市管理委员会，负责指导、协调、考核和监督城市管理工作，定期召开工作会议，研究解决城市管理中的重大问题，并依法对城市管理重要事项</w:t>
      </w:r>
      <w:proofErr w:type="gramStart"/>
      <w:r>
        <w:rPr>
          <w:rFonts w:ascii="仿宋_GB2312" w:eastAsia="仿宋_GB2312" w:hAnsi="仿宋" w:cs="仿宋" w:hint="eastAsia"/>
          <w:sz w:val="32"/>
          <w:szCs w:val="32"/>
        </w:rPr>
        <w:t>作出</w:t>
      </w:r>
      <w:proofErr w:type="gramEnd"/>
      <w:r>
        <w:rPr>
          <w:rFonts w:ascii="仿宋_GB2312" w:eastAsia="仿宋_GB2312" w:hAnsi="仿宋" w:cs="仿宋" w:hint="eastAsia"/>
          <w:sz w:val="32"/>
          <w:szCs w:val="32"/>
        </w:rPr>
        <w:t>决定。</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城市管理委员会办公室</w:t>
      </w:r>
      <w:r>
        <w:rPr>
          <w:rFonts w:ascii="仿宋_GB2312" w:eastAsia="仿宋_GB2312" w:hAnsi="黑体" w:cs="仿宋" w:hint="eastAsia"/>
          <w:sz w:val="32"/>
          <w:szCs w:val="32"/>
        </w:rPr>
        <w:t>设在城市管理部门，</w:t>
      </w:r>
      <w:r>
        <w:rPr>
          <w:rFonts w:ascii="仿宋_GB2312" w:eastAsia="仿宋_GB2312" w:hAnsi="仿宋" w:cs="仿宋" w:hint="eastAsia"/>
          <w:sz w:val="32"/>
          <w:szCs w:val="32"/>
        </w:rPr>
        <w:t>负责城市管理委员会的日常工作。</w:t>
      </w:r>
    </w:p>
    <w:p w:rsidR="005E1B4F" w:rsidRDefault="005E1B4F" w:rsidP="005E1B4F">
      <w:pPr>
        <w:ind w:firstLineChars="200" w:firstLine="640"/>
        <w:jc w:val="left"/>
        <w:rPr>
          <w:rFonts w:ascii="仿宋_GB2312" w:eastAsia="仿宋_GB2312" w:hAnsi="黑体" w:cs="Calibri"/>
          <w:sz w:val="32"/>
          <w:szCs w:val="32"/>
        </w:rPr>
      </w:pPr>
      <w:r>
        <w:rPr>
          <w:rFonts w:ascii="黑体" w:eastAsia="黑体" w:hAnsi="黑体" w:cs="黑体" w:hint="eastAsia"/>
          <w:sz w:val="32"/>
          <w:szCs w:val="32"/>
        </w:rPr>
        <w:t xml:space="preserve">第九条  </w:t>
      </w:r>
      <w:r>
        <w:rPr>
          <w:rFonts w:ascii="仿宋_GB2312" w:eastAsia="仿宋_GB2312" w:hAnsi="黑体" w:cs="宋体" w:hint="eastAsia"/>
          <w:sz w:val="32"/>
          <w:szCs w:val="32"/>
        </w:rPr>
        <w:t>城市管理有关部门</w:t>
      </w:r>
      <w:r>
        <w:rPr>
          <w:rFonts w:ascii="仿宋_GB2312" w:eastAsia="仿宋_GB2312" w:hAnsi="黑体" w:hint="eastAsia"/>
          <w:sz w:val="32"/>
          <w:szCs w:val="32"/>
        </w:rPr>
        <w:t>按照下列分工履行城市管理职责：</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（一）城市管理部门负责市容和环境卫生、城市管理行政执法、城市管理数字化建设等方面的城市管理工作；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（二）规划和自然资源部门负责</w:t>
      </w:r>
      <w:r>
        <w:rPr>
          <w:rFonts w:ascii="仿宋_GB2312" w:eastAsia="仿宋_GB2312" w:hAnsi="黑体" w:cs="宋体" w:hint="eastAsia"/>
          <w:color w:val="000000"/>
          <w:sz w:val="32"/>
          <w:szCs w:val="32"/>
        </w:rPr>
        <w:t>城市规划实施、</w:t>
      </w:r>
      <w:r>
        <w:rPr>
          <w:rFonts w:ascii="仿宋_GB2312" w:eastAsia="仿宋_GB2312" w:hAnsi="黑体" w:hint="eastAsia"/>
          <w:sz w:val="32"/>
          <w:szCs w:val="32"/>
        </w:rPr>
        <w:t>土地使用</w:t>
      </w:r>
      <w:r>
        <w:rPr>
          <w:rFonts w:ascii="仿宋_GB2312" w:eastAsia="仿宋_GB2312" w:hAnsi="黑体" w:cs="宋体" w:hint="eastAsia"/>
          <w:color w:val="000000"/>
          <w:sz w:val="32"/>
          <w:szCs w:val="32"/>
        </w:rPr>
        <w:t>等方面的</w:t>
      </w:r>
      <w:r>
        <w:rPr>
          <w:rFonts w:ascii="仿宋_GB2312" w:eastAsia="仿宋_GB2312" w:hAnsi="黑体" w:hint="eastAsia"/>
          <w:sz w:val="32"/>
          <w:szCs w:val="32"/>
        </w:rPr>
        <w:t>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（三）林业和园林部门负责城市绿地、园林绿化设施等方面的城市管理工作；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（四）生态环境部门负责环境污染防治等方面的城市管理工作；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（五）水</w:t>
      </w:r>
      <w:proofErr w:type="gramStart"/>
      <w:r>
        <w:rPr>
          <w:rFonts w:ascii="仿宋_GB2312" w:eastAsia="仿宋_GB2312" w:hAnsi="黑体" w:hint="eastAsia"/>
          <w:sz w:val="32"/>
          <w:szCs w:val="32"/>
        </w:rPr>
        <w:t>务</w:t>
      </w:r>
      <w:proofErr w:type="gramEnd"/>
      <w:r>
        <w:rPr>
          <w:rFonts w:ascii="仿宋_GB2312" w:eastAsia="仿宋_GB2312" w:hAnsi="黑体" w:hint="eastAsia"/>
          <w:sz w:val="32"/>
          <w:szCs w:val="32"/>
        </w:rPr>
        <w:t>部门负责堤防、河道等方面的城市管理工作；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（六）城乡建设部门负责房屋建筑和市政基础设施工程施工</w:t>
      </w:r>
      <w:r>
        <w:rPr>
          <w:rFonts w:ascii="仿宋_GB2312" w:eastAsia="仿宋_GB2312" w:hAnsi="黑体" w:hint="eastAsia"/>
          <w:sz w:val="32"/>
          <w:szCs w:val="32"/>
        </w:rPr>
        <w:lastRenderedPageBreak/>
        <w:t>工地、市政公用设施运行维护等方面的城市管理工作；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（七）公安机关负责机动车及非机动车交通秩序、车外抛物、占道停车、城市养犬、社会生活噪音、烟花爆竹燃放等方面的城市管理工作；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（八）交通运输部门负责客运及其场站、货运车辆营运经营监管、机动车维修行业经营监管、公交候车亭、站牌等公交设施管理等方面的城市管理工作；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（九）</w:t>
      </w:r>
      <w:r>
        <w:rPr>
          <w:rFonts w:ascii="仿宋_GB2312" w:eastAsia="仿宋_GB2312" w:hAnsi="黑体" w:cs="宋体" w:hint="eastAsia"/>
          <w:color w:val="000000"/>
          <w:sz w:val="32"/>
          <w:szCs w:val="32"/>
        </w:rPr>
        <w:t>民政部门负责殡葬、流浪乞讨救助、地名等方面的</w:t>
      </w:r>
      <w:r>
        <w:rPr>
          <w:rFonts w:ascii="仿宋_GB2312" w:eastAsia="仿宋_GB2312" w:hAnsi="黑体" w:hint="eastAsia"/>
          <w:sz w:val="32"/>
          <w:szCs w:val="32"/>
        </w:rPr>
        <w:t>城市管理工作；</w:t>
      </w:r>
    </w:p>
    <w:p w:rsidR="005E1B4F" w:rsidRDefault="005E1B4F" w:rsidP="005E1B4F">
      <w:pPr>
        <w:ind w:firstLineChars="200" w:firstLine="640"/>
        <w:jc w:val="left"/>
        <w:rPr>
          <w:rFonts w:ascii="仿宋_GB2312" w:eastAsia="仿宋_GB2312" w:hAnsi="黑体"/>
          <w:sz w:val="32"/>
          <w:szCs w:val="32"/>
        </w:rPr>
      </w:pPr>
      <w:r>
        <w:rPr>
          <w:rFonts w:ascii="仿宋_GB2312" w:eastAsia="仿宋_GB2312" w:hAnsi="黑体" w:hint="eastAsia"/>
          <w:sz w:val="32"/>
          <w:szCs w:val="32"/>
        </w:rPr>
        <w:t>（十）住房保障和房屋管理部门负责城市物业、房屋安全</w:t>
      </w:r>
      <w:r>
        <w:rPr>
          <w:rFonts w:ascii="仿宋_GB2312" w:eastAsia="仿宋_GB2312" w:hAnsi="黑体" w:cs="宋体" w:hint="eastAsia"/>
          <w:color w:val="000000"/>
          <w:sz w:val="32"/>
          <w:szCs w:val="32"/>
        </w:rPr>
        <w:t>等方面的</w:t>
      </w:r>
      <w:r>
        <w:rPr>
          <w:rFonts w:ascii="仿宋_GB2312" w:eastAsia="仿宋_GB2312" w:hAnsi="黑体" w:hint="eastAsia"/>
          <w:sz w:val="32"/>
          <w:szCs w:val="32"/>
        </w:rPr>
        <w:t>城市管理工作；</w:t>
      </w:r>
    </w:p>
    <w:p w:rsidR="005E1B4F" w:rsidRDefault="005E1B4F" w:rsidP="005E1B4F">
      <w:pPr>
        <w:ind w:firstLineChars="200" w:firstLine="640"/>
        <w:jc w:val="left"/>
        <w:rPr>
          <w:rFonts w:ascii="仿宋_GB2312" w:eastAsia="仿宋_GB2312" w:hAnsi="宋体" w:cs="宋体"/>
          <w:color w:val="000000"/>
          <w:sz w:val="25"/>
          <w:szCs w:val="21"/>
        </w:rPr>
      </w:pPr>
      <w:r>
        <w:rPr>
          <w:rFonts w:ascii="仿宋_GB2312" w:eastAsia="仿宋_GB2312" w:hAnsi="黑体" w:hint="eastAsia"/>
          <w:sz w:val="32"/>
          <w:szCs w:val="32"/>
        </w:rPr>
        <w:t>（十一）发展和改革、通信、商务、应急管理、市场监管、政务服务和数字化建设等</w:t>
      </w:r>
      <w:r>
        <w:rPr>
          <w:rFonts w:ascii="仿宋_GB2312" w:eastAsia="仿宋_GB2312" w:hAnsi="黑体" w:cs="宋体" w:hint="eastAsia"/>
          <w:color w:val="000000"/>
          <w:sz w:val="32"/>
          <w:szCs w:val="32"/>
        </w:rPr>
        <w:t>其他城市管理有关部门，按照各自职责，做好城市管理有关工作。</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对于城市管理工作中，职能交叉、职责不清的事项，由城市管理委员会办公室报请城市管理委员会确定。</w:t>
      </w: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第十条</w:t>
      </w:r>
      <w:r>
        <w:rPr>
          <w:rFonts w:ascii="仿宋" w:eastAsia="仿宋" w:hAnsi="仿宋" w:cs="仿宋" w:hint="eastAsia"/>
          <w:b/>
          <w:bCs/>
          <w:sz w:val="32"/>
          <w:szCs w:val="32"/>
        </w:rPr>
        <w:t xml:space="preserve">  </w:t>
      </w:r>
      <w:r>
        <w:rPr>
          <w:rFonts w:ascii="仿宋_GB2312" w:eastAsia="仿宋_GB2312" w:hAnsi="仿宋" w:cs="仿宋" w:hint="eastAsia"/>
          <w:sz w:val="32"/>
          <w:szCs w:val="32"/>
        </w:rPr>
        <w:t>街道办事处、乡（镇）人民政府负责组织落实辖区内城市管理的具体工作，指导、督促社区、村民委员会和</w:t>
      </w:r>
      <w:r>
        <w:rPr>
          <w:rFonts w:ascii="仿宋_GB2312" w:eastAsia="仿宋_GB2312" w:hAnsi="黑体" w:cs="仿宋" w:hint="eastAsia"/>
          <w:sz w:val="32"/>
          <w:szCs w:val="32"/>
        </w:rPr>
        <w:t>有</w:t>
      </w:r>
      <w:r>
        <w:rPr>
          <w:rFonts w:ascii="仿宋_GB2312" w:eastAsia="仿宋_GB2312" w:hAnsi="仿宋" w:cs="仿宋" w:hint="eastAsia"/>
          <w:sz w:val="32"/>
          <w:szCs w:val="32"/>
        </w:rPr>
        <w:t>关单位开展城市管理</w:t>
      </w:r>
      <w:r>
        <w:rPr>
          <w:rFonts w:ascii="仿宋_GB2312" w:eastAsia="仿宋_GB2312" w:hAnsi="黑体" w:cs="仿宋" w:hint="eastAsia"/>
          <w:sz w:val="32"/>
          <w:szCs w:val="32"/>
        </w:rPr>
        <w:t>有</w:t>
      </w:r>
      <w:r>
        <w:rPr>
          <w:rFonts w:ascii="仿宋_GB2312" w:eastAsia="仿宋_GB2312" w:hAnsi="仿宋" w:cs="仿宋" w:hint="eastAsia"/>
          <w:sz w:val="32"/>
          <w:szCs w:val="32"/>
        </w:rPr>
        <w:t>关工作。</w:t>
      </w:r>
    </w:p>
    <w:p w:rsidR="005E1B4F" w:rsidRDefault="005E1B4F" w:rsidP="005E1B4F">
      <w:pPr>
        <w:ind w:firstLineChars="200" w:firstLine="640"/>
        <w:jc w:val="left"/>
        <w:rPr>
          <w:rFonts w:ascii="仿宋" w:eastAsia="仿宋" w:hAnsi="仿宋" w:cs="仿宋"/>
          <w:sz w:val="32"/>
          <w:szCs w:val="32"/>
        </w:rPr>
      </w:pPr>
      <w:r>
        <w:rPr>
          <w:rFonts w:ascii="黑体" w:eastAsia="黑体" w:hAnsi="黑体" w:cs="黑体" w:hint="eastAsia"/>
          <w:sz w:val="32"/>
          <w:szCs w:val="32"/>
        </w:rPr>
        <w:t>第十一条</w:t>
      </w:r>
      <w:r>
        <w:rPr>
          <w:rFonts w:ascii="仿宋" w:eastAsia="仿宋" w:hAnsi="仿宋" w:cs="仿宋" w:hint="eastAsia"/>
          <w:b/>
          <w:bCs/>
          <w:sz w:val="32"/>
          <w:szCs w:val="32"/>
        </w:rPr>
        <w:t xml:space="preserve">  </w:t>
      </w:r>
      <w:r>
        <w:rPr>
          <w:rFonts w:ascii="仿宋_GB2312" w:eastAsia="仿宋_GB2312" w:hAnsi="仿宋" w:cs="仿宋" w:hint="eastAsia"/>
          <w:sz w:val="32"/>
          <w:szCs w:val="32"/>
        </w:rPr>
        <w:t>伊通河、火车站等区域的管理机构，应当按照各</w:t>
      </w:r>
      <w:r>
        <w:rPr>
          <w:rFonts w:ascii="仿宋_GB2312" w:eastAsia="仿宋_GB2312" w:hAnsi="仿宋" w:cs="仿宋" w:hint="eastAsia"/>
          <w:sz w:val="32"/>
          <w:szCs w:val="32"/>
        </w:rPr>
        <w:lastRenderedPageBreak/>
        <w:t>自职责负责辖区范围内日常城市管理工作，并可以接受城市管理</w:t>
      </w:r>
      <w:r>
        <w:rPr>
          <w:rFonts w:ascii="仿宋_GB2312" w:eastAsia="仿宋_GB2312" w:hAnsi="黑体" w:cs="仿宋" w:hint="eastAsia"/>
          <w:sz w:val="32"/>
          <w:szCs w:val="32"/>
        </w:rPr>
        <w:t>有</w:t>
      </w:r>
      <w:r>
        <w:rPr>
          <w:rFonts w:ascii="仿宋_GB2312" w:eastAsia="仿宋_GB2312" w:hAnsi="仿宋" w:cs="仿宋" w:hint="eastAsia"/>
          <w:sz w:val="32"/>
          <w:szCs w:val="32"/>
        </w:rPr>
        <w:t>关部门委托行使</w:t>
      </w:r>
      <w:r>
        <w:rPr>
          <w:rFonts w:ascii="仿宋_GB2312" w:eastAsia="仿宋_GB2312" w:hAnsi="黑体" w:cs="仿宋" w:hint="eastAsia"/>
          <w:sz w:val="32"/>
          <w:szCs w:val="32"/>
        </w:rPr>
        <w:t>有</w:t>
      </w:r>
      <w:r>
        <w:rPr>
          <w:rFonts w:ascii="仿宋_GB2312" w:eastAsia="仿宋_GB2312" w:hAnsi="仿宋" w:cs="仿宋" w:hint="eastAsia"/>
          <w:sz w:val="32"/>
          <w:szCs w:val="32"/>
        </w:rPr>
        <w:t>关职权。</w:t>
      </w: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 xml:space="preserve">第十二条 </w:t>
      </w:r>
      <w:r>
        <w:rPr>
          <w:rFonts w:ascii="仿宋_GB2312" w:eastAsia="仿宋_GB2312" w:hAnsi="黑体" w:cs="黑体" w:hint="eastAsia"/>
          <w:sz w:val="32"/>
          <w:szCs w:val="32"/>
        </w:rPr>
        <w:t xml:space="preserve"> </w:t>
      </w:r>
      <w:r>
        <w:rPr>
          <w:rFonts w:ascii="仿宋_GB2312" w:eastAsia="仿宋_GB2312" w:hAnsi="微软雅黑" w:cs="仿宋_GB2312" w:hint="eastAsia"/>
          <w:sz w:val="32"/>
          <w:szCs w:val="32"/>
        </w:rPr>
        <w:t>区人民政府应当建立城市管理责任制，明确具体责任主体并组织实施辖区内的城市管理工作</w:t>
      </w:r>
      <w:r>
        <w:rPr>
          <w:rFonts w:ascii="仿宋_GB2312" w:eastAsia="仿宋_GB2312" w:hAnsi="黑体" w:cs="仿宋" w:hint="eastAsia"/>
          <w:sz w:val="32"/>
          <w:szCs w:val="32"/>
        </w:rPr>
        <w:t>，</w:t>
      </w:r>
      <w:r>
        <w:rPr>
          <w:rFonts w:ascii="仿宋_GB2312" w:eastAsia="仿宋_GB2312" w:hAnsi="仿宋" w:cs="仿宋" w:hint="eastAsia"/>
          <w:sz w:val="32"/>
          <w:szCs w:val="32"/>
        </w:rPr>
        <w:t>推行城市管理事项</w:t>
      </w:r>
      <w:r>
        <w:rPr>
          <w:rFonts w:ascii="仿宋_GB2312" w:eastAsia="仿宋_GB2312" w:hAnsi="微软雅黑" w:cs="仿宋_GB2312" w:hint="eastAsia"/>
          <w:color w:val="000000"/>
          <w:sz w:val="32"/>
          <w:szCs w:val="32"/>
        </w:rPr>
        <w:t>属地化管理，将城市管理工作重心下移</w:t>
      </w:r>
      <w:r>
        <w:rPr>
          <w:rFonts w:ascii="仿宋_GB2312" w:eastAsia="仿宋_GB2312" w:hAnsi="微软雅黑" w:cs="仿宋_GB2312" w:hint="eastAsia"/>
          <w:sz w:val="32"/>
          <w:szCs w:val="32"/>
        </w:rPr>
        <w:t>。</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第十三条</w:t>
      </w:r>
      <w:r>
        <w:rPr>
          <w:rFonts w:ascii="仿宋" w:eastAsia="仿宋" w:hAnsi="仿宋" w:cs="仿宋" w:hint="eastAsia"/>
          <w:sz w:val="32"/>
          <w:szCs w:val="32"/>
        </w:rPr>
        <w:t xml:space="preserve">  </w:t>
      </w:r>
      <w:r>
        <w:rPr>
          <w:rFonts w:ascii="仿宋_GB2312" w:eastAsia="仿宋_GB2312" w:hAnsi="仿宋" w:cs="仿宋" w:hint="eastAsia"/>
          <w:sz w:val="32"/>
          <w:szCs w:val="32"/>
        </w:rPr>
        <w:t>城市管理</w:t>
      </w:r>
      <w:r>
        <w:rPr>
          <w:rFonts w:ascii="仿宋_GB2312" w:eastAsia="仿宋_GB2312" w:hAnsi="黑体" w:cs="仿宋" w:hint="eastAsia"/>
          <w:sz w:val="32"/>
          <w:szCs w:val="32"/>
        </w:rPr>
        <w:t>有</w:t>
      </w:r>
      <w:r>
        <w:rPr>
          <w:rFonts w:ascii="仿宋_GB2312" w:eastAsia="仿宋_GB2312" w:hAnsi="仿宋" w:cs="仿宋" w:hint="eastAsia"/>
          <w:sz w:val="32"/>
          <w:szCs w:val="32"/>
        </w:rPr>
        <w:t>关部门应当创新城市管理工作机制，可以与社会组织之间建立有效的沟通和联系渠道，通过招聘监督员、志愿者等方式，鼓励公众参与城市管理。</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企事业单位、社会组织和公众应当积极配合做好城市管理</w:t>
      </w:r>
      <w:r>
        <w:rPr>
          <w:rFonts w:ascii="仿宋_GB2312" w:eastAsia="仿宋_GB2312" w:hAnsi="黑体" w:cs="仿宋" w:hint="eastAsia"/>
          <w:sz w:val="32"/>
          <w:szCs w:val="32"/>
        </w:rPr>
        <w:t>有</w:t>
      </w:r>
      <w:r>
        <w:rPr>
          <w:rFonts w:ascii="仿宋_GB2312" w:eastAsia="仿宋_GB2312" w:hAnsi="仿宋" w:cs="仿宋" w:hint="eastAsia"/>
          <w:sz w:val="32"/>
          <w:szCs w:val="32"/>
        </w:rPr>
        <w:t>关工作。</w:t>
      </w:r>
    </w:p>
    <w:p w:rsidR="005E1B4F" w:rsidRDefault="005E1B4F" w:rsidP="005E1B4F">
      <w:pPr>
        <w:ind w:firstLineChars="200" w:firstLine="640"/>
        <w:jc w:val="left"/>
        <w:rPr>
          <w:rFonts w:ascii="仿宋" w:eastAsia="仿宋" w:hAnsi="仿宋" w:cs="仿宋"/>
          <w:sz w:val="32"/>
          <w:szCs w:val="32"/>
        </w:rPr>
      </w:pPr>
    </w:p>
    <w:p w:rsidR="005E1B4F" w:rsidRDefault="005E1B4F" w:rsidP="005E1B4F">
      <w:pPr>
        <w:jc w:val="center"/>
        <w:rPr>
          <w:rFonts w:ascii="仿宋" w:eastAsia="仿宋" w:hAnsi="仿宋" w:cs="仿宋"/>
          <w:sz w:val="32"/>
          <w:szCs w:val="32"/>
        </w:rPr>
      </w:pPr>
      <w:r>
        <w:rPr>
          <w:rFonts w:ascii="黑体" w:eastAsia="黑体" w:hAnsi="黑体" w:cs="黑体" w:hint="eastAsia"/>
          <w:sz w:val="32"/>
          <w:szCs w:val="32"/>
        </w:rPr>
        <w:t>第三章  管理标准和要求</w:t>
      </w:r>
    </w:p>
    <w:p w:rsidR="005E1B4F" w:rsidRDefault="005E1B4F" w:rsidP="005E1B4F">
      <w:pPr>
        <w:ind w:firstLineChars="200" w:firstLine="640"/>
        <w:jc w:val="left"/>
        <w:rPr>
          <w:rFonts w:ascii="仿宋" w:eastAsia="仿宋" w:hAnsi="仿宋" w:cs="仿宋"/>
          <w:sz w:val="32"/>
          <w:szCs w:val="32"/>
        </w:rPr>
      </w:pP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第十四条</w:t>
      </w:r>
      <w:r>
        <w:rPr>
          <w:rFonts w:ascii="仿宋" w:eastAsia="仿宋" w:hAnsi="仿宋" w:cs="仿宋" w:hint="eastAsia"/>
          <w:sz w:val="32"/>
          <w:szCs w:val="32"/>
        </w:rPr>
        <w:t xml:space="preserve">  </w:t>
      </w:r>
      <w:r>
        <w:rPr>
          <w:rFonts w:ascii="仿宋_GB2312" w:eastAsia="仿宋_GB2312" w:hAnsi="仿宋" w:cs="仿宋" w:hint="eastAsia"/>
          <w:sz w:val="32"/>
          <w:szCs w:val="32"/>
        </w:rPr>
        <w:t>城市道路、桥梁的管理，应当达到下列要求：</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（一）路面平坦、完好，出现坑凹、碎裂、隆起、溢水、塌方等情况及时修复；</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（二）各类管线的检查井、阀门井、下水井等设施缺损的及时补缺或者修复；</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（三）依附于城市道路和桥梁设置的线杆、护栏、箱柜等设施设备，符合国家标准和城市管理的</w:t>
      </w:r>
      <w:r>
        <w:rPr>
          <w:rFonts w:ascii="仿宋_GB2312" w:eastAsia="仿宋_GB2312" w:hAnsi="黑体" w:cs="仿宋" w:hint="eastAsia"/>
          <w:sz w:val="32"/>
          <w:szCs w:val="32"/>
        </w:rPr>
        <w:t>有</w:t>
      </w:r>
      <w:r>
        <w:rPr>
          <w:rFonts w:ascii="仿宋_GB2312" w:eastAsia="仿宋_GB2312" w:hAnsi="仿宋" w:cs="仿宋" w:hint="eastAsia"/>
          <w:sz w:val="32"/>
          <w:szCs w:val="32"/>
        </w:rPr>
        <w:t>关规定；</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lastRenderedPageBreak/>
        <w:t>（四）城市道路挖掘施工现场设置围挡</w:t>
      </w:r>
      <w:r>
        <w:rPr>
          <w:rFonts w:ascii="仿宋_GB2312" w:eastAsia="仿宋_GB2312" w:hAnsi="黑体" w:hint="eastAsia"/>
          <w:sz w:val="32"/>
          <w:szCs w:val="32"/>
        </w:rPr>
        <w:t>、警示标志和照明</w:t>
      </w:r>
      <w:r>
        <w:rPr>
          <w:rFonts w:ascii="仿宋_GB2312" w:eastAsia="仿宋_GB2312" w:hAnsi="仿宋" w:cs="仿宋" w:hint="eastAsia"/>
          <w:sz w:val="32"/>
          <w:szCs w:val="32"/>
        </w:rPr>
        <w:t>，竣工后按照要求恢复原状。</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第十五条</w:t>
      </w:r>
      <w:r>
        <w:rPr>
          <w:rFonts w:ascii="仿宋" w:eastAsia="仿宋" w:hAnsi="仿宋" w:cs="仿宋" w:hint="eastAsia"/>
          <w:sz w:val="32"/>
          <w:szCs w:val="32"/>
        </w:rPr>
        <w:t xml:space="preserve">  </w:t>
      </w:r>
      <w:r>
        <w:rPr>
          <w:rFonts w:ascii="仿宋_GB2312" w:eastAsia="仿宋_GB2312" w:hAnsi="仿宋" w:cs="仿宋" w:hint="eastAsia"/>
          <w:sz w:val="32"/>
          <w:szCs w:val="32"/>
        </w:rPr>
        <w:t>城市公共排水管理，应当达到下列要求：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（一）排水管道通畅，井盖、沟渠整洁完好；</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（二）排水泵站设备完好，排放正常；</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（三）排水管道定期疏通维护，雨后渍水与污泥及时排除；</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（四）新建城市排水设施实行雨水、污水分流。</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 xml:space="preserve">第十六条  </w:t>
      </w:r>
      <w:r>
        <w:rPr>
          <w:rFonts w:ascii="仿宋_GB2312" w:eastAsia="仿宋_GB2312" w:hAnsi="仿宋" w:cs="仿宋" w:hint="eastAsia"/>
          <w:sz w:val="32"/>
          <w:szCs w:val="32"/>
        </w:rPr>
        <w:t>市政、公用、电力、通信等城市管线的设置，应当达到下列要求：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（一）新建各类管线应入地敷设</w:t>
      </w:r>
      <w:r>
        <w:rPr>
          <w:rFonts w:ascii="仿宋_GB2312" w:eastAsia="仿宋_GB2312" w:hAnsi="黑体" w:cs="仿宋" w:hint="eastAsia"/>
          <w:sz w:val="32"/>
          <w:szCs w:val="32"/>
        </w:rPr>
        <w:t>，</w:t>
      </w:r>
      <w:r>
        <w:rPr>
          <w:rFonts w:ascii="仿宋_GB2312" w:eastAsia="仿宋_GB2312" w:hAnsi="仿宋" w:cs="仿宋" w:hint="eastAsia"/>
          <w:sz w:val="32"/>
          <w:szCs w:val="32"/>
        </w:rPr>
        <w:t>按照设计施工规范不能入地或者现场不具备入地条件的，按照规划要求规范设置；</w:t>
      </w:r>
    </w:p>
    <w:p w:rsidR="005E1B4F" w:rsidRDefault="005E1B4F" w:rsidP="005E1B4F">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（二）对已有架空管线，权属单位应制</w:t>
      </w:r>
      <w:proofErr w:type="gramStart"/>
      <w:r>
        <w:rPr>
          <w:rFonts w:ascii="仿宋_GB2312" w:eastAsia="仿宋_GB2312" w:hAnsi="仿宋" w:cs="仿宋" w:hint="eastAsia"/>
          <w:sz w:val="32"/>
          <w:szCs w:val="32"/>
        </w:rPr>
        <w:t>定改造</w:t>
      </w:r>
      <w:proofErr w:type="gramEnd"/>
      <w:r>
        <w:rPr>
          <w:rFonts w:ascii="仿宋_GB2312" w:eastAsia="仿宋_GB2312" w:hAnsi="仿宋" w:cs="仿宋" w:hint="eastAsia"/>
          <w:sz w:val="32"/>
          <w:szCs w:val="32"/>
        </w:rPr>
        <w:t>计划，逐步将架空管线、楼体附着管线改造入地或采取隐蔽设置;</w:t>
      </w:r>
    </w:p>
    <w:p w:rsidR="005E1B4F" w:rsidRDefault="005E1B4F" w:rsidP="005E1B4F">
      <w:pPr>
        <w:rPr>
          <w:rFonts w:ascii="仿宋_GB2312" w:eastAsia="仿宋_GB2312" w:hAnsi="仿宋" w:cs="Times New Roman"/>
          <w:sz w:val="32"/>
          <w:szCs w:val="32"/>
        </w:rPr>
      </w:pPr>
      <w:r>
        <w:rPr>
          <w:rFonts w:ascii="仿宋_GB2312" w:eastAsia="仿宋_GB2312" w:hAnsi="仿宋" w:cs="仿宋" w:hint="eastAsia"/>
          <w:sz w:val="32"/>
          <w:szCs w:val="32"/>
        </w:rPr>
        <w:t xml:space="preserve">     (三)管线标</w:t>
      </w:r>
      <w:r>
        <w:rPr>
          <w:rFonts w:ascii="仿宋_GB2312" w:eastAsia="仿宋_GB2312" w:hAnsi="黑体" w:cs="仿宋" w:hint="eastAsia"/>
          <w:sz w:val="32"/>
          <w:szCs w:val="32"/>
        </w:rPr>
        <w:t>志</w:t>
      </w:r>
      <w:r>
        <w:rPr>
          <w:rFonts w:ascii="仿宋_GB2312" w:eastAsia="仿宋_GB2312" w:hAnsi="仿宋" w:cs="仿宋" w:hint="eastAsia"/>
          <w:sz w:val="32"/>
          <w:szCs w:val="32"/>
        </w:rPr>
        <w:t>清晰，档案完备；</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（四）管线出现脱落、断裂、倾斜等现象时，及时养护维修，废弃的及时撤除。</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第十七条</w:t>
      </w:r>
      <w:r>
        <w:rPr>
          <w:rFonts w:ascii="仿宋" w:eastAsia="仿宋" w:hAnsi="仿宋" w:cs="仿宋" w:hint="eastAsia"/>
          <w:sz w:val="32"/>
          <w:szCs w:val="32"/>
        </w:rPr>
        <w:t xml:space="preserve">  </w:t>
      </w:r>
      <w:r>
        <w:rPr>
          <w:rFonts w:ascii="仿宋_GB2312" w:eastAsia="仿宋_GB2312" w:hAnsi="仿宋" w:cs="仿宋" w:hint="eastAsia"/>
          <w:sz w:val="32"/>
          <w:szCs w:val="32"/>
        </w:rPr>
        <w:t>城市照明管理，应当达到下列要求：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（一）设施设置符合有关规划和技术规范；</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（二）新建道路路灯设施与主体工程同步设计、同步施工、同步投入使用；</w:t>
      </w:r>
    </w:p>
    <w:p w:rsidR="005E1B4F" w:rsidRDefault="005E1B4F" w:rsidP="005E1B4F">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lastRenderedPageBreak/>
        <w:t>（三）道路、广场等区域的公共照明设施及功能保持完好，出现破损</w:t>
      </w:r>
      <w:proofErr w:type="gramStart"/>
      <w:r>
        <w:rPr>
          <w:rFonts w:ascii="仿宋_GB2312" w:eastAsia="仿宋_GB2312" w:hAnsi="仿宋" w:cs="仿宋" w:hint="eastAsia"/>
          <w:sz w:val="32"/>
          <w:szCs w:val="32"/>
        </w:rPr>
        <w:t>及时维护</w:t>
      </w:r>
      <w:proofErr w:type="gramEnd"/>
      <w:r>
        <w:rPr>
          <w:rFonts w:ascii="仿宋_GB2312" w:eastAsia="仿宋_GB2312" w:hAnsi="仿宋" w:cs="仿宋" w:hint="eastAsia"/>
          <w:sz w:val="32"/>
          <w:szCs w:val="32"/>
        </w:rPr>
        <w:t>;</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（四）同一条道路的路灯设施应当统一、整齐、协调；</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（五）景观照明设施的设置与城市景观协调，开闭时间、开启率、完好率符合</w:t>
      </w:r>
      <w:r>
        <w:rPr>
          <w:rFonts w:ascii="仿宋_GB2312" w:eastAsia="仿宋_GB2312" w:hAnsi="黑体" w:cs="仿宋" w:hint="eastAsia"/>
          <w:sz w:val="32"/>
          <w:szCs w:val="32"/>
        </w:rPr>
        <w:t>有</w:t>
      </w:r>
      <w:r>
        <w:rPr>
          <w:rFonts w:ascii="仿宋_GB2312" w:eastAsia="仿宋_GB2312" w:hAnsi="仿宋" w:cs="仿宋" w:hint="eastAsia"/>
          <w:sz w:val="32"/>
          <w:szCs w:val="32"/>
        </w:rPr>
        <w:t>关规定。</w:t>
      </w:r>
    </w:p>
    <w:p w:rsidR="005E1B4F" w:rsidRDefault="005E1B4F" w:rsidP="005E1B4F">
      <w:pPr>
        <w:ind w:firstLineChars="200" w:firstLine="640"/>
        <w:jc w:val="left"/>
        <w:rPr>
          <w:rFonts w:ascii="仿宋_GB2312" w:eastAsia="仿宋_GB2312" w:hAnsi="仿宋" w:cs="Times New Roman"/>
          <w:sz w:val="32"/>
          <w:szCs w:val="32"/>
        </w:rPr>
      </w:pPr>
      <w:r>
        <w:rPr>
          <w:rFonts w:ascii="黑体" w:eastAsia="黑体" w:hAnsi="黑体" w:cs="黑体" w:hint="eastAsia"/>
          <w:sz w:val="32"/>
          <w:szCs w:val="32"/>
        </w:rPr>
        <w:t>第十八条</w:t>
      </w:r>
      <w:r>
        <w:rPr>
          <w:rFonts w:ascii="仿宋" w:eastAsia="仿宋" w:hAnsi="仿宋" w:cs="仿宋" w:hint="eastAsia"/>
          <w:sz w:val="32"/>
          <w:szCs w:val="32"/>
        </w:rPr>
        <w:t xml:space="preserve">  </w:t>
      </w:r>
      <w:r>
        <w:rPr>
          <w:rFonts w:ascii="仿宋_GB2312" w:eastAsia="仿宋_GB2312" w:hAnsi="仿宋" w:cs="仿宋" w:hint="eastAsia"/>
          <w:sz w:val="32"/>
          <w:szCs w:val="32"/>
        </w:rPr>
        <w:t>公共停车场、道路的停车泊位管理，应当符合下列要求：</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（一）施划的停车泊位不影响行人、车辆通行及消防安全；</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（二）停车指引标志清晰、醒目；</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（三）停车泊位标线陈旧、破损的，及时修复；</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（四）车辆在泊位线内按指示标志停放；</w:t>
      </w:r>
    </w:p>
    <w:p w:rsidR="005E1B4F" w:rsidRDefault="005E1B4F" w:rsidP="005E1B4F">
      <w:pPr>
        <w:ind w:firstLineChars="200" w:firstLine="640"/>
        <w:jc w:val="left"/>
        <w:rPr>
          <w:rFonts w:ascii="黑体" w:eastAsia="黑体" w:hAnsi="黑体" w:cs="仿宋"/>
          <w:sz w:val="32"/>
          <w:szCs w:val="32"/>
        </w:rPr>
      </w:pPr>
      <w:r>
        <w:rPr>
          <w:rFonts w:ascii="仿宋_GB2312" w:eastAsia="仿宋_GB2312" w:hAnsi="仿宋" w:cs="仿宋" w:hint="eastAsia"/>
          <w:sz w:val="32"/>
          <w:szCs w:val="32"/>
        </w:rPr>
        <w:t>（五）停车泊位内无障碍物、堆放物，无废弃车辆停放。</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第十九条</w:t>
      </w:r>
      <w:r>
        <w:rPr>
          <w:rFonts w:ascii="仿宋" w:eastAsia="仿宋" w:hAnsi="仿宋" w:cs="仿宋" w:hint="eastAsia"/>
          <w:sz w:val="32"/>
          <w:szCs w:val="32"/>
        </w:rPr>
        <w:t xml:space="preserve">  </w:t>
      </w:r>
      <w:r>
        <w:rPr>
          <w:rFonts w:ascii="仿宋_GB2312" w:eastAsia="仿宋_GB2312" w:hAnsi="仿宋" w:cs="仿宋" w:hint="eastAsia"/>
          <w:sz w:val="32"/>
          <w:szCs w:val="32"/>
        </w:rPr>
        <w:t>城市建筑物、构筑物容貌管理，应当达到下列要求：</w:t>
      </w:r>
    </w:p>
    <w:p w:rsidR="005E1B4F" w:rsidRDefault="005E1B4F" w:rsidP="005E1B4F">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（一）临街建筑进行门面装饰的，形体、色彩和风格应当符合城市规划要求；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（二）建筑物及其防护、遮阳（雨）篷、空调外机等附属设施的设置，符合城市容貌标准；</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（三）外观整洁完好，无杂物堆放、悬挂，无违法搭建；外立面污损的，及时修缮和清洗。</w:t>
      </w:r>
    </w:p>
    <w:p w:rsidR="005E1B4F" w:rsidRDefault="005E1B4F" w:rsidP="005E1B4F">
      <w:pPr>
        <w:ind w:firstLineChars="200" w:firstLine="640"/>
        <w:jc w:val="left"/>
        <w:rPr>
          <w:rFonts w:ascii="仿宋_GB2312" w:eastAsia="仿宋_GB2312" w:hAnsi="仿宋" w:cs="仿宋"/>
          <w:sz w:val="32"/>
          <w:szCs w:val="32"/>
        </w:rPr>
      </w:pPr>
      <w:r w:rsidRPr="00E16368">
        <w:rPr>
          <w:rFonts w:ascii="仿宋_GB2312" w:eastAsia="仿宋_GB2312" w:hAnsi="黑体" w:hint="eastAsia"/>
          <w:color w:val="000000"/>
          <w:sz w:val="32"/>
          <w:szCs w:val="32"/>
        </w:rPr>
        <w:lastRenderedPageBreak/>
        <w:t>无文物保护、</w:t>
      </w:r>
      <w:r>
        <w:rPr>
          <w:rFonts w:ascii="仿宋_GB2312" w:eastAsia="仿宋_GB2312" w:hAnsi="黑体" w:hint="eastAsia"/>
          <w:color w:val="000000"/>
          <w:sz w:val="32"/>
          <w:szCs w:val="32"/>
        </w:rPr>
        <w:t>安全</w:t>
      </w:r>
      <w:r w:rsidRPr="00E16368">
        <w:rPr>
          <w:rFonts w:ascii="仿宋_GB2312" w:eastAsia="仿宋_GB2312" w:hAnsi="黑体" w:hint="eastAsia"/>
          <w:color w:val="000000"/>
          <w:sz w:val="32"/>
          <w:szCs w:val="32"/>
        </w:rPr>
        <w:t>保密等要求的</w:t>
      </w:r>
      <w:r>
        <w:rPr>
          <w:rFonts w:ascii="仿宋_GB2312" w:eastAsia="仿宋_GB2312" w:hAnsi="仿宋" w:cs="仿宋" w:hint="eastAsia"/>
          <w:sz w:val="32"/>
          <w:szCs w:val="32"/>
        </w:rPr>
        <w:t>主要街路</w:t>
      </w:r>
      <w:r>
        <w:rPr>
          <w:rFonts w:ascii="仿宋_GB2312" w:eastAsia="仿宋_GB2312" w:hAnsi="黑体" w:cs="仿宋" w:hint="eastAsia"/>
          <w:sz w:val="32"/>
          <w:szCs w:val="32"/>
        </w:rPr>
        <w:t>单位的</w:t>
      </w:r>
      <w:r>
        <w:rPr>
          <w:rFonts w:ascii="仿宋_GB2312" w:eastAsia="仿宋_GB2312" w:hAnsi="仿宋" w:cs="仿宋" w:hint="eastAsia"/>
          <w:sz w:val="32"/>
          <w:szCs w:val="32"/>
        </w:rPr>
        <w:t>临街围墙，应当逐步拆除</w:t>
      </w:r>
      <w:r>
        <w:rPr>
          <w:rFonts w:ascii="仿宋_GB2312" w:eastAsia="仿宋_GB2312" w:hAnsi="黑体" w:cs="仿宋" w:hint="eastAsia"/>
          <w:sz w:val="32"/>
          <w:szCs w:val="32"/>
        </w:rPr>
        <w:t>。属于合法建设的，经协商后依法予以补偿。</w:t>
      </w:r>
      <w:r>
        <w:rPr>
          <w:rFonts w:ascii="仿宋_GB2312" w:eastAsia="仿宋_GB2312" w:hAnsi="黑体" w:cs="仿宋" w:hint="eastAsia"/>
          <w:kern w:val="0"/>
          <w:sz w:val="32"/>
          <w:szCs w:val="32"/>
        </w:rPr>
        <w:t>具体办法由市人民政府另行制定。</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 xml:space="preserve">第二十条  </w:t>
      </w:r>
      <w:r>
        <w:rPr>
          <w:rFonts w:ascii="仿宋_GB2312" w:eastAsia="仿宋_GB2312" w:hAnsi="仿宋" w:cs="仿宋" w:hint="eastAsia"/>
          <w:sz w:val="32"/>
          <w:szCs w:val="32"/>
        </w:rPr>
        <w:t>户外广告和牌匾标</w:t>
      </w:r>
      <w:r>
        <w:rPr>
          <w:rFonts w:ascii="仿宋_GB2312" w:eastAsia="仿宋_GB2312" w:hAnsi="黑体" w:cs="仿宋" w:hint="eastAsia"/>
          <w:sz w:val="32"/>
          <w:szCs w:val="32"/>
        </w:rPr>
        <w:t>志</w:t>
      </w:r>
      <w:r>
        <w:rPr>
          <w:rFonts w:ascii="仿宋_GB2312" w:eastAsia="仿宋_GB2312" w:hAnsi="仿宋" w:cs="仿宋" w:hint="eastAsia"/>
          <w:sz w:val="32"/>
          <w:szCs w:val="32"/>
        </w:rPr>
        <w:t>管理，应当达到下列要求：</w:t>
      </w:r>
    </w:p>
    <w:p w:rsidR="005E1B4F" w:rsidRDefault="005E1B4F" w:rsidP="005E1B4F">
      <w:pPr>
        <w:numPr>
          <w:ilvl w:val="0"/>
          <w:numId w:val="5"/>
        </w:num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设置符合</w:t>
      </w:r>
      <w:r>
        <w:rPr>
          <w:rFonts w:ascii="仿宋_GB2312" w:eastAsia="仿宋_GB2312" w:hAnsi="黑体" w:cs="仿宋" w:hint="eastAsia"/>
          <w:sz w:val="32"/>
          <w:szCs w:val="32"/>
        </w:rPr>
        <w:t>有</w:t>
      </w:r>
      <w:r>
        <w:rPr>
          <w:rFonts w:ascii="仿宋_GB2312" w:eastAsia="仿宋_GB2312" w:hAnsi="仿宋" w:cs="仿宋" w:hint="eastAsia"/>
          <w:sz w:val="32"/>
          <w:szCs w:val="32"/>
        </w:rPr>
        <w:t>关规划和技术规范；</w:t>
      </w:r>
    </w:p>
    <w:p w:rsidR="005E1B4F" w:rsidRDefault="005E1B4F" w:rsidP="005E1B4F">
      <w:pPr>
        <w:rPr>
          <w:rFonts w:ascii="仿宋_GB2312" w:eastAsia="仿宋_GB2312" w:hAnsi="仿宋" w:cs="Times New Roman"/>
          <w:sz w:val="32"/>
          <w:szCs w:val="32"/>
        </w:rPr>
      </w:pPr>
      <w:r>
        <w:rPr>
          <w:rFonts w:ascii="仿宋_GB2312" w:eastAsia="仿宋_GB2312" w:hAnsi="仿宋" w:cs="仿宋" w:hint="eastAsia"/>
          <w:sz w:val="32"/>
          <w:szCs w:val="32"/>
        </w:rPr>
        <w:t xml:space="preserve">    （二）使用的文字、商标、图案准确、规范、工整、美观，内容符合有关法律、法规规定；</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（三）无擅自涂写、刻画、张贴的广告宣传品</w:t>
      </w:r>
      <w:r>
        <w:rPr>
          <w:rFonts w:ascii="仿宋_GB2312" w:eastAsia="仿宋_GB2312" w:hAnsi="黑体" w:cs="仿宋" w:hint="eastAsia"/>
          <w:sz w:val="32"/>
          <w:szCs w:val="32"/>
        </w:rPr>
        <w:t>；</w:t>
      </w:r>
    </w:p>
    <w:p w:rsidR="005E1B4F" w:rsidRDefault="005E1B4F" w:rsidP="005E1B4F">
      <w:pPr>
        <w:ind w:firstLineChars="200" w:firstLine="640"/>
        <w:jc w:val="left"/>
        <w:rPr>
          <w:rFonts w:ascii="仿宋_GB2312" w:eastAsia="仿宋_GB2312" w:hAnsi="黑体" w:cs="仿宋"/>
          <w:sz w:val="32"/>
          <w:szCs w:val="32"/>
        </w:rPr>
      </w:pPr>
      <w:r>
        <w:rPr>
          <w:rFonts w:ascii="仿宋_GB2312" w:eastAsia="仿宋_GB2312" w:hAnsi="黑体" w:cs="仿宋" w:hint="eastAsia"/>
          <w:sz w:val="32"/>
          <w:szCs w:val="32"/>
        </w:rPr>
        <w:t>（四）陈旧、损坏的广告设施及时更新、修复，超过审批时限的广告设施及时拆除。</w:t>
      </w:r>
    </w:p>
    <w:p w:rsidR="005E1B4F" w:rsidRDefault="005E1B4F" w:rsidP="005E1B4F">
      <w:pPr>
        <w:ind w:firstLineChars="200" w:firstLine="640"/>
        <w:jc w:val="left"/>
        <w:rPr>
          <w:rFonts w:ascii="仿宋" w:eastAsia="仿宋" w:hAnsi="仿宋" w:cs="仿宋"/>
          <w:sz w:val="32"/>
          <w:szCs w:val="32"/>
        </w:rPr>
      </w:pPr>
      <w:r>
        <w:rPr>
          <w:rFonts w:ascii="黑体" w:eastAsia="黑体" w:hAnsi="黑体" w:cs="黑体" w:hint="eastAsia"/>
          <w:sz w:val="32"/>
          <w:szCs w:val="32"/>
        </w:rPr>
        <w:t>第二十一条</w:t>
      </w:r>
      <w:r>
        <w:rPr>
          <w:rFonts w:ascii="仿宋" w:eastAsia="仿宋" w:hAnsi="仿宋" w:cs="仿宋" w:hint="eastAsia"/>
          <w:sz w:val="32"/>
          <w:szCs w:val="32"/>
        </w:rPr>
        <w:t xml:space="preserve">  </w:t>
      </w:r>
      <w:r>
        <w:rPr>
          <w:rFonts w:ascii="仿宋_GB2312" w:eastAsia="仿宋_GB2312" w:hAnsi="仿宋" w:cs="仿宋" w:hint="eastAsia"/>
          <w:sz w:val="32"/>
          <w:szCs w:val="32"/>
        </w:rPr>
        <w:t>道路、交通等市政公用设施标</w:t>
      </w:r>
      <w:r>
        <w:rPr>
          <w:rFonts w:ascii="仿宋_GB2312" w:eastAsia="仿宋_GB2312" w:hAnsi="黑体" w:cs="仿宋" w:hint="eastAsia"/>
          <w:sz w:val="32"/>
          <w:szCs w:val="32"/>
        </w:rPr>
        <w:t>志</w:t>
      </w:r>
      <w:r>
        <w:rPr>
          <w:rFonts w:ascii="仿宋_GB2312" w:eastAsia="仿宋_GB2312" w:hAnsi="仿宋" w:cs="仿宋" w:hint="eastAsia"/>
          <w:sz w:val="32"/>
          <w:szCs w:val="32"/>
        </w:rPr>
        <w:t>的设置，应当符合</w:t>
      </w:r>
      <w:r>
        <w:rPr>
          <w:rFonts w:ascii="仿宋_GB2312" w:eastAsia="仿宋_GB2312" w:hAnsi="黑体" w:cs="仿宋" w:hint="eastAsia"/>
          <w:sz w:val="32"/>
          <w:szCs w:val="32"/>
        </w:rPr>
        <w:t>有</w:t>
      </w:r>
      <w:r>
        <w:rPr>
          <w:rFonts w:ascii="仿宋_GB2312" w:eastAsia="仿宋_GB2312" w:hAnsi="仿宋" w:cs="仿宋" w:hint="eastAsia"/>
          <w:sz w:val="32"/>
          <w:szCs w:val="32"/>
        </w:rPr>
        <w:t>关</w:t>
      </w:r>
      <w:r>
        <w:rPr>
          <w:rFonts w:ascii="仿宋_GB2312" w:eastAsia="仿宋_GB2312" w:hAnsi="黑体" w:cs="仿宋" w:hint="eastAsia"/>
          <w:sz w:val="32"/>
          <w:szCs w:val="32"/>
        </w:rPr>
        <w:t>规定和</w:t>
      </w:r>
      <w:r>
        <w:rPr>
          <w:rFonts w:ascii="仿宋_GB2312" w:eastAsia="仿宋_GB2312" w:hAnsi="仿宋" w:cs="仿宋" w:hint="eastAsia"/>
          <w:sz w:val="32"/>
          <w:szCs w:val="32"/>
        </w:rPr>
        <w:t>标准，出现污旧、破损、脱落等影响使用的，应及时清洗、修复或者更新。</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 xml:space="preserve">第二十二条  </w:t>
      </w:r>
      <w:r>
        <w:rPr>
          <w:rFonts w:ascii="仿宋_GB2312" w:eastAsia="仿宋_GB2312" w:hAnsi="仿宋" w:cs="仿宋" w:hint="eastAsia"/>
          <w:sz w:val="32"/>
          <w:szCs w:val="32"/>
        </w:rPr>
        <w:t>临时占道管理，应当达到下列要求：</w:t>
      </w:r>
    </w:p>
    <w:p w:rsidR="005E1B4F" w:rsidRDefault="005E1B4F" w:rsidP="005E1B4F">
      <w:pPr>
        <w:numPr>
          <w:ilvl w:val="0"/>
          <w:numId w:val="6"/>
        </w:num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无擅自占道堆放物料，设置地桩、</w:t>
      </w:r>
      <w:proofErr w:type="gramStart"/>
      <w:r>
        <w:rPr>
          <w:rFonts w:ascii="仿宋_GB2312" w:eastAsia="仿宋_GB2312" w:hAnsi="仿宋" w:cs="仿宋" w:hint="eastAsia"/>
          <w:sz w:val="32"/>
          <w:szCs w:val="32"/>
        </w:rPr>
        <w:t>地锁等</w:t>
      </w:r>
      <w:proofErr w:type="gramEnd"/>
      <w:r>
        <w:rPr>
          <w:rFonts w:ascii="仿宋_GB2312" w:eastAsia="仿宋_GB2312" w:hAnsi="仿宋" w:cs="仿宋" w:hint="eastAsia"/>
          <w:sz w:val="32"/>
          <w:szCs w:val="32"/>
        </w:rPr>
        <w:t>障碍物；</w:t>
      </w:r>
    </w:p>
    <w:p w:rsidR="005E1B4F" w:rsidRDefault="005E1B4F" w:rsidP="005E1B4F">
      <w:pPr>
        <w:numPr>
          <w:ilvl w:val="0"/>
          <w:numId w:val="6"/>
        </w:num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无擅自占道经营；</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（三）经批准的临时占道，</w:t>
      </w:r>
      <w:r>
        <w:rPr>
          <w:rFonts w:ascii="仿宋_GB2312" w:eastAsia="仿宋_GB2312" w:hAnsi="黑体" w:cs="仿宋" w:hint="eastAsia"/>
          <w:sz w:val="32"/>
          <w:szCs w:val="32"/>
        </w:rPr>
        <w:t>到</w:t>
      </w:r>
      <w:r>
        <w:rPr>
          <w:rFonts w:ascii="仿宋_GB2312" w:eastAsia="仿宋_GB2312" w:hAnsi="仿宋" w:cs="仿宋" w:hint="eastAsia"/>
          <w:sz w:val="32"/>
          <w:szCs w:val="32"/>
        </w:rPr>
        <w:t>期及时清理现场，恢复原状。</w:t>
      </w:r>
    </w:p>
    <w:p w:rsidR="005E1B4F" w:rsidRDefault="005E1B4F" w:rsidP="005E1B4F">
      <w:pPr>
        <w:ind w:firstLineChars="200" w:firstLine="640"/>
        <w:jc w:val="left"/>
        <w:rPr>
          <w:rFonts w:ascii="仿宋_GB2312" w:eastAsia="仿宋_GB2312" w:hAnsi="仿宋" w:cs="Times New Roman"/>
          <w:sz w:val="32"/>
          <w:szCs w:val="32"/>
        </w:rPr>
      </w:pPr>
      <w:r>
        <w:rPr>
          <w:rFonts w:ascii="黑体" w:eastAsia="黑体" w:hAnsi="黑体" w:cs="黑体" w:hint="eastAsia"/>
          <w:sz w:val="32"/>
          <w:szCs w:val="32"/>
        </w:rPr>
        <w:t xml:space="preserve">第二十三条  </w:t>
      </w:r>
      <w:r>
        <w:rPr>
          <w:rFonts w:ascii="仿宋_GB2312" w:eastAsia="仿宋_GB2312" w:hAnsi="仿宋" w:cs="仿宋" w:hint="eastAsia"/>
          <w:sz w:val="32"/>
          <w:szCs w:val="32"/>
        </w:rPr>
        <w:t>区人民政府在不影响城市交通、环境卫生和居民生活的前提下，可以划定临时设摊经营区域。在临时设摊经营区域内经营，应当达到下列要求：</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lastRenderedPageBreak/>
        <w:t>（一）按照规定的地点、范围、时间经营；</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（二）经营设施和卫生设施齐全，设施整洁完好、摆放有序；</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（三）及时处理废弃物和污水，保持地面清洁；</w:t>
      </w:r>
    </w:p>
    <w:p w:rsidR="005E1B4F" w:rsidRDefault="005E1B4F" w:rsidP="005E1B4F">
      <w:pPr>
        <w:ind w:firstLineChars="200" w:firstLine="640"/>
        <w:jc w:val="left"/>
        <w:rPr>
          <w:rFonts w:ascii="仿宋_GB2312" w:eastAsia="仿宋_GB2312" w:hAnsi="仿宋" w:cs="Times New Roman"/>
          <w:sz w:val="32"/>
          <w:szCs w:val="32"/>
        </w:rPr>
      </w:pPr>
      <w:r>
        <w:rPr>
          <w:rFonts w:ascii="仿宋_GB2312" w:eastAsia="仿宋_GB2312" w:hAnsi="仿宋" w:cs="仿宋" w:hint="eastAsia"/>
          <w:sz w:val="32"/>
          <w:szCs w:val="32"/>
        </w:rPr>
        <w:t>（四）不使用音响器材招揽生意。</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临时设摊经营区域的地点、范围、经营时间由所在地的区人民政府确定。</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第二十四条</w:t>
      </w:r>
      <w:r>
        <w:rPr>
          <w:rFonts w:ascii="仿宋" w:eastAsia="仿宋" w:hAnsi="仿宋" w:cs="仿宋" w:hint="eastAsia"/>
          <w:sz w:val="32"/>
          <w:szCs w:val="32"/>
        </w:rPr>
        <w:t xml:space="preserve">  </w:t>
      </w:r>
      <w:r>
        <w:rPr>
          <w:rFonts w:ascii="仿宋_GB2312" w:eastAsia="仿宋_GB2312" w:hAnsi="仿宋" w:cs="仿宋" w:hint="eastAsia"/>
          <w:sz w:val="32"/>
          <w:szCs w:val="32"/>
        </w:rPr>
        <w:t>公安、公交、报刊等服务亭设置，应当达到下列要求：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w:t>
      </w:r>
      <w:r>
        <w:rPr>
          <w:rFonts w:ascii="仿宋_GB2312" w:eastAsia="仿宋_GB2312" w:hAnsi="仿宋" w:cs="Times New Roman" w:hint="eastAsia"/>
          <w:sz w:val="32"/>
          <w:szCs w:val="32"/>
        </w:rPr>
        <w:tab/>
      </w:r>
      <w:r>
        <w:rPr>
          <w:rFonts w:ascii="仿宋_GB2312" w:eastAsia="仿宋_GB2312" w:hAnsi="仿宋" w:cs="仿宋" w:hint="eastAsia"/>
          <w:sz w:val="32"/>
          <w:szCs w:val="32"/>
        </w:rPr>
        <w:t>服务亭外观与周边环境相协调；</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w:t>
      </w:r>
      <w:r>
        <w:rPr>
          <w:rFonts w:ascii="仿宋_GB2312" w:eastAsia="仿宋_GB2312" w:hAnsi="仿宋" w:cs="Times New Roman" w:hint="eastAsia"/>
          <w:sz w:val="32"/>
          <w:szCs w:val="32"/>
        </w:rPr>
        <w:tab/>
      </w:r>
      <w:r>
        <w:rPr>
          <w:rFonts w:ascii="仿宋_GB2312" w:eastAsia="仿宋_GB2312" w:hAnsi="仿宋" w:cs="仿宋" w:hint="eastAsia"/>
          <w:sz w:val="32"/>
          <w:szCs w:val="32"/>
        </w:rPr>
        <w:t>按照设计的用途使用；</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（三）保持服务亭的整洁、完好，无乱搭设、乱贴乱画；</w:t>
      </w:r>
    </w:p>
    <w:p w:rsidR="005E1B4F" w:rsidRDefault="005E1B4F" w:rsidP="005E1B4F">
      <w:pPr>
        <w:ind w:firstLineChars="200" w:firstLine="640"/>
        <w:jc w:val="left"/>
        <w:rPr>
          <w:rFonts w:ascii="仿宋" w:eastAsia="仿宋" w:hAnsi="仿宋" w:cs="仿宋"/>
          <w:sz w:val="32"/>
          <w:szCs w:val="32"/>
        </w:rPr>
      </w:pPr>
      <w:r>
        <w:rPr>
          <w:rFonts w:ascii="仿宋_GB2312" w:eastAsia="仿宋_GB2312" w:hAnsi="仿宋" w:cs="仿宋" w:hint="eastAsia"/>
          <w:sz w:val="32"/>
          <w:szCs w:val="32"/>
        </w:rPr>
        <w:t xml:space="preserve">（四）服务亭外无杂物堆放。  </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 xml:space="preserve">第二十五条  </w:t>
      </w:r>
      <w:r>
        <w:rPr>
          <w:rFonts w:ascii="仿宋_GB2312" w:eastAsia="仿宋_GB2312" w:hAnsi="仿宋" w:cs="仿宋" w:hint="eastAsia"/>
          <w:sz w:val="32"/>
          <w:szCs w:val="32"/>
        </w:rPr>
        <w:t>工地施工现场管理，应当达到下列要求：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（一）进出口道路硬化，围挡、防护网、照明等设施设置规范；</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（二）按照规定设置围挡，并与周边环境相协调，施工结束后及时拆除围挡；</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（三）定期洒水除尘，裸露泥土按照规定使用防尘网（布）覆盖或者简易植物绿化覆盖；</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（四）出入口应按规定设置水冲设施，车辆驶出时应进行冲</w:t>
      </w:r>
      <w:r>
        <w:rPr>
          <w:rFonts w:ascii="仿宋_GB2312" w:eastAsia="仿宋_GB2312" w:hAnsi="仿宋" w:cs="仿宋" w:hint="eastAsia"/>
          <w:sz w:val="32"/>
          <w:szCs w:val="32"/>
        </w:rPr>
        <w:lastRenderedPageBreak/>
        <w:t>洗保洁，</w:t>
      </w:r>
      <w:proofErr w:type="gramStart"/>
      <w:r>
        <w:rPr>
          <w:rFonts w:ascii="仿宋_GB2312" w:eastAsia="仿宋_GB2312" w:hAnsi="仿宋" w:cs="仿宋" w:hint="eastAsia"/>
          <w:sz w:val="32"/>
          <w:szCs w:val="32"/>
        </w:rPr>
        <w:t>避免甩泥带土</w:t>
      </w:r>
      <w:proofErr w:type="gramEnd"/>
      <w:r>
        <w:rPr>
          <w:rFonts w:ascii="仿宋_GB2312" w:eastAsia="仿宋_GB2312" w:hAnsi="仿宋" w:cs="仿宋" w:hint="eastAsia"/>
          <w:sz w:val="32"/>
          <w:szCs w:val="32"/>
        </w:rPr>
        <w:t>；</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（五）建筑垃圾运输车辆按照规定的时间、路线运输，密闭无遗撒。</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 xml:space="preserve">第二十六条  </w:t>
      </w:r>
      <w:r>
        <w:rPr>
          <w:rFonts w:ascii="仿宋_GB2312" w:eastAsia="仿宋_GB2312" w:hAnsi="仿宋" w:cs="仿宋" w:hint="eastAsia"/>
          <w:sz w:val="32"/>
          <w:szCs w:val="32"/>
        </w:rPr>
        <w:t>环境卫生管理，应当达到下列要求：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（一）公共场所和居民区按照规定配备保洁人员及设备，定时清扫、保洁，达到环境卫生质量标准；</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（二）果皮箱、公厕、垃圾转运站等环卫设施选址和设置应符合</w:t>
      </w:r>
      <w:r>
        <w:rPr>
          <w:rFonts w:ascii="仿宋_GB2312" w:eastAsia="仿宋_GB2312" w:hAnsi="黑体" w:cs="仿宋" w:hint="eastAsia"/>
          <w:sz w:val="32"/>
          <w:szCs w:val="32"/>
        </w:rPr>
        <w:t>有</w:t>
      </w:r>
      <w:r>
        <w:rPr>
          <w:rFonts w:ascii="仿宋_GB2312" w:eastAsia="仿宋_GB2312" w:hAnsi="仿宋" w:cs="仿宋" w:hint="eastAsia"/>
          <w:sz w:val="32"/>
          <w:szCs w:val="32"/>
        </w:rPr>
        <w:t>关规划要求；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（三）生活垃圾按照规定分类投放、收集、运输、处置；</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（四）公厕保持整洁，设施完好，按时开放；</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（五）建筑垃圾按照规定运输，并倾倒至指定消纳场所；</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（六）市政公用设施维护、园林绿化养护等作业，时间安排科学、合理，作业现场及时清理。</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第二十七条</w:t>
      </w:r>
      <w:r>
        <w:rPr>
          <w:rFonts w:ascii="仿宋" w:eastAsia="仿宋" w:hAnsi="仿宋" w:cs="仿宋" w:hint="eastAsia"/>
          <w:sz w:val="32"/>
          <w:szCs w:val="32"/>
        </w:rPr>
        <w:t xml:space="preserve">  </w:t>
      </w:r>
      <w:r>
        <w:rPr>
          <w:rFonts w:ascii="仿宋_GB2312" w:eastAsia="仿宋_GB2312" w:hAnsi="仿宋" w:cs="仿宋" w:hint="eastAsia"/>
          <w:sz w:val="32"/>
          <w:szCs w:val="32"/>
        </w:rPr>
        <w:t>清除冰雪管理，应当达到下列要求：</w:t>
      </w:r>
    </w:p>
    <w:p w:rsidR="005E1B4F" w:rsidRDefault="005E1B4F" w:rsidP="005E1B4F">
      <w:pPr>
        <w:numPr>
          <w:ilvl w:val="0"/>
          <w:numId w:val="7"/>
        </w:num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明确清除区域责任人；</w:t>
      </w:r>
    </w:p>
    <w:p w:rsidR="005E1B4F" w:rsidRDefault="005E1B4F" w:rsidP="005E1B4F">
      <w:pPr>
        <w:numPr>
          <w:ilvl w:val="0"/>
          <w:numId w:val="7"/>
        </w:num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清除后无积冰、无残雪；</w:t>
      </w:r>
    </w:p>
    <w:p w:rsidR="005E1B4F" w:rsidRDefault="005E1B4F" w:rsidP="005E1B4F">
      <w:pPr>
        <w:ind w:firstLineChars="200" w:firstLine="640"/>
        <w:jc w:val="left"/>
        <w:rPr>
          <w:rFonts w:ascii="仿宋" w:eastAsia="仿宋" w:hAnsi="仿宋" w:cs="仿宋"/>
          <w:sz w:val="32"/>
          <w:szCs w:val="32"/>
        </w:rPr>
      </w:pPr>
      <w:r>
        <w:rPr>
          <w:rFonts w:ascii="仿宋_GB2312" w:eastAsia="仿宋_GB2312" w:hAnsi="仿宋" w:cs="仿宋" w:hint="eastAsia"/>
          <w:sz w:val="32"/>
          <w:szCs w:val="32"/>
        </w:rPr>
        <w:t>（三）</w:t>
      </w:r>
      <w:r w:rsidRPr="00E16368">
        <w:rPr>
          <w:rFonts w:ascii="仿宋_GB2312" w:eastAsia="仿宋_GB2312" w:hAnsi="黑体" w:cs="仿宋" w:hint="eastAsia"/>
          <w:sz w:val="32"/>
          <w:szCs w:val="32"/>
        </w:rPr>
        <w:t>主要街路</w:t>
      </w:r>
      <w:r>
        <w:rPr>
          <w:rFonts w:ascii="仿宋_GB2312" w:eastAsia="仿宋_GB2312" w:hAnsi="仿宋" w:cs="仿宋" w:hint="eastAsia"/>
          <w:sz w:val="32"/>
          <w:szCs w:val="32"/>
        </w:rPr>
        <w:t>小雪</w:t>
      </w:r>
      <w:proofErr w:type="gramStart"/>
      <w:r>
        <w:rPr>
          <w:rFonts w:ascii="仿宋_GB2312" w:eastAsia="仿宋_GB2312" w:hAnsi="仿宋" w:cs="仿宋" w:hint="eastAsia"/>
          <w:sz w:val="32"/>
          <w:szCs w:val="32"/>
        </w:rPr>
        <w:t>一</w:t>
      </w:r>
      <w:proofErr w:type="gramEnd"/>
      <w:r>
        <w:rPr>
          <w:rFonts w:ascii="仿宋_GB2312" w:eastAsia="仿宋_GB2312" w:hAnsi="仿宋" w:cs="仿宋" w:hint="eastAsia"/>
          <w:sz w:val="32"/>
          <w:szCs w:val="32"/>
        </w:rPr>
        <w:t>日内清除完毕，中</w:t>
      </w:r>
      <w:r>
        <w:rPr>
          <w:rFonts w:ascii="仿宋_GB2312" w:eastAsia="仿宋_GB2312" w:hAnsi="黑体" w:cs="仿宋" w:hint="eastAsia"/>
          <w:sz w:val="32"/>
          <w:szCs w:val="32"/>
        </w:rPr>
        <w:t>雪</w:t>
      </w:r>
      <w:r>
        <w:rPr>
          <w:rFonts w:ascii="仿宋_GB2312" w:eastAsia="仿宋_GB2312" w:hAnsi="仿宋" w:cs="仿宋" w:hint="eastAsia"/>
          <w:sz w:val="32"/>
          <w:szCs w:val="32"/>
        </w:rPr>
        <w:t>、大雪三日内清除完毕。</w:t>
      </w:r>
    </w:p>
    <w:p w:rsidR="005E1B4F" w:rsidRDefault="005E1B4F" w:rsidP="005E1B4F">
      <w:pPr>
        <w:pStyle w:val="1"/>
        <w:ind w:firstLineChars="200" w:firstLine="640"/>
        <w:rPr>
          <w:rFonts w:ascii="仿宋_GB2312" w:eastAsia="仿宋_GB2312" w:hAnsi="仿宋"/>
          <w:sz w:val="32"/>
          <w:szCs w:val="32"/>
        </w:rPr>
      </w:pPr>
      <w:r>
        <w:rPr>
          <w:rFonts w:ascii="黑体" w:eastAsia="黑体" w:hAnsi="黑体" w:cs="黑体" w:hint="eastAsia"/>
          <w:sz w:val="32"/>
          <w:szCs w:val="32"/>
        </w:rPr>
        <w:t>第二十八条</w:t>
      </w:r>
      <w:r>
        <w:rPr>
          <w:rFonts w:ascii="仿宋" w:eastAsia="仿宋" w:hAnsi="仿宋" w:cs="仿宋" w:hint="eastAsia"/>
          <w:sz w:val="32"/>
          <w:szCs w:val="32"/>
        </w:rPr>
        <w:t xml:space="preserve">  </w:t>
      </w:r>
      <w:r>
        <w:rPr>
          <w:rFonts w:ascii="仿宋_GB2312" w:eastAsia="仿宋_GB2312" w:hAnsi="仿宋" w:cs="仿宋" w:hint="eastAsia"/>
          <w:sz w:val="32"/>
          <w:szCs w:val="32"/>
        </w:rPr>
        <w:t>城市公园管理，应达到下列要求：</w:t>
      </w:r>
    </w:p>
    <w:p w:rsidR="005E1B4F" w:rsidRDefault="005E1B4F" w:rsidP="005E1B4F">
      <w:pPr>
        <w:pStyle w:val="1"/>
        <w:ind w:firstLineChars="200" w:firstLine="640"/>
        <w:rPr>
          <w:rFonts w:ascii="仿宋_GB2312" w:eastAsia="仿宋_GB2312" w:hAnsi="仿宋" w:cs="仿宋"/>
          <w:sz w:val="32"/>
          <w:szCs w:val="32"/>
        </w:rPr>
      </w:pPr>
      <w:r>
        <w:rPr>
          <w:rFonts w:ascii="仿宋_GB2312" w:eastAsia="仿宋_GB2312" w:hAnsi="仿宋" w:cs="仿宋" w:hint="eastAsia"/>
          <w:sz w:val="32"/>
          <w:szCs w:val="32"/>
        </w:rPr>
        <w:t>(</w:t>
      </w:r>
      <w:proofErr w:type="gramStart"/>
      <w:r>
        <w:rPr>
          <w:rFonts w:ascii="仿宋_GB2312" w:eastAsia="仿宋_GB2312" w:hAnsi="仿宋" w:cs="仿宋" w:hint="eastAsia"/>
          <w:sz w:val="32"/>
          <w:szCs w:val="32"/>
        </w:rPr>
        <w:t>一</w:t>
      </w:r>
      <w:proofErr w:type="gramEnd"/>
      <w:r>
        <w:rPr>
          <w:rFonts w:ascii="仿宋_GB2312" w:eastAsia="仿宋_GB2312" w:hAnsi="仿宋" w:cs="仿宋" w:hint="eastAsia"/>
          <w:sz w:val="32"/>
          <w:szCs w:val="32"/>
        </w:rPr>
        <w:t>)环境卫生清新、整洁;</w:t>
      </w:r>
    </w:p>
    <w:p w:rsidR="005E1B4F" w:rsidRDefault="005E1B4F" w:rsidP="005E1B4F">
      <w:pPr>
        <w:pStyle w:val="1"/>
        <w:ind w:firstLineChars="200" w:firstLine="640"/>
        <w:rPr>
          <w:rFonts w:ascii="仿宋_GB2312" w:eastAsia="仿宋_GB2312" w:hAnsi="仿宋" w:cs="仿宋"/>
          <w:sz w:val="32"/>
          <w:szCs w:val="32"/>
        </w:rPr>
      </w:pPr>
      <w:r>
        <w:rPr>
          <w:rFonts w:ascii="仿宋_GB2312" w:eastAsia="仿宋_GB2312" w:hAnsi="仿宋" w:cs="仿宋" w:hint="eastAsia"/>
          <w:sz w:val="32"/>
          <w:szCs w:val="32"/>
        </w:rPr>
        <w:lastRenderedPageBreak/>
        <w:t>(二)植物长势良好;</w:t>
      </w:r>
    </w:p>
    <w:p w:rsidR="005E1B4F" w:rsidRDefault="005E1B4F" w:rsidP="005E1B4F">
      <w:pPr>
        <w:pStyle w:val="1"/>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(三)建筑物、构筑物外观完好、美观;</w:t>
      </w:r>
    </w:p>
    <w:p w:rsidR="005E1B4F" w:rsidRDefault="005E1B4F" w:rsidP="005E1B4F">
      <w:pPr>
        <w:pStyle w:val="1"/>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(四)设施完备;</w:t>
      </w:r>
    </w:p>
    <w:p w:rsidR="005E1B4F" w:rsidRDefault="005E1B4F" w:rsidP="005E1B4F">
      <w:pPr>
        <w:pStyle w:val="1"/>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(五)水体达到景观用水标准，并保持一定水位;</w:t>
      </w:r>
    </w:p>
    <w:p w:rsidR="005E1B4F" w:rsidRDefault="005E1B4F" w:rsidP="005E1B4F">
      <w:pPr>
        <w:pStyle w:val="1"/>
        <w:ind w:firstLineChars="200" w:firstLine="640"/>
        <w:rPr>
          <w:rFonts w:ascii="仿宋_GB2312" w:eastAsia="仿宋_GB2312" w:hAnsi="仿宋" w:cs="仿宋"/>
          <w:sz w:val="32"/>
          <w:szCs w:val="32"/>
        </w:rPr>
      </w:pPr>
      <w:r>
        <w:rPr>
          <w:rFonts w:ascii="仿宋_GB2312" w:eastAsia="仿宋_GB2312" w:hAnsi="仿宋" w:cs="仿宋" w:hint="eastAsia"/>
          <w:sz w:val="32"/>
          <w:szCs w:val="32"/>
        </w:rPr>
        <w:t>(六)公共厕所布局合理，保持清洁;</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(七)冬季冰雪清理及时，主要道路广场无残冰积雪。</w:t>
      </w:r>
    </w:p>
    <w:p w:rsidR="005E1B4F" w:rsidRDefault="005E1B4F" w:rsidP="005E1B4F">
      <w:pPr>
        <w:pStyle w:val="1"/>
        <w:ind w:firstLineChars="196" w:firstLine="627"/>
        <w:rPr>
          <w:rFonts w:ascii="仿宋_GB2312" w:eastAsia="仿宋_GB2312" w:hAnsi="仿宋"/>
          <w:b/>
          <w:bCs/>
          <w:sz w:val="32"/>
          <w:szCs w:val="32"/>
        </w:rPr>
      </w:pPr>
      <w:r>
        <w:rPr>
          <w:rFonts w:ascii="黑体" w:eastAsia="黑体" w:hAnsi="黑体" w:cs="黑体" w:hint="eastAsia"/>
          <w:sz w:val="32"/>
          <w:szCs w:val="32"/>
        </w:rPr>
        <w:t xml:space="preserve">第二十九条  </w:t>
      </w:r>
      <w:r>
        <w:rPr>
          <w:rFonts w:ascii="仿宋_GB2312" w:eastAsia="仿宋_GB2312" w:hAnsi="仿宋" w:cs="仿宋" w:hint="eastAsia"/>
          <w:sz w:val="32"/>
          <w:szCs w:val="32"/>
        </w:rPr>
        <w:t>城市绿化养护</w:t>
      </w:r>
      <w:r>
        <w:rPr>
          <w:rFonts w:ascii="仿宋_GB2312" w:eastAsia="仿宋_GB2312" w:hAnsi="仿宋" w:cs="仿宋" w:hint="eastAsia"/>
          <w:kern w:val="0"/>
          <w:sz w:val="32"/>
          <w:szCs w:val="32"/>
        </w:rPr>
        <w:t>管理，应当达到下列要求：</w:t>
      </w:r>
    </w:p>
    <w:p w:rsidR="005E1B4F" w:rsidRDefault="005E1B4F" w:rsidP="005E1B4F">
      <w:pPr>
        <w:pStyle w:val="1"/>
        <w:ind w:firstLineChars="200" w:firstLine="640"/>
        <w:rPr>
          <w:rFonts w:ascii="仿宋_GB2312" w:eastAsia="仿宋_GB2312" w:hAnsi="仿宋"/>
          <w:sz w:val="32"/>
          <w:szCs w:val="32"/>
        </w:rPr>
      </w:pPr>
      <w:r>
        <w:rPr>
          <w:rFonts w:ascii="仿宋_GB2312" w:eastAsia="仿宋_GB2312" w:hAnsi="仿宋" w:cs="仿宋" w:hint="eastAsia"/>
          <w:sz w:val="32"/>
          <w:szCs w:val="32"/>
        </w:rPr>
        <w:t>（一）绿地内</w:t>
      </w:r>
      <w:r>
        <w:rPr>
          <w:rFonts w:ascii="仿宋_GB2312" w:eastAsia="仿宋_GB2312" w:hAnsi="黑体" w:cs="仿宋" w:hint="eastAsia"/>
          <w:sz w:val="32"/>
          <w:szCs w:val="32"/>
        </w:rPr>
        <w:t>单处</w:t>
      </w:r>
      <w:r>
        <w:rPr>
          <w:rFonts w:ascii="仿宋_GB2312" w:eastAsia="仿宋_GB2312" w:hAnsi="仿宋" w:cs="仿宋" w:hint="eastAsia"/>
          <w:sz w:val="32"/>
          <w:szCs w:val="32"/>
        </w:rPr>
        <w:t>裸露地面不超过</w:t>
      </w:r>
      <w:r>
        <w:rPr>
          <w:rFonts w:ascii="仿宋_GB2312" w:eastAsia="仿宋_GB2312" w:hAnsi="黑体" w:cs="仿宋" w:hint="eastAsia"/>
          <w:sz w:val="32"/>
          <w:szCs w:val="32"/>
        </w:rPr>
        <w:t>一</w:t>
      </w:r>
      <w:r>
        <w:rPr>
          <w:rFonts w:ascii="仿宋_GB2312" w:eastAsia="仿宋_GB2312" w:hAnsi="仿宋" w:cs="仿宋" w:hint="eastAsia"/>
          <w:sz w:val="32"/>
          <w:szCs w:val="32"/>
        </w:rPr>
        <w:t>平方米；</w:t>
      </w:r>
    </w:p>
    <w:p w:rsidR="005E1B4F" w:rsidRDefault="005E1B4F" w:rsidP="005E1B4F">
      <w:pPr>
        <w:pStyle w:val="1"/>
        <w:ind w:firstLineChars="200" w:firstLine="640"/>
        <w:rPr>
          <w:rFonts w:ascii="仿宋_GB2312" w:eastAsia="仿宋_GB2312" w:hAnsi="仿宋"/>
          <w:sz w:val="32"/>
          <w:szCs w:val="32"/>
        </w:rPr>
      </w:pPr>
      <w:r>
        <w:rPr>
          <w:rFonts w:ascii="仿宋_GB2312" w:eastAsia="仿宋_GB2312" w:hAnsi="仿宋" w:cs="仿宋" w:hint="eastAsia"/>
          <w:sz w:val="32"/>
          <w:szCs w:val="32"/>
        </w:rPr>
        <w:t>（二）树池内应采用地被植物、有机材料、碎石等覆盖，无泥土裸露；</w:t>
      </w:r>
    </w:p>
    <w:p w:rsidR="005E1B4F" w:rsidRDefault="005E1B4F" w:rsidP="005E1B4F">
      <w:pPr>
        <w:pStyle w:val="1"/>
        <w:ind w:firstLineChars="200" w:firstLine="640"/>
        <w:rPr>
          <w:rFonts w:ascii="仿宋_GB2312" w:eastAsia="仿宋_GB2312" w:hAnsi="仿宋"/>
          <w:sz w:val="32"/>
          <w:szCs w:val="32"/>
        </w:rPr>
      </w:pPr>
      <w:r>
        <w:rPr>
          <w:rFonts w:ascii="仿宋_GB2312" w:eastAsia="仿宋_GB2312" w:hAnsi="仿宋" w:cs="仿宋" w:hint="eastAsia"/>
          <w:sz w:val="32"/>
          <w:szCs w:val="32"/>
        </w:rPr>
        <w:t>（三）绿化带、花坛（池）内的泥土</w:t>
      </w:r>
      <w:proofErr w:type="gramStart"/>
      <w:r>
        <w:rPr>
          <w:rFonts w:ascii="仿宋_GB2312" w:eastAsia="仿宋_GB2312" w:hAnsi="仿宋" w:cs="仿宋" w:hint="eastAsia"/>
          <w:sz w:val="32"/>
          <w:szCs w:val="32"/>
        </w:rPr>
        <w:t>土</w:t>
      </w:r>
      <w:proofErr w:type="gramEnd"/>
      <w:r>
        <w:rPr>
          <w:rFonts w:ascii="仿宋_GB2312" w:eastAsia="仿宋_GB2312" w:hAnsi="仿宋" w:cs="仿宋" w:hint="eastAsia"/>
          <w:sz w:val="32"/>
          <w:szCs w:val="32"/>
        </w:rPr>
        <w:t>面应</w:t>
      </w:r>
      <w:proofErr w:type="gramStart"/>
      <w:r>
        <w:rPr>
          <w:rFonts w:ascii="仿宋_GB2312" w:eastAsia="仿宋_GB2312" w:hAnsi="仿宋" w:cs="仿宋" w:hint="eastAsia"/>
          <w:sz w:val="32"/>
          <w:szCs w:val="32"/>
        </w:rPr>
        <w:t>低于边</w:t>
      </w:r>
      <w:proofErr w:type="gramEnd"/>
      <w:r>
        <w:rPr>
          <w:rFonts w:ascii="仿宋_GB2312" w:eastAsia="仿宋_GB2312" w:hAnsi="仿宋" w:cs="仿宋" w:hint="eastAsia"/>
          <w:sz w:val="32"/>
          <w:szCs w:val="32"/>
        </w:rPr>
        <w:t>缘石</w:t>
      </w:r>
      <w:r>
        <w:rPr>
          <w:rFonts w:ascii="仿宋_GB2312" w:eastAsia="仿宋_GB2312" w:hAnsi="黑体" w:cs="仿宋" w:hint="eastAsia"/>
          <w:sz w:val="32"/>
          <w:szCs w:val="32"/>
        </w:rPr>
        <w:t>十厘米</w:t>
      </w:r>
      <w:r>
        <w:rPr>
          <w:rFonts w:ascii="仿宋_GB2312" w:eastAsia="仿宋_GB2312" w:hAnsi="仿宋" w:cs="仿宋" w:hint="eastAsia"/>
          <w:sz w:val="32"/>
          <w:szCs w:val="32"/>
        </w:rPr>
        <w:t>以上，无泥土溢出；</w:t>
      </w:r>
    </w:p>
    <w:p w:rsidR="005E1B4F" w:rsidRDefault="005E1B4F" w:rsidP="005E1B4F">
      <w:pPr>
        <w:pStyle w:val="1"/>
        <w:ind w:firstLineChars="200" w:firstLine="640"/>
        <w:rPr>
          <w:rFonts w:ascii="仿宋_GB2312" w:eastAsia="仿宋_GB2312" w:hAnsi="仿宋"/>
          <w:sz w:val="32"/>
          <w:szCs w:val="32"/>
        </w:rPr>
      </w:pPr>
      <w:r>
        <w:rPr>
          <w:rFonts w:ascii="仿宋_GB2312" w:eastAsia="仿宋_GB2312" w:hAnsi="仿宋" w:cs="仿宋" w:hint="eastAsia"/>
          <w:sz w:val="32"/>
          <w:szCs w:val="32"/>
        </w:rPr>
        <w:t>（四）绿化设施保持完好，损坏的及时修复；</w:t>
      </w:r>
    </w:p>
    <w:p w:rsidR="005E1B4F" w:rsidRDefault="005E1B4F" w:rsidP="005E1B4F">
      <w:pPr>
        <w:ind w:firstLineChars="200" w:firstLine="640"/>
        <w:jc w:val="left"/>
        <w:rPr>
          <w:rFonts w:ascii="仿宋" w:eastAsia="仿宋" w:hAnsi="仿宋" w:cs="仿宋"/>
          <w:sz w:val="32"/>
          <w:szCs w:val="32"/>
        </w:rPr>
      </w:pPr>
      <w:r>
        <w:rPr>
          <w:rFonts w:ascii="仿宋_GB2312" w:eastAsia="仿宋_GB2312" w:hAnsi="仿宋" w:cs="仿宋" w:hint="eastAsia"/>
          <w:sz w:val="32"/>
          <w:szCs w:val="32"/>
        </w:rPr>
        <w:t>（五）对植物进行病虫害防治。</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第三十条</w:t>
      </w:r>
      <w:r>
        <w:rPr>
          <w:rFonts w:ascii="仿宋" w:eastAsia="仿宋" w:hAnsi="仿宋" w:cs="仿宋" w:hint="eastAsia"/>
          <w:sz w:val="32"/>
          <w:szCs w:val="32"/>
        </w:rPr>
        <w:t xml:space="preserve">  </w:t>
      </w:r>
      <w:r>
        <w:rPr>
          <w:rFonts w:ascii="仿宋_GB2312" w:eastAsia="仿宋_GB2312" w:hAnsi="仿宋" w:cs="仿宋" w:hint="eastAsia"/>
          <w:sz w:val="32"/>
          <w:szCs w:val="32"/>
        </w:rPr>
        <w:t>车站、机场等城市窗口区域的管理，应当达到下列要求：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（一）路面整洁，无占道经营和店外经营；</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（二）公共交通便捷，公共设施齐全、完好，公共信息标</w:t>
      </w:r>
      <w:r>
        <w:rPr>
          <w:rFonts w:ascii="仿宋_GB2312" w:eastAsia="仿宋_GB2312" w:hAnsi="黑体" w:cs="仿宋" w:hint="eastAsia"/>
          <w:sz w:val="32"/>
          <w:szCs w:val="32"/>
        </w:rPr>
        <w:t>志</w:t>
      </w:r>
      <w:r>
        <w:rPr>
          <w:rFonts w:ascii="仿宋_GB2312" w:eastAsia="仿宋_GB2312" w:hAnsi="仿宋" w:cs="仿宋" w:hint="eastAsia"/>
          <w:sz w:val="32"/>
          <w:szCs w:val="32"/>
        </w:rPr>
        <w:t>设置规范、醒目；</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（三）经营服务秩序良好，无违法营运、争抢客源、强买强</w:t>
      </w:r>
      <w:r>
        <w:rPr>
          <w:rFonts w:ascii="仿宋_GB2312" w:eastAsia="仿宋_GB2312" w:hAnsi="仿宋" w:cs="仿宋" w:hint="eastAsia"/>
          <w:sz w:val="32"/>
          <w:szCs w:val="32"/>
        </w:rPr>
        <w:lastRenderedPageBreak/>
        <w:t>卖、拒载乘客等现象。</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第三十一条</w:t>
      </w:r>
      <w:r>
        <w:rPr>
          <w:rFonts w:ascii="仿宋" w:eastAsia="仿宋" w:hAnsi="仿宋" w:cs="仿宋" w:hint="eastAsia"/>
          <w:sz w:val="32"/>
          <w:szCs w:val="32"/>
        </w:rPr>
        <w:t xml:space="preserve">  </w:t>
      </w:r>
      <w:r>
        <w:rPr>
          <w:rFonts w:ascii="仿宋_GB2312" w:eastAsia="仿宋_GB2312" w:hAnsi="仿宋" w:cs="仿宋" w:hint="eastAsia"/>
          <w:sz w:val="32"/>
          <w:szCs w:val="32"/>
        </w:rPr>
        <w:t>道路交通秩序管理，应当达到下列要求：</w:t>
      </w:r>
    </w:p>
    <w:p w:rsidR="005E1B4F" w:rsidRDefault="005E1B4F" w:rsidP="005E1B4F">
      <w:pPr>
        <w:ind w:firstLineChars="200" w:firstLine="640"/>
        <w:rPr>
          <w:rFonts w:ascii="仿宋_GB2312" w:eastAsia="仿宋_GB2312" w:hAnsi="仿宋" w:cs="仿宋"/>
          <w:sz w:val="32"/>
          <w:szCs w:val="32"/>
        </w:rPr>
      </w:pPr>
      <w:r>
        <w:rPr>
          <w:rFonts w:ascii="仿宋_GB2312" w:eastAsia="仿宋_GB2312" w:hAnsi="仿宋" w:cs="仿宋" w:hint="eastAsia"/>
          <w:sz w:val="32"/>
          <w:szCs w:val="32"/>
        </w:rPr>
        <w:t>（一）车辆、行人遵守道路交通通行规定;</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（二）有效疏导道路交通拥堵，及时处理交通事故；</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（三）重点路段车辆出行诱导和行驶指引服务设施、措施完善。</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 xml:space="preserve">第三十二条  </w:t>
      </w:r>
      <w:r>
        <w:rPr>
          <w:rFonts w:ascii="仿宋_GB2312" w:eastAsia="仿宋_GB2312" w:hAnsi="仿宋" w:cs="仿宋" w:hint="eastAsia"/>
          <w:sz w:val="32"/>
          <w:szCs w:val="32"/>
        </w:rPr>
        <w:t>建设建筑物、构筑物应当取得建设工程规划许可证或者乡村建设规划许可证，并按照规划许可证的内容进行建设。</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对正在建设的违法建筑物、构筑物，有关行政执法部门或者乡（镇）人民政府应当责令违法建设当事人停止建设、限期自行拆除；对不停止建设或者逾期不拆除的，可以依法查封施工现场，并可以对违法建设部</w:t>
      </w:r>
      <w:proofErr w:type="gramStart"/>
      <w:r>
        <w:rPr>
          <w:rFonts w:ascii="仿宋_GB2312" w:eastAsia="仿宋_GB2312" w:hAnsi="仿宋" w:cs="仿宋" w:hint="eastAsia"/>
          <w:sz w:val="32"/>
          <w:szCs w:val="32"/>
        </w:rPr>
        <w:t>分依法</w:t>
      </w:r>
      <w:proofErr w:type="gramEnd"/>
      <w:r>
        <w:rPr>
          <w:rFonts w:ascii="仿宋_GB2312" w:eastAsia="仿宋_GB2312" w:hAnsi="仿宋" w:cs="仿宋" w:hint="eastAsia"/>
          <w:sz w:val="32"/>
          <w:szCs w:val="32"/>
        </w:rPr>
        <w:t>立即拆除。</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有关行政执法部门或者乡（镇）人民政府应当及时将违法建设处置决定及其执行情况告知城市管理有关部门和供水、供电、供气、供热等单位，</w:t>
      </w:r>
      <w:r>
        <w:rPr>
          <w:rFonts w:ascii="仿宋_GB2312" w:eastAsia="仿宋_GB2312" w:hAnsi="黑体" w:cs="仿宋" w:hint="eastAsia"/>
          <w:sz w:val="32"/>
          <w:szCs w:val="32"/>
        </w:rPr>
        <w:t>有</w:t>
      </w:r>
      <w:r>
        <w:rPr>
          <w:rFonts w:ascii="仿宋_GB2312" w:eastAsia="仿宋_GB2312" w:hAnsi="仿宋" w:cs="仿宋" w:hint="eastAsia"/>
          <w:sz w:val="32"/>
          <w:szCs w:val="32"/>
        </w:rPr>
        <w:t>关部门和单位应当予以配合。</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对于有涉及违法建设的房屋，在违法建设处置决定执行完毕前，有关行政执法部门或者乡（镇）人民政府应当书面告知不动产登记机构</w:t>
      </w:r>
      <w:r>
        <w:rPr>
          <w:rFonts w:ascii="仿宋_GB2312" w:eastAsia="仿宋_GB2312" w:hAnsi="黑体" w:cs="仿宋" w:hint="eastAsia"/>
          <w:sz w:val="32"/>
          <w:szCs w:val="32"/>
        </w:rPr>
        <w:t>。属于法定不予登记情形的，不动产登记机构</w:t>
      </w:r>
      <w:r>
        <w:rPr>
          <w:rFonts w:ascii="仿宋_GB2312" w:eastAsia="仿宋_GB2312" w:hAnsi="仿宋" w:cs="仿宋" w:hint="eastAsia"/>
          <w:sz w:val="32"/>
          <w:szCs w:val="32"/>
        </w:rPr>
        <w:t>不予办理产权登记、转移、抵押等手续。</w:t>
      </w:r>
    </w:p>
    <w:p w:rsidR="005E1B4F" w:rsidRDefault="005E1B4F" w:rsidP="005E1B4F">
      <w:pPr>
        <w:ind w:firstLineChars="200" w:firstLine="640"/>
        <w:rPr>
          <w:rFonts w:ascii="仿宋" w:eastAsia="仿宋" w:hAnsi="仿宋" w:cs="Times New Roman"/>
          <w:sz w:val="32"/>
          <w:szCs w:val="32"/>
        </w:rPr>
      </w:pPr>
      <w:r>
        <w:rPr>
          <w:rFonts w:ascii="仿宋_GB2312" w:eastAsia="仿宋_GB2312" w:hAnsi="仿宋" w:cs="仿宋" w:hint="eastAsia"/>
          <w:sz w:val="32"/>
          <w:szCs w:val="32"/>
        </w:rPr>
        <w:lastRenderedPageBreak/>
        <w:t>建设工程设计、施工单位不得承揽违法建筑的项目设计或者</w:t>
      </w:r>
      <w:r>
        <w:rPr>
          <w:rFonts w:ascii="仿宋" w:eastAsia="仿宋" w:hAnsi="仿宋" w:cs="仿宋" w:hint="eastAsia"/>
          <w:sz w:val="32"/>
          <w:szCs w:val="32"/>
        </w:rPr>
        <w:t>施工。</w:t>
      </w:r>
    </w:p>
    <w:p w:rsidR="005E1B4F" w:rsidRDefault="005E1B4F" w:rsidP="005E1B4F">
      <w:pPr>
        <w:ind w:firstLineChars="200" w:firstLine="640"/>
        <w:jc w:val="left"/>
        <w:rPr>
          <w:rFonts w:ascii="仿宋" w:eastAsia="仿宋" w:hAnsi="仿宋" w:cs="仿宋"/>
          <w:sz w:val="32"/>
          <w:szCs w:val="32"/>
        </w:rPr>
      </w:pPr>
      <w:r>
        <w:rPr>
          <w:rFonts w:ascii="黑体" w:eastAsia="黑体" w:hAnsi="黑体" w:cs="黑体" w:hint="eastAsia"/>
          <w:sz w:val="32"/>
          <w:szCs w:val="32"/>
        </w:rPr>
        <w:t>第三十三条</w:t>
      </w:r>
      <w:r>
        <w:rPr>
          <w:rFonts w:ascii="仿宋" w:eastAsia="仿宋" w:hAnsi="仿宋" w:cs="仿宋" w:hint="eastAsia"/>
          <w:sz w:val="32"/>
          <w:szCs w:val="32"/>
        </w:rPr>
        <w:t xml:space="preserve">  </w:t>
      </w:r>
      <w:r>
        <w:rPr>
          <w:rFonts w:ascii="仿宋_GB2312" w:eastAsia="仿宋_GB2312" w:hAnsi="仿宋" w:cs="仿宋" w:hint="eastAsia"/>
          <w:sz w:val="32"/>
          <w:szCs w:val="32"/>
        </w:rPr>
        <w:t>产生环境噪声的生产、施工、营业场所以及公园、广场等公共场所的边界噪声排放应当符合国家和地方标准;噪声污染防治措施、设施应当符合规定和技术要求。</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第三十四条</w:t>
      </w:r>
      <w:r>
        <w:rPr>
          <w:rFonts w:ascii="仿宋" w:eastAsia="仿宋" w:hAnsi="仿宋" w:cs="仿宋" w:hint="eastAsia"/>
          <w:sz w:val="32"/>
          <w:szCs w:val="32"/>
        </w:rPr>
        <w:t xml:space="preserve"> </w:t>
      </w:r>
      <w:r>
        <w:rPr>
          <w:rFonts w:ascii="仿宋_GB2312" w:eastAsia="仿宋_GB2312" w:hAnsi="仿宋" w:cs="仿宋" w:hint="eastAsia"/>
          <w:sz w:val="32"/>
          <w:szCs w:val="32"/>
        </w:rPr>
        <w:t xml:space="preserve"> 城市水域管理，应当达到下列要求：</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（一）水域水系控制线、绿化用地、外围控制范围明确并按照规定形成绿化带；</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（二）水域水系控制线内，无乱占、乱采、乱堆、乱建行为，保持河湖干净、整洁；</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（三）水面保持清洁，及时清除垃圾、粪便、油污、动物尸体等漂浮物；</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（四）岸坡</w:t>
      </w:r>
      <w:r w:rsidRPr="00E16368">
        <w:rPr>
          <w:rFonts w:ascii="仿宋_GB2312" w:eastAsia="仿宋_GB2312" w:hAnsi="黑体" w:cs="仿宋" w:hint="eastAsia"/>
          <w:sz w:val="32"/>
          <w:szCs w:val="32"/>
        </w:rPr>
        <w:t>、堤坝</w:t>
      </w:r>
      <w:r>
        <w:rPr>
          <w:rFonts w:ascii="仿宋_GB2312" w:eastAsia="仿宋_GB2312" w:hAnsi="仿宋" w:cs="仿宋" w:hint="eastAsia"/>
          <w:sz w:val="32"/>
          <w:szCs w:val="32"/>
        </w:rPr>
        <w:t>保持整洁完好。</w:t>
      </w:r>
    </w:p>
    <w:p w:rsidR="005E1B4F" w:rsidRDefault="005E1B4F" w:rsidP="005E1B4F">
      <w:pPr>
        <w:ind w:firstLineChars="200" w:firstLine="640"/>
        <w:jc w:val="left"/>
        <w:rPr>
          <w:rFonts w:ascii="仿宋" w:eastAsia="仿宋" w:hAnsi="仿宋" w:cs="仿宋"/>
          <w:sz w:val="32"/>
          <w:szCs w:val="32"/>
        </w:rPr>
      </w:pPr>
    </w:p>
    <w:p w:rsidR="005E1B4F" w:rsidRDefault="005E1B4F" w:rsidP="005E1B4F">
      <w:pPr>
        <w:jc w:val="center"/>
        <w:rPr>
          <w:rFonts w:ascii="仿宋" w:eastAsia="仿宋" w:hAnsi="仿宋" w:cs="仿宋"/>
          <w:sz w:val="32"/>
          <w:szCs w:val="32"/>
        </w:rPr>
      </w:pPr>
      <w:r>
        <w:rPr>
          <w:rFonts w:ascii="黑体" w:eastAsia="黑体" w:hAnsi="黑体" w:cs="黑体" w:hint="eastAsia"/>
          <w:sz w:val="32"/>
          <w:szCs w:val="32"/>
        </w:rPr>
        <w:t>第四章  组织和实施</w:t>
      </w:r>
    </w:p>
    <w:p w:rsidR="005E1B4F" w:rsidRDefault="005E1B4F" w:rsidP="005E1B4F">
      <w:pPr>
        <w:ind w:firstLineChars="200" w:firstLine="640"/>
        <w:jc w:val="left"/>
        <w:rPr>
          <w:rFonts w:ascii="仿宋" w:eastAsia="仿宋" w:hAnsi="仿宋" w:cs="仿宋"/>
          <w:sz w:val="32"/>
          <w:szCs w:val="32"/>
        </w:rPr>
      </w:pP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第三十五条</w:t>
      </w:r>
      <w:r>
        <w:rPr>
          <w:rFonts w:ascii="仿宋" w:eastAsia="仿宋" w:hAnsi="仿宋" w:cs="仿宋" w:hint="eastAsia"/>
          <w:sz w:val="32"/>
          <w:szCs w:val="32"/>
        </w:rPr>
        <w:t xml:space="preserve">  </w:t>
      </w:r>
      <w:r>
        <w:rPr>
          <w:rFonts w:ascii="仿宋_GB2312" w:eastAsia="仿宋_GB2312" w:hAnsi="仿宋" w:cs="仿宋" w:hint="eastAsia"/>
          <w:sz w:val="32"/>
          <w:szCs w:val="32"/>
        </w:rPr>
        <w:t>城市管理有关部门之间应当建立健全信息共享机制,互相通报行政许可、行政处罚等有关行政管理信息。</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城市管理有关部门在执法过程中需要调查取证的，</w:t>
      </w:r>
      <w:r>
        <w:rPr>
          <w:rFonts w:ascii="仿宋_GB2312" w:eastAsia="仿宋_GB2312" w:hAnsi="黑体" w:cs="仿宋" w:hint="eastAsia"/>
          <w:sz w:val="32"/>
          <w:szCs w:val="32"/>
        </w:rPr>
        <w:t>单位和个人</w:t>
      </w:r>
      <w:r>
        <w:rPr>
          <w:rFonts w:ascii="仿宋_GB2312" w:eastAsia="仿宋_GB2312" w:hAnsi="仿宋" w:cs="仿宋" w:hint="eastAsia"/>
          <w:sz w:val="32"/>
          <w:szCs w:val="32"/>
        </w:rPr>
        <w:t>应当予以配合；发现违法行为</w:t>
      </w:r>
      <w:r>
        <w:rPr>
          <w:rFonts w:ascii="仿宋_GB2312" w:eastAsia="仿宋_GB2312" w:hAnsi="黑体" w:cs="仿宋" w:hint="eastAsia"/>
          <w:sz w:val="32"/>
          <w:szCs w:val="32"/>
        </w:rPr>
        <w:t>超出管理权限</w:t>
      </w:r>
      <w:r>
        <w:rPr>
          <w:rFonts w:ascii="仿宋_GB2312" w:eastAsia="仿宋_GB2312" w:hAnsi="仿宋" w:cs="仿宋" w:hint="eastAsia"/>
          <w:sz w:val="32"/>
          <w:szCs w:val="32"/>
        </w:rPr>
        <w:t>的，应当移送有权</w:t>
      </w:r>
      <w:r>
        <w:rPr>
          <w:rFonts w:ascii="仿宋_GB2312" w:eastAsia="仿宋_GB2312" w:hAnsi="仿宋" w:cs="仿宋" w:hint="eastAsia"/>
          <w:sz w:val="32"/>
          <w:szCs w:val="32"/>
        </w:rPr>
        <w:lastRenderedPageBreak/>
        <w:t>处理的部门，涉及违法行为的材料和</w:t>
      </w:r>
      <w:r>
        <w:rPr>
          <w:rFonts w:ascii="仿宋_GB2312" w:eastAsia="仿宋_GB2312" w:hAnsi="黑体" w:cs="仿宋" w:hint="eastAsia"/>
          <w:sz w:val="32"/>
          <w:szCs w:val="32"/>
        </w:rPr>
        <w:t>已采取强制措施</w:t>
      </w:r>
      <w:r>
        <w:rPr>
          <w:rFonts w:ascii="仿宋_GB2312" w:eastAsia="仿宋_GB2312" w:hAnsi="仿宋" w:cs="仿宋" w:hint="eastAsia"/>
          <w:sz w:val="32"/>
          <w:szCs w:val="32"/>
        </w:rPr>
        <w:t>的财物等应当一并移送。</w:t>
      </w: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 xml:space="preserve">第三十六条  </w:t>
      </w:r>
      <w:r>
        <w:rPr>
          <w:rFonts w:ascii="仿宋_GB2312" w:eastAsia="仿宋_GB2312" w:hAnsi="仿宋" w:cs="仿宋" w:hint="eastAsia"/>
          <w:kern w:val="0"/>
          <w:sz w:val="32"/>
          <w:szCs w:val="32"/>
        </w:rPr>
        <w:t>城市主要街路两侧实行市容秩序、环境卫生、绿化亮化管理责任制。</w:t>
      </w:r>
      <w:r>
        <w:rPr>
          <w:rFonts w:ascii="仿宋_GB2312" w:eastAsia="仿宋_GB2312" w:hAnsi="黑体" w:cs="仿宋" w:hint="eastAsia"/>
          <w:kern w:val="0"/>
          <w:sz w:val="32"/>
          <w:szCs w:val="32"/>
        </w:rPr>
        <w:t>具体办法由市人民政府另行制定。</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第三十七条</w:t>
      </w:r>
      <w:r>
        <w:rPr>
          <w:rFonts w:ascii="仿宋" w:eastAsia="仿宋" w:hAnsi="仿宋" w:cs="仿宋" w:hint="eastAsia"/>
          <w:sz w:val="32"/>
          <w:szCs w:val="32"/>
        </w:rPr>
        <w:t xml:space="preserve"> </w:t>
      </w:r>
      <w:r>
        <w:rPr>
          <w:rFonts w:ascii="仿宋_GB2312" w:eastAsia="仿宋_GB2312" w:hAnsi="仿宋" w:cs="仿宋" w:hint="eastAsia"/>
          <w:sz w:val="32"/>
          <w:szCs w:val="32"/>
        </w:rPr>
        <w:t xml:space="preserve"> 市、区人民政府应当合理配备城市管理行政执法人员，执法力量应当向街道、乡（镇）倾斜，适度提高一线人员的比例。区域面积大、流动人口多、管理执法任务重的区域，可以适度调高执法人员配备比例。</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市、区人民政府应当建立和完善符合职业特点的录用、考核、培训、晋升、交流与回避等制度，建立优秀协管人员考试录用激励机制。</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第三十八条</w:t>
      </w:r>
      <w:r>
        <w:rPr>
          <w:rFonts w:ascii="仿宋" w:eastAsia="仿宋" w:hAnsi="仿宋" w:cs="仿宋" w:hint="eastAsia"/>
          <w:sz w:val="32"/>
          <w:szCs w:val="32"/>
        </w:rPr>
        <w:t xml:space="preserve">  </w:t>
      </w:r>
      <w:r>
        <w:rPr>
          <w:rFonts w:ascii="仿宋_GB2312" w:eastAsia="仿宋_GB2312" w:hAnsi="仿宋" w:cs="仿宋" w:hint="eastAsia"/>
          <w:sz w:val="32"/>
          <w:szCs w:val="32"/>
        </w:rPr>
        <w:t>城市管理建立统一的数字化城市管理平台，实行市、区、街道和乡</w:t>
      </w:r>
      <w:r>
        <w:rPr>
          <w:rFonts w:ascii="仿宋_GB2312" w:eastAsia="仿宋_GB2312" w:hAnsi="黑体" w:cs="仿宋" w:hint="eastAsia"/>
          <w:sz w:val="32"/>
          <w:szCs w:val="32"/>
        </w:rPr>
        <w:t>（镇）</w:t>
      </w:r>
      <w:r>
        <w:rPr>
          <w:rFonts w:ascii="仿宋_GB2312" w:eastAsia="仿宋_GB2312" w:hAnsi="仿宋" w:cs="仿宋" w:hint="eastAsia"/>
          <w:sz w:val="32"/>
          <w:szCs w:val="32"/>
        </w:rPr>
        <w:t>分级管理，实现城市管理的信息采集、指挥调度、督查督办、运行监管、数据分析、公众参与等功能。</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有关部门和单位的城市建设和运行的信息化系统应当与市数字化城市管理平台实现互联互通、资源共享。</w:t>
      </w: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第三十九条</w:t>
      </w:r>
      <w:r>
        <w:rPr>
          <w:rFonts w:ascii="仿宋" w:eastAsia="仿宋" w:hAnsi="仿宋" w:cs="仿宋" w:hint="eastAsia"/>
          <w:sz w:val="32"/>
          <w:szCs w:val="32"/>
        </w:rPr>
        <w:t xml:space="preserve"> </w:t>
      </w:r>
      <w:r>
        <w:rPr>
          <w:rFonts w:ascii="仿宋_GB2312" w:eastAsia="仿宋_GB2312" w:hAnsi="仿宋" w:cs="仿宋" w:hint="eastAsia"/>
          <w:sz w:val="32"/>
          <w:szCs w:val="32"/>
        </w:rPr>
        <w:t xml:space="preserve"> 本市实行城市管理网格化管理机制。市、区、街道和乡</w:t>
      </w:r>
      <w:r>
        <w:rPr>
          <w:rFonts w:ascii="仿宋_GB2312" w:eastAsia="仿宋_GB2312" w:hAnsi="黑体" w:cs="仿宋" w:hint="eastAsia"/>
          <w:sz w:val="32"/>
          <w:szCs w:val="32"/>
        </w:rPr>
        <w:t>（镇）</w:t>
      </w:r>
      <w:r>
        <w:rPr>
          <w:rFonts w:ascii="仿宋_GB2312" w:eastAsia="仿宋_GB2312" w:hAnsi="仿宋" w:cs="仿宋" w:hint="eastAsia"/>
          <w:sz w:val="32"/>
          <w:szCs w:val="32"/>
        </w:rPr>
        <w:t>、社区应当按照要求划定网格区域，细化管理流程，落实管理责任。</w:t>
      </w:r>
    </w:p>
    <w:p w:rsidR="005E1B4F" w:rsidRDefault="005E1B4F" w:rsidP="005E1B4F">
      <w:pPr>
        <w:ind w:firstLineChars="200" w:firstLine="640"/>
        <w:jc w:val="left"/>
        <w:rPr>
          <w:rFonts w:ascii="仿宋" w:eastAsia="仿宋" w:hAnsi="仿宋" w:cs="仿宋"/>
          <w:sz w:val="32"/>
          <w:szCs w:val="32"/>
        </w:rPr>
      </w:pPr>
      <w:r>
        <w:rPr>
          <w:rFonts w:ascii="黑体" w:eastAsia="黑体" w:hAnsi="黑体" w:cs="黑体" w:hint="eastAsia"/>
          <w:sz w:val="32"/>
          <w:szCs w:val="32"/>
        </w:rPr>
        <w:t>第四十条</w:t>
      </w:r>
      <w:r>
        <w:rPr>
          <w:rFonts w:ascii="仿宋" w:eastAsia="仿宋" w:hAnsi="仿宋" w:cs="仿宋" w:hint="eastAsia"/>
          <w:sz w:val="32"/>
          <w:szCs w:val="32"/>
        </w:rPr>
        <w:t xml:space="preserve">  </w:t>
      </w:r>
      <w:r>
        <w:rPr>
          <w:rFonts w:ascii="仿宋_GB2312" w:eastAsia="仿宋_GB2312" w:hAnsi="仿宋" w:cs="仿宋" w:hint="eastAsia"/>
          <w:sz w:val="32"/>
          <w:szCs w:val="32"/>
        </w:rPr>
        <w:t>城市管理有关部门应当</w:t>
      </w:r>
      <w:r>
        <w:rPr>
          <w:rFonts w:ascii="仿宋_GB2312" w:eastAsia="仿宋_GB2312" w:hAnsi="黑体" w:cs="宋体" w:hint="eastAsia"/>
          <w:kern w:val="0"/>
          <w:sz w:val="32"/>
          <w:szCs w:val="32"/>
        </w:rPr>
        <w:t>建立城市管理安全运行</w:t>
      </w:r>
      <w:r>
        <w:rPr>
          <w:rFonts w:ascii="仿宋_GB2312" w:eastAsia="仿宋_GB2312" w:hAnsi="黑体" w:cs="宋体" w:hint="eastAsia"/>
          <w:kern w:val="0"/>
          <w:sz w:val="32"/>
          <w:szCs w:val="32"/>
        </w:rPr>
        <w:lastRenderedPageBreak/>
        <w:t>体系</w:t>
      </w:r>
      <w:r>
        <w:rPr>
          <w:rFonts w:ascii="仿宋_GB2312" w:eastAsia="仿宋_GB2312" w:hAnsi="仿宋" w:cs="仿宋" w:hint="eastAsia"/>
          <w:sz w:val="32"/>
          <w:szCs w:val="32"/>
        </w:rPr>
        <w:t>、完善城市管理应急机制，</w:t>
      </w:r>
      <w:r>
        <w:rPr>
          <w:rFonts w:ascii="仿宋_GB2312" w:eastAsia="仿宋_GB2312" w:hAnsi="黑体" w:cs="宋体" w:hint="eastAsia"/>
          <w:kern w:val="0"/>
          <w:sz w:val="32"/>
          <w:szCs w:val="32"/>
        </w:rPr>
        <w:t>防范化解城市管理安全风险，</w:t>
      </w:r>
      <w:r>
        <w:rPr>
          <w:rFonts w:ascii="仿宋_GB2312" w:eastAsia="仿宋_GB2312" w:hAnsi="仿宋" w:cs="仿宋" w:hint="eastAsia"/>
          <w:sz w:val="32"/>
          <w:szCs w:val="32"/>
        </w:rPr>
        <w:t>提高应对灾害天气、市政公用设施故障等突发事件处置能力，建立应急预案动态调整管理制度，开展应急综合演练，做好应对突发事件的协调工作。</w:t>
      </w: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 xml:space="preserve">第四十一条  </w:t>
      </w:r>
      <w:r>
        <w:rPr>
          <w:rFonts w:ascii="仿宋_GB2312" w:eastAsia="仿宋_GB2312" w:hAnsi="仿宋" w:cs="仿宋" w:hint="eastAsia"/>
          <w:sz w:val="32"/>
          <w:szCs w:val="32"/>
        </w:rPr>
        <w:t>市、区人民政府及城市管理有关部门应当创新城市管理的运行服务机制，引导和支持社会力量参与城市管理，推动市政设施建设和维护、园林绿化养护、环境卫生等公共服务社会化和市场化。</w:t>
      </w: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 xml:space="preserve">第四十二条  </w:t>
      </w:r>
      <w:r>
        <w:rPr>
          <w:rFonts w:ascii="仿宋_GB2312" w:eastAsia="仿宋_GB2312" w:hAnsi="仿宋" w:cs="仿宋" w:hint="eastAsia"/>
          <w:sz w:val="32"/>
          <w:szCs w:val="32"/>
        </w:rPr>
        <w:t>城市管理有关部门应当将</w:t>
      </w:r>
      <w:r>
        <w:rPr>
          <w:rFonts w:ascii="仿宋_GB2312" w:eastAsia="仿宋_GB2312" w:hAnsi="黑体" w:cs="仿宋" w:hint="eastAsia"/>
          <w:sz w:val="32"/>
          <w:szCs w:val="32"/>
        </w:rPr>
        <w:t>违反</w:t>
      </w:r>
      <w:r>
        <w:rPr>
          <w:rFonts w:ascii="仿宋_GB2312" w:eastAsia="仿宋_GB2312" w:hAnsi="仿宋" w:cs="仿宋" w:hint="eastAsia"/>
          <w:sz w:val="32"/>
          <w:szCs w:val="32"/>
        </w:rPr>
        <w:t>城市管理</w:t>
      </w:r>
      <w:r>
        <w:rPr>
          <w:rFonts w:ascii="仿宋_GB2312" w:eastAsia="仿宋_GB2312" w:hAnsi="黑体" w:cs="仿宋" w:hint="eastAsia"/>
          <w:sz w:val="32"/>
          <w:szCs w:val="32"/>
        </w:rPr>
        <w:t>规定的严重</w:t>
      </w:r>
      <w:r>
        <w:rPr>
          <w:rFonts w:ascii="仿宋_GB2312" w:eastAsia="仿宋_GB2312" w:hAnsi="仿宋" w:cs="仿宋" w:hint="eastAsia"/>
          <w:sz w:val="32"/>
          <w:szCs w:val="32"/>
        </w:rPr>
        <w:t>违法失信行为主体，依法纳入行业监管平台和社会信用体系，对违法失信主体实行联合惩戒。</w:t>
      </w:r>
    </w:p>
    <w:p w:rsidR="005E1B4F" w:rsidRDefault="005E1B4F" w:rsidP="005E1B4F">
      <w:pPr>
        <w:jc w:val="center"/>
        <w:rPr>
          <w:rFonts w:ascii="黑体" w:eastAsia="黑体" w:hAnsi="黑体" w:cs="仿宋"/>
          <w:sz w:val="32"/>
          <w:szCs w:val="32"/>
        </w:rPr>
      </w:pPr>
    </w:p>
    <w:p w:rsidR="005E1B4F" w:rsidRDefault="005E1B4F" w:rsidP="005E1B4F">
      <w:pPr>
        <w:jc w:val="center"/>
        <w:rPr>
          <w:rFonts w:ascii="黑体" w:eastAsia="黑体" w:hAnsi="黑体" w:cs="仿宋"/>
          <w:sz w:val="32"/>
          <w:szCs w:val="32"/>
        </w:rPr>
      </w:pPr>
      <w:r>
        <w:rPr>
          <w:rFonts w:ascii="黑体" w:eastAsia="黑体" w:hAnsi="黑体" w:cs="仿宋" w:hint="eastAsia"/>
          <w:sz w:val="32"/>
          <w:szCs w:val="32"/>
        </w:rPr>
        <w:t>第五章  监督检查</w:t>
      </w:r>
    </w:p>
    <w:p w:rsidR="005E1B4F" w:rsidRDefault="005E1B4F" w:rsidP="005E1B4F">
      <w:pPr>
        <w:ind w:firstLineChars="200" w:firstLine="640"/>
        <w:jc w:val="left"/>
        <w:rPr>
          <w:rFonts w:ascii="仿宋" w:eastAsia="仿宋" w:hAnsi="仿宋" w:cs="仿宋"/>
          <w:sz w:val="32"/>
          <w:szCs w:val="32"/>
        </w:rPr>
      </w:pPr>
    </w:p>
    <w:p w:rsidR="005E1B4F" w:rsidRDefault="005E1B4F" w:rsidP="005E1B4F">
      <w:pPr>
        <w:ind w:firstLineChars="200" w:firstLine="640"/>
        <w:jc w:val="left"/>
        <w:rPr>
          <w:rFonts w:ascii="仿宋_GB2312" w:eastAsia="仿宋_GB2312" w:hAnsi="黑体" w:cs="Calibri"/>
          <w:sz w:val="32"/>
          <w:szCs w:val="32"/>
        </w:rPr>
      </w:pPr>
      <w:r>
        <w:rPr>
          <w:rFonts w:ascii="黑体" w:eastAsia="黑体" w:hAnsi="黑体" w:cs="Arial" w:hint="eastAsia"/>
          <w:kern w:val="0"/>
          <w:sz w:val="32"/>
          <w:szCs w:val="32"/>
        </w:rPr>
        <w:t xml:space="preserve">第四十三条  </w:t>
      </w:r>
      <w:r>
        <w:rPr>
          <w:rFonts w:ascii="仿宋_GB2312" w:eastAsia="仿宋_GB2312" w:hAnsi="黑体" w:cs="Arial" w:hint="eastAsia"/>
          <w:kern w:val="0"/>
          <w:sz w:val="32"/>
          <w:szCs w:val="32"/>
        </w:rPr>
        <w:t>市、区人民政府</w:t>
      </w:r>
      <w:r>
        <w:rPr>
          <w:rFonts w:ascii="仿宋_GB2312" w:eastAsia="仿宋_GB2312" w:hAnsi="黑体" w:hint="eastAsia"/>
          <w:sz w:val="32"/>
          <w:szCs w:val="32"/>
        </w:rPr>
        <w:t>应当建立健全城市管理的监督检查、绩效考核和责任追究制度，建立健全社会公众满意度评价机制，对城市管理工作进行监督检查。</w:t>
      </w:r>
    </w:p>
    <w:p w:rsidR="005E1B4F" w:rsidRDefault="005E1B4F" w:rsidP="005E1B4F">
      <w:pPr>
        <w:ind w:firstLineChars="200" w:firstLine="640"/>
        <w:jc w:val="left"/>
        <w:rPr>
          <w:rFonts w:ascii="仿宋_GB2312" w:eastAsia="仿宋_GB2312" w:hAnsi="黑体" w:cs="Arial"/>
          <w:kern w:val="0"/>
          <w:sz w:val="32"/>
          <w:szCs w:val="32"/>
          <w:shd w:val="clear" w:color="auto" w:fill="FFFFFF"/>
        </w:rPr>
      </w:pPr>
      <w:r>
        <w:rPr>
          <w:rFonts w:ascii="黑体" w:eastAsia="黑体" w:hAnsi="黑体" w:cs="Arial" w:hint="eastAsia"/>
          <w:kern w:val="0"/>
          <w:sz w:val="32"/>
          <w:szCs w:val="32"/>
        </w:rPr>
        <w:t xml:space="preserve">第四十四条  </w:t>
      </w:r>
      <w:r>
        <w:rPr>
          <w:rFonts w:ascii="仿宋_GB2312" w:eastAsia="仿宋_GB2312" w:hAnsi="黑体" w:cs="Arial" w:hint="eastAsia"/>
          <w:kern w:val="0"/>
          <w:sz w:val="32"/>
          <w:szCs w:val="32"/>
        </w:rPr>
        <w:t>城市管理</w:t>
      </w:r>
      <w:r>
        <w:rPr>
          <w:rFonts w:ascii="仿宋_GB2312" w:eastAsia="仿宋_GB2312" w:hAnsi="黑体" w:cs="Arial" w:hint="eastAsia"/>
          <w:kern w:val="0"/>
          <w:sz w:val="32"/>
          <w:szCs w:val="32"/>
          <w:shd w:val="clear" w:color="auto" w:fill="FFFFFF"/>
        </w:rPr>
        <w:t>委员会应当按照</w:t>
      </w:r>
      <w:r>
        <w:rPr>
          <w:rFonts w:ascii="仿宋_GB2312" w:eastAsia="仿宋_GB2312" w:hAnsi="黑体" w:cs="Arial" w:hint="eastAsia"/>
          <w:kern w:val="0"/>
          <w:sz w:val="32"/>
          <w:szCs w:val="32"/>
        </w:rPr>
        <w:t>城市管理</w:t>
      </w:r>
      <w:r>
        <w:rPr>
          <w:rFonts w:ascii="仿宋_GB2312" w:eastAsia="仿宋_GB2312" w:hAnsi="黑体" w:cs="Arial" w:hint="eastAsia"/>
          <w:kern w:val="0"/>
          <w:sz w:val="32"/>
          <w:szCs w:val="32"/>
          <w:shd w:val="clear" w:color="auto" w:fill="FFFFFF"/>
        </w:rPr>
        <w:t>事项和</w:t>
      </w:r>
      <w:r>
        <w:rPr>
          <w:rFonts w:ascii="仿宋_GB2312" w:eastAsia="仿宋_GB2312" w:hAnsi="黑体" w:hint="eastAsia"/>
          <w:sz w:val="32"/>
          <w:szCs w:val="32"/>
        </w:rPr>
        <w:t>绩效考核制度、责任追究制度</w:t>
      </w:r>
      <w:r>
        <w:rPr>
          <w:rFonts w:ascii="仿宋_GB2312" w:eastAsia="仿宋_GB2312" w:hAnsi="黑体" w:cs="Arial" w:hint="eastAsia"/>
          <w:kern w:val="0"/>
          <w:sz w:val="32"/>
          <w:szCs w:val="32"/>
          <w:shd w:val="clear" w:color="auto" w:fill="FFFFFF"/>
        </w:rPr>
        <w:t>，逐级进行考核奖惩。</w:t>
      </w:r>
    </w:p>
    <w:p w:rsidR="005E1B4F" w:rsidRDefault="005E1B4F" w:rsidP="005E1B4F">
      <w:pPr>
        <w:ind w:firstLineChars="200" w:firstLine="640"/>
        <w:jc w:val="left"/>
        <w:rPr>
          <w:rFonts w:ascii="仿宋_GB2312" w:eastAsia="仿宋_GB2312" w:hAnsi="黑体" w:cs="Arial"/>
          <w:kern w:val="0"/>
          <w:sz w:val="32"/>
          <w:szCs w:val="32"/>
        </w:rPr>
      </w:pPr>
      <w:r>
        <w:rPr>
          <w:rFonts w:ascii="黑体" w:eastAsia="黑体" w:hAnsi="黑体" w:cs="Arial" w:hint="eastAsia"/>
          <w:kern w:val="0"/>
          <w:sz w:val="32"/>
          <w:szCs w:val="32"/>
        </w:rPr>
        <w:t xml:space="preserve">第四十五条  </w:t>
      </w:r>
      <w:r>
        <w:rPr>
          <w:rFonts w:ascii="仿宋_GB2312" w:eastAsia="仿宋_GB2312" w:hAnsi="黑体" w:cs="Arial" w:hint="eastAsia"/>
          <w:kern w:val="0"/>
          <w:sz w:val="32"/>
          <w:szCs w:val="32"/>
        </w:rPr>
        <w:t>城市管理有关部门应当建立和完善内部监督</w:t>
      </w:r>
      <w:r>
        <w:rPr>
          <w:rFonts w:ascii="仿宋_GB2312" w:eastAsia="仿宋_GB2312" w:hAnsi="黑体" w:cs="Arial" w:hint="eastAsia"/>
          <w:kern w:val="0"/>
          <w:sz w:val="32"/>
          <w:szCs w:val="32"/>
        </w:rPr>
        <w:lastRenderedPageBreak/>
        <w:t>机制，实行行政监督检查、评议考核、督办督察、责任追究等监督制度，督促工作人员依法履行职责。</w:t>
      </w:r>
    </w:p>
    <w:p w:rsidR="005E1B4F" w:rsidRDefault="005E1B4F" w:rsidP="005E1B4F">
      <w:pPr>
        <w:widowControl/>
        <w:shd w:val="clear" w:color="auto" w:fill="FFFFFF"/>
        <w:ind w:firstLineChars="200" w:firstLine="640"/>
        <w:jc w:val="left"/>
        <w:textAlignment w:val="baseline"/>
        <w:rPr>
          <w:rFonts w:ascii="仿宋_GB2312" w:eastAsia="仿宋_GB2312" w:hAnsi="黑体" w:cs="Arial"/>
          <w:kern w:val="0"/>
          <w:sz w:val="32"/>
          <w:szCs w:val="32"/>
        </w:rPr>
      </w:pPr>
      <w:r>
        <w:rPr>
          <w:rFonts w:ascii="黑体" w:eastAsia="黑体" w:hAnsi="黑体" w:cs="Arial" w:hint="eastAsia"/>
          <w:kern w:val="0"/>
          <w:sz w:val="32"/>
          <w:szCs w:val="32"/>
        </w:rPr>
        <w:t xml:space="preserve">第四十六条  </w:t>
      </w:r>
      <w:r>
        <w:rPr>
          <w:rFonts w:ascii="仿宋_GB2312" w:eastAsia="仿宋_GB2312" w:hAnsi="黑体" w:cs="Arial" w:hint="eastAsia"/>
          <w:kern w:val="0"/>
          <w:sz w:val="32"/>
          <w:szCs w:val="32"/>
        </w:rPr>
        <w:t>城市管理有关部门应当将部门职责范围、管理依据、工作程序、处罚标准、监督电话以及城市管理动态信息等向社会公开，接受社会监督。</w:t>
      </w:r>
    </w:p>
    <w:p w:rsidR="005E1B4F" w:rsidRDefault="005E1B4F" w:rsidP="005E1B4F">
      <w:pPr>
        <w:ind w:firstLineChars="200" w:firstLine="640"/>
        <w:jc w:val="left"/>
        <w:rPr>
          <w:rFonts w:ascii="仿宋_GB2312" w:eastAsia="仿宋_GB2312" w:hAnsi="黑体" w:cs="Arial"/>
          <w:kern w:val="0"/>
          <w:sz w:val="32"/>
          <w:szCs w:val="32"/>
        </w:rPr>
      </w:pPr>
      <w:r>
        <w:rPr>
          <w:rFonts w:ascii="仿宋_GB2312" w:eastAsia="仿宋_GB2312" w:hAnsi="黑体" w:cs="Arial" w:hint="eastAsia"/>
          <w:kern w:val="0"/>
          <w:sz w:val="32"/>
          <w:szCs w:val="32"/>
        </w:rPr>
        <w:t>公民、法人或者其他组织对城市管理中的问题可以向城市管理有关部门投诉举报；对城市管理有关部门及其工作人员的违法或者不当行为以及不履行法定职责的行为，可以向城市管理有关部门或者其上级机关、城市管理委员会办公室、监察机关投诉举报。接到投诉举报的单位应当及时调查核实，依法</w:t>
      </w:r>
      <w:proofErr w:type="gramStart"/>
      <w:r>
        <w:rPr>
          <w:rFonts w:ascii="仿宋_GB2312" w:eastAsia="仿宋_GB2312" w:hAnsi="黑体" w:cs="Arial" w:hint="eastAsia"/>
          <w:kern w:val="0"/>
          <w:sz w:val="32"/>
          <w:szCs w:val="32"/>
        </w:rPr>
        <w:t>作出</w:t>
      </w:r>
      <w:proofErr w:type="gramEnd"/>
      <w:r>
        <w:rPr>
          <w:rFonts w:ascii="仿宋_GB2312" w:eastAsia="仿宋_GB2312" w:hAnsi="黑体" w:cs="Arial" w:hint="eastAsia"/>
          <w:kern w:val="0"/>
          <w:sz w:val="32"/>
          <w:szCs w:val="32"/>
        </w:rPr>
        <w:t>处理。</w:t>
      </w:r>
    </w:p>
    <w:p w:rsidR="005E1B4F" w:rsidRDefault="005E1B4F" w:rsidP="005E1B4F">
      <w:pPr>
        <w:ind w:firstLineChars="200" w:firstLine="640"/>
        <w:jc w:val="left"/>
        <w:rPr>
          <w:rFonts w:ascii="仿宋_GB2312" w:eastAsia="仿宋_GB2312" w:hAnsi="黑体" w:cs="Arial"/>
          <w:kern w:val="0"/>
          <w:sz w:val="32"/>
          <w:szCs w:val="32"/>
        </w:rPr>
      </w:pPr>
      <w:r>
        <w:rPr>
          <w:rFonts w:ascii="黑体" w:eastAsia="黑体" w:hAnsi="黑体" w:cs="Arial" w:hint="eastAsia"/>
          <w:kern w:val="0"/>
          <w:sz w:val="32"/>
          <w:szCs w:val="32"/>
        </w:rPr>
        <w:t xml:space="preserve">第四十七条　</w:t>
      </w:r>
      <w:r>
        <w:rPr>
          <w:rFonts w:ascii="仿宋_GB2312" w:eastAsia="仿宋_GB2312" w:hAnsi="黑体" w:cs="Arial" w:hint="eastAsia"/>
          <w:kern w:val="0"/>
          <w:sz w:val="32"/>
          <w:szCs w:val="32"/>
        </w:rPr>
        <w:t>城市管理委员会办公室发现城市管理有关部门、街道办事处、乡（镇）人民政府不履行</w:t>
      </w:r>
      <w:proofErr w:type="gramStart"/>
      <w:r>
        <w:rPr>
          <w:rFonts w:ascii="仿宋_GB2312" w:eastAsia="仿宋_GB2312" w:hAnsi="黑体" w:cs="Arial" w:hint="eastAsia"/>
          <w:kern w:val="0"/>
          <w:sz w:val="32"/>
          <w:szCs w:val="32"/>
        </w:rPr>
        <w:t>法定城市</w:t>
      </w:r>
      <w:proofErr w:type="gramEnd"/>
      <w:r>
        <w:rPr>
          <w:rFonts w:ascii="仿宋_GB2312" w:eastAsia="仿宋_GB2312" w:hAnsi="黑体" w:cs="Arial" w:hint="eastAsia"/>
          <w:kern w:val="0"/>
          <w:sz w:val="32"/>
          <w:szCs w:val="32"/>
        </w:rPr>
        <w:t>管理职责或者履行职责不符合规定要求的，可以直接向其提出书面整改建议；建议后仍不整改或者整改不符合要求的，报市、区人民政府或者监察机关依法处理。</w:t>
      </w:r>
    </w:p>
    <w:p w:rsidR="005E1B4F" w:rsidRDefault="005E1B4F" w:rsidP="005E1B4F">
      <w:pPr>
        <w:ind w:firstLineChars="200" w:firstLine="640"/>
        <w:jc w:val="left"/>
        <w:rPr>
          <w:rFonts w:ascii="黑体" w:eastAsia="黑体" w:hAnsi="黑体" w:cs="仿宋"/>
          <w:sz w:val="32"/>
          <w:szCs w:val="32"/>
        </w:rPr>
      </w:pPr>
    </w:p>
    <w:p w:rsidR="005E1B4F" w:rsidRDefault="005E1B4F" w:rsidP="005E1B4F">
      <w:pPr>
        <w:jc w:val="center"/>
        <w:rPr>
          <w:rFonts w:ascii="仿宋" w:eastAsia="仿宋" w:hAnsi="仿宋" w:cs="仿宋"/>
          <w:sz w:val="32"/>
          <w:szCs w:val="32"/>
        </w:rPr>
      </w:pPr>
      <w:r>
        <w:rPr>
          <w:rFonts w:ascii="黑体" w:eastAsia="黑体" w:hAnsi="黑体" w:cs="黑体" w:hint="eastAsia"/>
          <w:sz w:val="32"/>
          <w:szCs w:val="32"/>
        </w:rPr>
        <w:t>第六章  法律责任</w:t>
      </w:r>
    </w:p>
    <w:p w:rsidR="005E1B4F" w:rsidRDefault="005E1B4F" w:rsidP="005E1B4F">
      <w:pPr>
        <w:ind w:firstLineChars="200" w:firstLine="640"/>
        <w:jc w:val="left"/>
        <w:rPr>
          <w:rFonts w:ascii="仿宋" w:eastAsia="仿宋" w:hAnsi="仿宋" w:cs="仿宋"/>
          <w:sz w:val="32"/>
          <w:szCs w:val="32"/>
        </w:rPr>
      </w:pPr>
    </w:p>
    <w:p w:rsidR="005E1B4F" w:rsidRDefault="005E1B4F" w:rsidP="005E1B4F">
      <w:pPr>
        <w:ind w:firstLineChars="200" w:firstLine="640"/>
        <w:jc w:val="left"/>
        <w:rPr>
          <w:rFonts w:ascii="仿宋_GB2312" w:eastAsia="仿宋_GB2312" w:hAnsi="仿宋" w:cs="仿宋"/>
          <w:sz w:val="32"/>
          <w:szCs w:val="32"/>
        </w:rPr>
      </w:pPr>
      <w:r>
        <w:rPr>
          <w:rFonts w:ascii="黑体" w:eastAsia="黑体" w:hAnsi="黑体" w:cs="黑体" w:hint="eastAsia"/>
          <w:sz w:val="32"/>
          <w:szCs w:val="32"/>
        </w:rPr>
        <w:t>第四十八条</w:t>
      </w:r>
      <w:r>
        <w:rPr>
          <w:rFonts w:ascii="仿宋" w:eastAsia="仿宋" w:hAnsi="仿宋" w:cs="仿宋" w:hint="eastAsia"/>
          <w:sz w:val="32"/>
          <w:szCs w:val="32"/>
        </w:rPr>
        <w:t xml:space="preserve">  </w:t>
      </w:r>
      <w:r>
        <w:rPr>
          <w:rFonts w:ascii="仿宋_GB2312" w:eastAsia="仿宋_GB2312" w:hAnsi="黑体" w:cs="仿宋" w:hint="eastAsia"/>
          <w:sz w:val="32"/>
          <w:szCs w:val="32"/>
        </w:rPr>
        <w:t>对</w:t>
      </w:r>
      <w:r>
        <w:rPr>
          <w:rFonts w:ascii="仿宋_GB2312" w:eastAsia="仿宋_GB2312" w:hAnsi="仿宋" w:cs="仿宋" w:hint="eastAsia"/>
          <w:sz w:val="32"/>
          <w:szCs w:val="32"/>
        </w:rPr>
        <w:t>违反本条例</w:t>
      </w:r>
      <w:r>
        <w:rPr>
          <w:rFonts w:ascii="仿宋_GB2312" w:eastAsia="仿宋_GB2312" w:hAnsi="黑体" w:cs="仿宋" w:hint="eastAsia"/>
          <w:sz w:val="32"/>
          <w:szCs w:val="32"/>
        </w:rPr>
        <w:t>关于市政设施、市容环境卫生、园林绿化、道路交通等方面</w:t>
      </w:r>
      <w:r>
        <w:rPr>
          <w:rFonts w:ascii="仿宋_GB2312" w:eastAsia="仿宋_GB2312" w:hAnsi="仿宋" w:cs="仿宋" w:hint="eastAsia"/>
          <w:sz w:val="32"/>
          <w:szCs w:val="32"/>
        </w:rPr>
        <w:t>规定的</w:t>
      </w:r>
      <w:r>
        <w:rPr>
          <w:rFonts w:ascii="仿宋_GB2312" w:eastAsia="仿宋_GB2312" w:hAnsi="黑体" w:cs="仿宋" w:hint="eastAsia"/>
          <w:sz w:val="32"/>
          <w:szCs w:val="32"/>
        </w:rPr>
        <w:t>违法行为</w:t>
      </w:r>
      <w:r>
        <w:rPr>
          <w:rFonts w:ascii="仿宋_GB2312" w:eastAsia="仿宋_GB2312" w:hAnsi="仿宋" w:cs="仿宋" w:hint="eastAsia"/>
          <w:sz w:val="32"/>
          <w:szCs w:val="32"/>
        </w:rPr>
        <w:t>，由城市管理有关部</w:t>
      </w:r>
      <w:r>
        <w:rPr>
          <w:rFonts w:ascii="仿宋_GB2312" w:eastAsia="仿宋_GB2312" w:hAnsi="仿宋" w:cs="仿宋" w:hint="eastAsia"/>
          <w:sz w:val="32"/>
          <w:szCs w:val="32"/>
        </w:rPr>
        <w:lastRenderedPageBreak/>
        <w:t>门依据</w:t>
      </w:r>
      <w:r>
        <w:rPr>
          <w:rFonts w:ascii="仿宋_GB2312" w:eastAsia="仿宋_GB2312" w:hAnsi="黑体" w:cs="仿宋" w:hint="eastAsia"/>
          <w:sz w:val="32"/>
          <w:szCs w:val="32"/>
        </w:rPr>
        <w:t>《</w:t>
      </w:r>
      <w:r>
        <w:rPr>
          <w:rFonts w:ascii="仿宋_GB2312" w:eastAsia="仿宋_GB2312" w:hAnsi="黑体" w:cs="Courier New" w:hint="eastAsia"/>
          <w:sz w:val="32"/>
          <w:szCs w:val="32"/>
        </w:rPr>
        <w:t>长春市市政设施管理条例</w:t>
      </w:r>
      <w:r>
        <w:rPr>
          <w:rFonts w:ascii="仿宋_GB2312" w:eastAsia="仿宋_GB2312" w:hAnsi="黑体" w:cs="仿宋" w:hint="eastAsia"/>
          <w:sz w:val="32"/>
          <w:szCs w:val="32"/>
        </w:rPr>
        <w:t>》《</w:t>
      </w:r>
      <w:r>
        <w:rPr>
          <w:rFonts w:ascii="仿宋_GB2312" w:eastAsia="仿宋_GB2312" w:hAnsi="黑体" w:cs="Courier New" w:hint="eastAsia"/>
          <w:sz w:val="32"/>
          <w:szCs w:val="32"/>
        </w:rPr>
        <w:t>长春市市容和环境卫生管理条例</w:t>
      </w:r>
      <w:r>
        <w:rPr>
          <w:rFonts w:ascii="仿宋_GB2312" w:eastAsia="仿宋_GB2312" w:hAnsi="黑体" w:cs="仿宋" w:hint="eastAsia"/>
          <w:sz w:val="32"/>
          <w:szCs w:val="32"/>
        </w:rPr>
        <w:t>》《</w:t>
      </w:r>
      <w:r>
        <w:rPr>
          <w:rFonts w:ascii="仿宋_GB2312" w:eastAsia="仿宋_GB2312" w:hAnsi="黑体" w:cs="Courier New" w:hint="eastAsia"/>
          <w:sz w:val="32"/>
          <w:szCs w:val="32"/>
        </w:rPr>
        <w:t>长春市公园条例</w:t>
      </w:r>
      <w:r>
        <w:rPr>
          <w:rFonts w:ascii="仿宋_GB2312" w:eastAsia="仿宋_GB2312" w:hAnsi="黑体" w:cs="仿宋" w:hint="eastAsia"/>
          <w:sz w:val="32"/>
          <w:szCs w:val="32"/>
        </w:rPr>
        <w:t>》《</w:t>
      </w:r>
      <w:r>
        <w:rPr>
          <w:rFonts w:ascii="仿宋_GB2312" w:eastAsia="仿宋_GB2312" w:hAnsi="黑体" w:cs="Courier New" w:hint="eastAsia"/>
          <w:sz w:val="32"/>
          <w:szCs w:val="32"/>
        </w:rPr>
        <w:t>长春市城市绿化条例</w:t>
      </w:r>
      <w:r>
        <w:rPr>
          <w:rFonts w:ascii="仿宋_GB2312" w:eastAsia="仿宋_GB2312" w:hAnsi="黑体" w:cs="仿宋" w:hint="eastAsia"/>
          <w:sz w:val="32"/>
          <w:szCs w:val="32"/>
        </w:rPr>
        <w:t>》《</w:t>
      </w:r>
      <w:r>
        <w:rPr>
          <w:rFonts w:ascii="仿宋_GB2312" w:eastAsia="仿宋_GB2312" w:hAnsi="黑体" w:cs="Arial" w:hint="eastAsia"/>
          <w:sz w:val="32"/>
          <w:szCs w:val="32"/>
          <w:shd w:val="clear" w:color="auto" w:fill="FFFFFF"/>
        </w:rPr>
        <w:t>长春市道路交通安全管理条例</w:t>
      </w:r>
      <w:r>
        <w:rPr>
          <w:rFonts w:ascii="仿宋_GB2312" w:eastAsia="仿宋_GB2312" w:hAnsi="黑体" w:cs="仿宋" w:hint="eastAsia"/>
          <w:sz w:val="32"/>
          <w:szCs w:val="32"/>
        </w:rPr>
        <w:t>》等法规</w:t>
      </w:r>
      <w:r>
        <w:rPr>
          <w:rFonts w:ascii="仿宋_GB2312" w:eastAsia="仿宋_GB2312" w:hAnsi="仿宋" w:cs="仿宋" w:hint="eastAsia"/>
          <w:sz w:val="32"/>
          <w:szCs w:val="32"/>
        </w:rPr>
        <w:t>予以处罚。</w:t>
      </w:r>
    </w:p>
    <w:p w:rsidR="005E1B4F" w:rsidRDefault="005E1B4F" w:rsidP="005E1B4F">
      <w:pPr>
        <w:ind w:firstLineChars="200" w:firstLine="640"/>
        <w:rPr>
          <w:rFonts w:ascii="仿宋_GB2312" w:eastAsia="仿宋_GB2312" w:hAnsi="仿宋" w:cs="Times New Roman"/>
          <w:sz w:val="32"/>
          <w:szCs w:val="32"/>
        </w:rPr>
      </w:pPr>
      <w:r>
        <w:rPr>
          <w:rFonts w:ascii="黑体" w:eastAsia="黑体" w:hAnsi="黑体" w:cs="黑体" w:hint="eastAsia"/>
          <w:sz w:val="32"/>
          <w:szCs w:val="32"/>
        </w:rPr>
        <w:t xml:space="preserve">第四十九条  </w:t>
      </w:r>
      <w:r>
        <w:rPr>
          <w:rFonts w:ascii="仿宋_GB2312" w:eastAsia="仿宋_GB2312" w:hAnsi="仿宋" w:cs="仿宋" w:hint="eastAsia"/>
          <w:sz w:val="32"/>
          <w:szCs w:val="32"/>
        </w:rPr>
        <w:t>城市管理有关部门依法</w:t>
      </w:r>
      <w:proofErr w:type="gramStart"/>
      <w:r>
        <w:rPr>
          <w:rFonts w:ascii="仿宋_GB2312" w:eastAsia="仿宋_GB2312" w:hAnsi="仿宋" w:cs="仿宋" w:hint="eastAsia"/>
          <w:sz w:val="32"/>
          <w:szCs w:val="32"/>
        </w:rPr>
        <w:t>作出</w:t>
      </w:r>
      <w:proofErr w:type="gramEnd"/>
      <w:r>
        <w:rPr>
          <w:rFonts w:ascii="仿宋_GB2312" w:eastAsia="仿宋_GB2312" w:hAnsi="仿宋" w:cs="仿宋" w:hint="eastAsia"/>
          <w:sz w:val="32"/>
          <w:szCs w:val="32"/>
        </w:rPr>
        <w:t>要求当事人履行排除妨碍、恢复原状等义务的行政强制决定，当事人逾期不履行，经催告仍不履行，其后果已经或者将危害交通安全、造成环境污染或者破坏自然资源的，城市管理有关部门可以代履行，或者委托没有利害关系的第三人代履行。</w:t>
      </w:r>
    </w:p>
    <w:p w:rsidR="005E1B4F" w:rsidRDefault="005E1B4F" w:rsidP="005E1B4F">
      <w:pPr>
        <w:ind w:firstLineChars="200" w:firstLine="640"/>
        <w:jc w:val="left"/>
        <w:rPr>
          <w:rFonts w:ascii="仿宋_GB2312" w:eastAsia="仿宋_GB2312" w:hAnsi="仿宋" w:cs="仿宋"/>
          <w:sz w:val="32"/>
          <w:szCs w:val="32"/>
          <w:bdr w:val="single" w:sz="4" w:space="0" w:color="auto" w:frame="1"/>
        </w:rPr>
      </w:pPr>
      <w:r>
        <w:rPr>
          <w:rFonts w:ascii="仿宋_GB2312" w:eastAsia="仿宋_GB2312" w:hAnsi="仿宋" w:cs="仿宋" w:hint="eastAsia"/>
          <w:sz w:val="32"/>
          <w:szCs w:val="32"/>
        </w:rPr>
        <w:t>需要立即清除道路、河道或者公共场所的遗洒物、障碍物或者污染物，当事人不能清除的，城市管理有关部门可以决定立即实施代履行；当事人不在场的，城市管理有关部门应当在事后立即通知当事人，并依法</w:t>
      </w:r>
      <w:proofErr w:type="gramStart"/>
      <w:r>
        <w:rPr>
          <w:rFonts w:ascii="仿宋_GB2312" w:eastAsia="仿宋_GB2312" w:hAnsi="仿宋" w:cs="仿宋" w:hint="eastAsia"/>
          <w:sz w:val="32"/>
          <w:szCs w:val="32"/>
        </w:rPr>
        <w:t>作出</w:t>
      </w:r>
      <w:proofErr w:type="gramEnd"/>
      <w:r>
        <w:rPr>
          <w:rFonts w:ascii="仿宋_GB2312" w:eastAsia="仿宋_GB2312" w:hAnsi="仿宋" w:cs="仿宋" w:hint="eastAsia"/>
          <w:sz w:val="32"/>
          <w:szCs w:val="32"/>
        </w:rPr>
        <w:t>处理。</w:t>
      </w:r>
    </w:p>
    <w:p w:rsidR="005E1B4F" w:rsidRDefault="005E1B4F" w:rsidP="005E1B4F">
      <w:pPr>
        <w:ind w:firstLineChars="200" w:firstLine="640"/>
        <w:rPr>
          <w:rFonts w:ascii="仿宋_GB2312" w:eastAsia="仿宋_GB2312" w:hAnsi="仿宋" w:cs="仿宋"/>
          <w:sz w:val="32"/>
          <w:szCs w:val="32"/>
        </w:rPr>
      </w:pPr>
      <w:r>
        <w:rPr>
          <w:rFonts w:ascii="黑体" w:eastAsia="黑体" w:hAnsi="黑体" w:cs="黑体" w:hint="eastAsia"/>
          <w:sz w:val="32"/>
          <w:szCs w:val="32"/>
        </w:rPr>
        <w:t>第五十条</w:t>
      </w:r>
      <w:r>
        <w:rPr>
          <w:rFonts w:ascii="仿宋" w:eastAsia="仿宋" w:hAnsi="仿宋" w:cs="仿宋" w:hint="eastAsia"/>
          <w:sz w:val="32"/>
          <w:szCs w:val="32"/>
        </w:rPr>
        <w:t xml:space="preserve">  </w:t>
      </w:r>
      <w:r>
        <w:rPr>
          <w:rFonts w:ascii="仿宋_GB2312" w:eastAsia="仿宋_GB2312" w:hAnsi="仿宋" w:cs="仿宋" w:hint="eastAsia"/>
          <w:sz w:val="32"/>
          <w:szCs w:val="32"/>
        </w:rPr>
        <w:t xml:space="preserve">在城市管理过程中，有下列行为之一的，由公安机关依法处理：    </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（一）围堵执法机构，围堵、伤害执法人员的；</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（二）抢夺、损毁扣押物品的；</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（三）拦截执法车辆，损毁行政执法设施、设备的；</w:t>
      </w:r>
    </w:p>
    <w:p w:rsidR="005E1B4F" w:rsidRDefault="005E1B4F" w:rsidP="005E1B4F">
      <w:pPr>
        <w:ind w:firstLineChars="200" w:firstLine="640"/>
        <w:rPr>
          <w:rFonts w:ascii="仿宋_GB2312" w:eastAsia="仿宋_GB2312" w:hAnsi="仿宋" w:cs="Times New Roman"/>
          <w:sz w:val="32"/>
          <w:szCs w:val="32"/>
        </w:rPr>
      </w:pPr>
      <w:r>
        <w:rPr>
          <w:rFonts w:ascii="仿宋_GB2312" w:eastAsia="仿宋_GB2312" w:hAnsi="仿宋" w:cs="仿宋" w:hint="eastAsia"/>
          <w:sz w:val="32"/>
          <w:szCs w:val="32"/>
        </w:rPr>
        <w:t>（四）在行政执法机构办公场所滋事的；</w:t>
      </w:r>
    </w:p>
    <w:p w:rsidR="005E1B4F" w:rsidRDefault="005E1B4F" w:rsidP="005E1B4F">
      <w:pPr>
        <w:ind w:firstLineChars="200" w:firstLine="640"/>
        <w:jc w:val="left"/>
        <w:rPr>
          <w:rFonts w:ascii="仿宋_GB2312" w:eastAsia="仿宋_GB2312" w:hAnsi="仿宋" w:cs="仿宋"/>
          <w:sz w:val="32"/>
          <w:szCs w:val="32"/>
        </w:rPr>
      </w:pPr>
      <w:r>
        <w:rPr>
          <w:rFonts w:ascii="仿宋_GB2312" w:eastAsia="仿宋_GB2312" w:hAnsi="仿宋" w:cs="仿宋" w:hint="eastAsia"/>
          <w:sz w:val="32"/>
          <w:szCs w:val="32"/>
        </w:rPr>
        <w:t>（五）其他阻碍执法的行为。</w:t>
      </w:r>
    </w:p>
    <w:p w:rsidR="005E1B4F" w:rsidRDefault="005E1B4F" w:rsidP="005E1B4F">
      <w:pPr>
        <w:ind w:firstLineChars="200" w:firstLine="640"/>
        <w:jc w:val="left"/>
        <w:rPr>
          <w:rFonts w:ascii="仿宋_GB2312" w:eastAsia="仿宋_GB2312" w:hAnsi="黑体" w:cs="Arial"/>
          <w:kern w:val="0"/>
          <w:sz w:val="32"/>
          <w:szCs w:val="32"/>
        </w:rPr>
      </w:pPr>
      <w:r>
        <w:rPr>
          <w:rFonts w:ascii="黑体" w:eastAsia="黑体" w:hAnsi="黑体" w:cs="Arial" w:hint="eastAsia"/>
          <w:kern w:val="0"/>
          <w:sz w:val="32"/>
          <w:szCs w:val="32"/>
        </w:rPr>
        <w:t xml:space="preserve">第五十一条  </w:t>
      </w:r>
      <w:r>
        <w:rPr>
          <w:rFonts w:ascii="仿宋_GB2312" w:eastAsia="仿宋_GB2312" w:hAnsi="黑体" w:cs="Arial" w:hint="eastAsia"/>
          <w:kern w:val="0"/>
          <w:sz w:val="32"/>
          <w:szCs w:val="32"/>
        </w:rPr>
        <w:t>城市管理有关部门、街道办事处、乡（镇）人</w:t>
      </w:r>
      <w:r>
        <w:rPr>
          <w:rFonts w:ascii="仿宋_GB2312" w:eastAsia="仿宋_GB2312" w:hAnsi="黑体" w:cs="Arial" w:hint="eastAsia"/>
          <w:kern w:val="0"/>
          <w:sz w:val="32"/>
          <w:szCs w:val="32"/>
        </w:rPr>
        <w:lastRenderedPageBreak/>
        <w:t>民政府</w:t>
      </w:r>
      <w:r>
        <w:rPr>
          <w:rFonts w:ascii="仿宋_GB2312" w:eastAsia="仿宋_GB2312" w:hAnsi="黑体" w:cs="仿宋" w:hint="eastAsia"/>
          <w:sz w:val="32"/>
          <w:szCs w:val="32"/>
        </w:rPr>
        <w:t>及其工作人员</w:t>
      </w:r>
      <w:r>
        <w:rPr>
          <w:rFonts w:ascii="仿宋_GB2312" w:eastAsia="仿宋_GB2312" w:hAnsi="黑体" w:cs="Arial" w:hint="eastAsia"/>
          <w:kern w:val="0"/>
          <w:sz w:val="32"/>
          <w:szCs w:val="32"/>
        </w:rPr>
        <w:t>有下列情形之一的，由市、区人民政府或者监察机关责令改正；情节严重的，对主管人员和责任人员给予处分：</w:t>
      </w:r>
    </w:p>
    <w:p w:rsidR="005E1B4F" w:rsidRDefault="005E1B4F" w:rsidP="005E1B4F">
      <w:pPr>
        <w:ind w:firstLineChars="200" w:firstLine="640"/>
        <w:jc w:val="left"/>
        <w:rPr>
          <w:rFonts w:ascii="仿宋_GB2312" w:eastAsia="仿宋_GB2312" w:hAnsi="黑体" w:cs="Arial"/>
          <w:kern w:val="0"/>
          <w:sz w:val="32"/>
          <w:szCs w:val="32"/>
        </w:rPr>
      </w:pPr>
      <w:r>
        <w:rPr>
          <w:rFonts w:ascii="仿宋_GB2312" w:eastAsia="仿宋_GB2312" w:hAnsi="黑体" w:cs="Arial" w:hint="eastAsia"/>
          <w:kern w:val="0"/>
          <w:sz w:val="32"/>
          <w:szCs w:val="32"/>
        </w:rPr>
        <w:t>（一）未按照规定履行城市管理职责的；</w:t>
      </w:r>
      <w:bookmarkStart w:id="0" w:name="tiao_47_kuan_1_xiang_2"/>
      <w:bookmarkEnd w:id="0"/>
    </w:p>
    <w:p w:rsidR="005E1B4F" w:rsidRDefault="005E1B4F" w:rsidP="005E1B4F">
      <w:pPr>
        <w:ind w:firstLineChars="200" w:firstLine="640"/>
        <w:jc w:val="left"/>
        <w:rPr>
          <w:rFonts w:ascii="仿宋_GB2312" w:eastAsia="仿宋_GB2312" w:hAnsi="黑体" w:cs="Arial"/>
          <w:kern w:val="0"/>
          <w:sz w:val="32"/>
          <w:szCs w:val="32"/>
        </w:rPr>
      </w:pPr>
      <w:r>
        <w:rPr>
          <w:rFonts w:ascii="仿宋_GB2312" w:eastAsia="仿宋_GB2312" w:hAnsi="黑体" w:cs="Arial" w:hint="eastAsia"/>
          <w:kern w:val="0"/>
          <w:sz w:val="32"/>
          <w:szCs w:val="32"/>
        </w:rPr>
        <w:t>（二）城市管理工作没有达到规定要求的；</w:t>
      </w:r>
    </w:p>
    <w:p w:rsidR="005E1B4F" w:rsidRDefault="005E1B4F" w:rsidP="005E1B4F">
      <w:pPr>
        <w:widowControl/>
        <w:shd w:val="clear" w:color="auto" w:fill="FFFFFF"/>
        <w:jc w:val="left"/>
        <w:textAlignment w:val="baseline"/>
        <w:rPr>
          <w:rFonts w:ascii="仿宋_GB2312" w:eastAsia="仿宋_GB2312" w:hAnsi="黑体" w:cs="Arial"/>
          <w:kern w:val="0"/>
          <w:sz w:val="32"/>
          <w:szCs w:val="32"/>
        </w:rPr>
      </w:pPr>
      <w:bookmarkStart w:id="1" w:name="tiao_47_kuan_1_xiang_3"/>
      <w:bookmarkEnd w:id="1"/>
      <w:r>
        <w:rPr>
          <w:rFonts w:ascii="仿宋_GB2312" w:eastAsia="仿宋_GB2312" w:hAnsi="黑体" w:cs="Arial" w:hint="eastAsia"/>
          <w:kern w:val="0"/>
          <w:sz w:val="32"/>
          <w:szCs w:val="32"/>
        </w:rPr>
        <w:t xml:space="preserve">　　（三）对违反城市管理规定的行为，不依法进行查处的；</w:t>
      </w:r>
    </w:p>
    <w:p w:rsidR="005E1B4F" w:rsidRDefault="005E1B4F" w:rsidP="005E1B4F">
      <w:pPr>
        <w:widowControl/>
        <w:shd w:val="clear" w:color="auto" w:fill="FFFFFF"/>
        <w:jc w:val="left"/>
        <w:textAlignment w:val="baseline"/>
        <w:rPr>
          <w:rFonts w:ascii="仿宋_GB2312" w:eastAsia="仿宋_GB2312" w:hAnsi="黑体" w:cs="Arial"/>
          <w:kern w:val="0"/>
          <w:sz w:val="32"/>
          <w:szCs w:val="32"/>
        </w:rPr>
      </w:pPr>
      <w:bookmarkStart w:id="2" w:name="tiao_47_kuan_1_xiang_4"/>
      <w:bookmarkEnd w:id="2"/>
      <w:r>
        <w:rPr>
          <w:rFonts w:ascii="仿宋_GB2312" w:eastAsia="仿宋_GB2312" w:hAnsi="黑体" w:cs="Arial" w:hint="eastAsia"/>
          <w:kern w:val="0"/>
          <w:sz w:val="32"/>
          <w:szCs w:val="32"/>
        </w:rPr>
        <w:t xml:space="preserve">　　（四）违法实施行政处罚或者以行政处罚代替纠正违法行为的；</w:t>
      </w:r>
    </w:p>
    <w:p w:rsidR="005E1B4F" w:rsidRDefault="005E1B4F" w:rsidP="005E1B4F">
      <w:pPr>
        <w:ind w:firstLineChars="200" w:firstLine="640"/>
        <w:jc w:val="left"/>
        <w:rPr>
          <w:rFonts w:ascii="仿宋_GB2312" w:eastAsia="仿宋_GB2312" w:hAnsi="仿宋" w:cs="仿宋"/>
          <w:sz w:val="32"/>
          <w:szCs w:val="32"/>
        </w:rPr>
      </w:pPr>
      <w:bookmarkStart w:id="3" w:name="tiao_47_kuan_1_xiang_5"/>
      <w:bookmarkEnd w:id="3"/>
      <w:r>
        <w:rPr>
          <w:rFonts w:ascii="仿宋_GB2312" w:eastAsia="仿宋_GB2312" w:hAnsi="黑体" w:cs="Arial" w:hint="eastAsia"/>
          <w:kern w:val="0"/>
          <w:sz w:val="32"/>
          <w:szCs w:val="32"/>
        </w:rPr>
        <w:t>（五）有其他不依法履行城市管理职责行为的</w:t>
      </w:r>
      <w:r>
        <w:rPr>
          <w:rFonts w:ascii="仿宋_GB2312" w:eastAsia="仿宋_GB2312" w:hAnsi="黑体" w:cs="仿宋" w:hint="eastAsia"/>
          <w:sz w:val="32"/>
          <w:szCs w:val="32"/>
        </w:rPr>
        <w:t>。</w:t>
      </w:r>
    </w:p>
    <w:p w:rsidR="005E1B4F" w:rsidRDefault="005E1B4F" w:rsidP="005E1B4F">
      <w:pPr>
        <w:ind w:firstLineChars="200" w:firstLine="640"/>
        <w:jc w:val="left"/>
        <w:rPr>
          <w:rFonts w:ascii="仿宋_GB2312" w:eastAsia="仿宋_GB2312" w:hAnsi="仿宋" w:cs="仿宋"/>
          <w:sz w:val="32"/>
          <w:szCs w:val="32"/>
          <w:bdr w:val="single" w:sz="4" w:space="0" w:color="auto" w:frame="1"/>
        </w:rPr>
      </w:pPr>
      <w:r>
        <w:rPr>
          <w:rFonts w:ascii="黑体" w:eastAsia="黑体" w:hAnsi="黑体" w:cs="黑体" w:hint="eastAsia"/>
          <w:sz w:val="32"/>
          <w:szCs w:val="32"/>
        </w:rPr>
        <w:t>第五十二条</w:t>
      </w:r>
      <w:r>
        <w:rPr>
          <w:rFonts w:ascii="仿宋" w:eastAsia="仿宋" w:hAnsi="仿宋" w:cs="仿宋" w:hint="eastAsia"/>
          <w:sz w:val="32"/>
          <w:szCs w:val="32"/>
        </w:rPr>
        <w:t xml:space="preserve">  </w:t>
      </w:r>
      <w:r>
        <w:rPr>
          <w:rFonts w:ascii="仿宋_GB2312" w:eastAsia="仿宋_GB2312" w:hAnsi="仿宋" w:cs="仿宋" w:hint="eastAsia"/>
          <w:sz w:val="32"/>
          <w:szCs w:val="32"/>
        </w:rPr>
        <w:t>城市管理有关部门及其工作人员在城市管理过程中，滥用职权、玩忽职守、徇私舞弊的，</w:t>
      </w:r>
      <w:r>
        <w:rPr>
          <w:rFonts w:ascii="仿宋_GB2312" w:eastAsia="仿宋_GB2312" w:hAnsi="黑体" w:cs="Arial" w:hint="eastAsia"/>
          <w:kern w:val="0"/>
          <w:sz w:val="32"/>
          <w:szCs w:val="32"/>
        </w:rPr>
        <w:t>由市、区人民政府或者监察机关</w:t>
      </w:r>
      <w:r>
        <w:rPr>
          <w:rFonts w:ascii="仿宋_GB2312" w:eastAsia="仿宋_GB2312" w:hAnsi="仿宋" w:cs="仿宋" w:hint="eastAsia"/>
          <w:sz w:val="32"/>
          <w:szCs w:val="32"/>
        </w:rPr>
        <w:t>依法给予处分；构成犯罪的，依法追究刑事责任。</w:t>
      </w:r>
    </w:p>
    <w:p w:rsidR="005E1B4F" w:rsidRDefault="005E1B4F" w:rsidP="005E1B4F">
      <w:pPr>
        <w:ind w:firstLineChars="200" w:firstLine="640"/>
        <w:jc w:val="left"/>
        <w:rPr>
          <w:rFonts w:ascii="仿宋" w:eastAsia="仿宋" w:hAnsi="仿宋" w:cs="仿宋"/>
          <w:sz w:val="32"/>
          <w:szCs w:val="32"/>
        </w:rPr>
      </w:pPr>
    </w:p>
    <w:p w:rsidR="005E1B4F" w:rsidRDefault="005E1B4F" w:rsidP="005E1B4F">
      <w:pPr>
        <w:jc w:val="center"/>
        <w:rPr>
          <w:rFonts w:ascii="仿宋" w:eastAsia="仿宋" w:hAnsi="仿宋" w:cs="仿宋"/>
          <w:sz w:val="32"/>
          <w:szCs w:val="32"/>
        </w:rPr>
      </w:pPr>
      <w:r>
        <w:rPr>
          <w:rFonts w:ascii="黑体" w:eastAsia="黑体" w:hAnsi="黑体" w:cs="黑体" w:hint="eastAsia"/>
          <w:sz w:val="32"/>
          <w:szCs w:val="32"/>
        </w:rPr>
        <w:t>第七章  附 则</w:t>
      </w:r>
    </w:p>
    <w:p w:rsidR="005E1B4F" w:rsidRDefault="005E1B4F" w:rsidP="005E1B4F">
      <w:pPr>
        <w:ind w:firstLineChars="200" w:firstLine="640"/>
        <w:jc w:val="left"/>
        <w:rPr>
          <w:rFonts w:ascii="仿宋" w:eastAsia="仿宋" w:hAnsi="仿宋" w:cs="仿宋"/>
          <w:sz w:val="32"/>
          <w:szCs w:val="32"/>
        </w:rPr>
      </w:pPr>
    </w:p>
    <w:p w:rsidR="005E1B4F" w:rsidRDefault="005E1B4F" w:rsidP="005E1B4F">
      <w:pPr>
        <w:ind w:firstLineChars="200" w:firstLine="640"/>
        <w:jc w:val="left"/>
        <w:rPr>
          <w:rFonts w:ascii="仿宋" w:eastAsia="仿宋" w:hAnsi="仿宋" w:cs="仿宋"/>
          <w:sz w:val="32"/>
          <w:szCs w:val="32"/>
        </w:rPr>
      </w:pPr>
      <w:r>
        <w:rPr>
          <w:rFonts w:ascii="黑体" w:eastAsia="黑体" w:hAnsi="黑体" w:cs="黑体" w:hint="eastAsia"/>
          <w:sz w:val="32"/>
          <w:szCs w:val="32"/>
        </w:rPr>
        <w:t>第五十三条</w:t>
      </w:r>
      <w:r>
        <w:rPr>
          <w:rFonts w:ascii="仿宋" w:eastAsia="仿宋" w:hAnsi="仿宋" w:cs="仿宋" w:hint="eastAsia"/>
          <w:sz w:val="32"/>
          <w:szCs w:val="32"/>
        </w:rPr>
        <w:t xml:space="preserve">  </w:t>
      </w:r>
      <w:r>
        <w:rPr>
          <w:rFonts w:ascii="仿宋_GB2312" w:eastAsia="仿宋_GB2312" w:hAnsi="仿宋" w:cs="仿宋" w:hint="eastAsia"/>
          <w:sz w:val="32"/>
          <w:szCs w:val="32"/>
        </w:rPr>
        <w:t>各县（市）城市管理工作，可</w:t>
      </w:r>
      <w:r>
        <w:rPr>
          <w:rFonts w:ascii="仿宋_GB2312" w:eastAsia="仿宋_GB2312" w:hAnsi="黑体" w:cs="仿宋" w:hint="eastAsia"/>
          <w:sz w:val="32"/>
          <w:szCs w:val="32"/>
        </w:rPr>
        <w:t>以</w:t>
      </w:r>
      <w:r>
        <w:rPr>
          <w:rFonts w:ascii="仿宋_GB2312" w:eastAsia="仿宋_GB2312" w:hAnsi="仿宋" w:cs="仿宋" w:hint="eastAsia"/>
          <w:sz w:val="32"/>
          <w:szCs w:val="32"/>
        </w:rPr>
        <w:t>参照本条例执行。</w:t>
      </w:r>
    </w:p>
    <w:p w:rsidR="00DB4605" w:rsidRDefault="005E1B4F" w:rsidP="005E1B4F">
      <w:pPr>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第五十四条  </w:t>
      </w:r>
      <w:r>
        <w:rPr>
          <w:rFonts w:ascii="仿宋_GB2312" w:eastAsia="仿宋_GB2312" w:hAnsi="仿宋" w:cs="仿宋" w:hint="eastAsia"/>
          <w:sz w:val="32"/>
          <w:szCs w:val="32"/>
        </w:rPr>
        <w:t>本条例自2020年5月1日起施行。</w:t>
      </w:r>
    </w:p>
    <w:p w:rsidR="000F6B7A" w:rsidRDefault="000F6B7A" w:rsidP="00A32CAE">
      <w:pPr>
        <w:ind w:firstLineChars="200" w:firstLine="640"/>
        <w:rPr>
          <w:rFonts w:ascii="仿宋_GB2312" w:eastAsia="仿宋_GB2312" w:hAnsi="仿宋_GB2312" w:cs="仿宋_GB2312"/>
          <w:sz w:val="32"/>
          <w:szCs w:val="32"/>
        </w:rPr>
      </w:pPr>
    </w:p>
    <w:p w:rsidR="007859A4" w:rsidRPr="007859A4" w:rsidRDefault="007859A4" w:rsidP="007859A4">
      <w:pPr>
        <w:jc w:val="left"/>
        <w:rPr>
          <w:rFonts w:ascii="仿宋_GB2312" w:eastAsia="仿宋_GB2312" w:hAnsi="仿宋_GB2312" w:cs="仿宋_GB2312"/>
          <w:sz w:val="32"/>
          <w:szCs w:val="32"/>
        </w:rPr>
      </w:pPr>
    </w:p>
    <w:sectPr w:rsidR="007859A4" w:rsidRPr="007859A4" w:rsidSect="00A32CAE">
      <w:footerReference w:type="default" r:id="rId8"/>
      <w:pgSz w:w="11906" w:h="16838"/>
      <w:pgMar w:top="2211" w:right="1361" w:bottom="1871" w:left="170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F99" w:rsidRDefault="00394F99" w:rsidP="00061FBD">
      <w:r>
        <w:separator/>
      </w:r>
    </w:p>
  </w:endnote>
  <w:endnote w:type="continuationSeparator" w:id="0">
    <w:p w:rsidR="00394F99" w:rsidRDefault="00394F99" w:rsidP="00061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E-BZ">
    <w:altName w:val="方正舒体"/>
    <w:panose1 w:val="00000000000000000000"/>
    <w:charset w:val="86"/>
    <w:family w:val="auto"/>
    <w:notTrueType/>
    <w:pitch w:val="default"/>
    <w:sig w:usb0="00000001" w:usb1="080E0000" w:usb2="00000010" w:usb3="00000000" w:csb0="00040000" w:csb1="00000000"/>
  </w:font>
  <w:font w:name="E-FZ">
    <w:altName w:val="Times New Roman"/>
    <w:panose1 w:val="00000000000000000000"/>
    <w:charset w:val="00"/>
    <w:family w:val="roman"/>
    <w:notTrueType/>
    <w:pitch w:val="default"/>
    <w:sig w:usb0="00000000" w:usb1="00000000" w:usb2="00000000" w:usb3="00000000" w:csb0="00000000" w:csb1="00000000"/>
  </w:font>
  <w:font w:name="方正大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009735"/>
      <w:docPartObj>
        <w:docPartGallery w:val="Page Numbers (Bottom of Page)"/>
        <w:docPartUnique/>
      </w:docPartObj>
    </w:sdtPr>
    <w:sdtContent>
      <w:p w:rsidR="00C2190D" w:rsidRDefault="00E63476">
        <w:pPr>
          <w:pStyle w:val="a4"/>
          <w:jc w:val="center"/>
        </w:pPr>
        <w:fldSimple w:instr=" PAGE   \* MERGEFORMAT ">
          <w:r w:rsidR="00C86D11" w:rsidRPr="00C86D11">
            <w:rPr>
              <w:noProof/>
              <w:lang w:val="zh-CN"/>
            </w:rPr>
            <w:t>-</w:t>
          </w:r>
          <w:r w:rsidR="00C86D11">
            <w:rPr>
              <w:noProof/>
            </w:rPr>
            <w:t xml:space="preserve"> 18 -</w:t>
          </w:r>
        </w:fldSimple>
      </w:p>
    </w:sdtContent>
  </w:sdt>
  <w:p w:rsidR="00C2190D" w:rsidRDefault="00C2190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F99" w:rsidRDefault="00394F99" w:rsidP="00061FBD">
      <w:r>
        <w:separator/>
      </w:r>
    </w:p>
  </w:footnote>
  <w:footnote w:type="continuationSeparator" w:id="0">
    <w:p w:rsidR="00394F99" w:rsidRDefault="00394F99" w:rsidP="00061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AA6CB"/>
    <w:multiLevelType w:val="singleLevel"/>
    <w:tmpl w:val="F650F96A"/>
    <w:lvl w:ilvl="0">
      <w:start w:val="1"/>
      <w:numFmt w:val="chineseCounting"/>
      <w:suff w:val="nothing"/>
      <w:lvlText w:val="（%1）"/>
      <w:lvlJc w:val="left"/>
      <w:rPr>
        <w:rFonts w:hint="eastAsia"/>
        <w:bdr w:val="none" w:sz="0" w:space="0" w:color="auto"/>
      </w:rPr>
    </w:lvl>
  </w:abstractNum>
  <w:abstractNum w:abstractNumId="1">
    <w:nsid w:val="57762757"/>
    <w:multiLevelType w:val="singleLevel"/>
    <w:tmpl w:val="57762757"/>
    <w:lvl w:ilvl="0">
      <w:start w:val="1"/>
      <w:numFmt w:val="chineseCounting"/>
      <w:suff w:val="nothing"/>
      <w:lvlText w:val="（%1）"/>
      <w:lvlJc w:val="left"/>
      <w:rPr>
        <w:rFonts w:cs="Times New Roman"/>
      </w:rPr>
    </w:lvl>
  </w:abstractNum>
  <w:abstractNum w:abstractNumId="2">
    <w:nsid w:val="57762A6C"/>
    <w:multiLevelType w:val="singleLevel"/>
    <w:tmpl w:val="57762A6C"/>
    <w:lvl w:ilvl="0">
      <w:start w:val="1"/>
      <w:numFmt w:val="chineseCounting"/>
      <w:suff w:val="nothing"/>
      <w:lvlText w:val="（%1）"/>
      <w:lvlJc w:val="left"/>
      <w:rPr>
        <w:rFonts w:cs="Times New Roman"/>
      </w:rPr>
    </w:lvl>
  </w:abstractNum>
  <w:abstractNum w:abstractNumId="3">
    <w:nsid w:val="5D70A6C4"/>
    <w:multiLevelType w:val="singleLevel"/>
    <w:tmpl w:val="5D70A6C4"/>
    <w:lvl w:ilvl="0">
      <w:start w:val="1"/>
      <w:numFmt w:val="chineseCounting"/>
      <w:suff w:val="nothing"/>
      <w:lvlText w:val="（%1）"/>
      <w:lvlJc w:val="left"/>
      <w:pPr>
        <w:ind w:left="0" w:firstLine="0"/>
      </w:pPr>
    </w:lvl>
  </w:abstractNum>
  <w:abstractNum w:abstractNumId="4">
    <w:nsid w:val="5D70ACBF"/>
    <w:multiLevelType w:val="singleLevel"/>
    <w:tmpl w:val="5D70ACBF"/>
    <w:lvl w:ilvl="0">
      <w:start w:val="1"/>
      <w:numFmt w:val="chineseCounting"/>
      <w:suff w:val="nothing"/>
      <w:lvlText w:val="（%1）"/>
      <w:lvlJc w:val="left"/>
      <w:pPr>
        <w:ind w:left="0" w:firstLine="0"/>
      </w:pPr>
    </w:lvl>
  </w:abstractNum>
  <w:abstractNum w:abstractNumId="5">
    <w:nsid w:val="5D70BA8A"/>
    <w:multiLevelType w:val="singleLevel"/>
    <w:tmpl w:val="5D70BA8A"/>
    <w:lvl w:ilvl="0">
      <w:start w:val="1"/>
      <w:numFmt w:val="chineseCounting"/>
      <w:suff w:val="nothing"/>
      <w:lvlText w:val="（%1）"/>
      <w:lvlJc w:val="left"/>
      <w:pPr>
        <w:ind w:left="0" w:firstLine="0"/>
      </w:pPr>
    </w:lvl>
  </w:abstractNum>
  <w:abstractNum w:abstractNumId="6">
    <w:nsid w:val="61654031"/>
    <w:multiLevelType w:val="singleLevel"/>
    <w:tmpl w:val="61654031"/>
    <w:lvl w:ilvl="0">
      <w:start w:val="1"/>
      <w:numFmt w:val="chineseCounting"/>
      <w:suff w:val="nothing"/>
      <w:lvlText w:val="（%1）"/>
      <w:lvlJc w:val="left"/>
      <w:rPr>
        <w:rFonts w:hint="eastAsia"/>
      </w:rPr>
    </w:lvl>
  </w:abstractNum>
  <w:num w:numId="1">
    <w:abstractNumId w:val="0"/>
  </w:num>
  <w:num w:numId="2">
    <w:abstractNumId w:val="6"/>
  </w:num>
  <w:num w:numId="3">
    <w:abstractNumId w:val="1"/>
  </w:num>
  <w:num w:numId="4">
    <w:abstractNumId w:val="2"/>
  </w:num>
  <w:num w:numId="5">
    <w:abstractNumId w:val="3"/>
    <w:lvlOverride w:ilvl="0">
      <w:startOverride w:val="1"/>
    </w:lvlOverride>
  </w:num>
  <w:num w:numId="6">
    <w:abstractNumId w:val="4"/>
    <w:lvlOverride w:ilvl="0">
      <w:startOverride w:val="1"/>
    </w:lvlOverride>
  </w:num>
  <w:num w:numId="7">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FBD"/>
    <w:rsid w:val="00005856"/>
    <w:rsid w:val="00005A8E"/>
    <w:rsid w:val="00023AF5"/>
    <w:rsid w:val="00037F96"/>
    <w:rsid w:val="000461A5"/>
    <w:rsid w:val="000525C1"/>
    <w:rsid w:val="00052884"/>
    <w:rsid w:val="000532E3"/>
    <w:rsid w:val="00053899"/>
    <w:rsid w:val="00054A81"/>
    <w:rsid w:val="00061FBD"/>
    <w:rsid w:val="0007226F"/>
    <w:rsid w:val="000853F7"/>
    <w:rsid w:val="0008698B"/>
    <w:rsid w:val="00096A3C"/>
    <w:rsid w:val="000A6E23"/>
    <w:rsid w:val="000B0647"/>
    <w:rsid w:val="000B3A9A"/>
    <w:rsid w:val="000C45F5"/>
    <w:rsid w:val="000D5733"/>
    <w:rsid w:val="000E033D"/>
    <w:rsid w:val="000E2869"/>
    <w:rsid w:val="000E5B83"/>
    <w:rsid w:val="000F07C1"/>
    <w:rsid w:val="000F0D3E"/>
    <w:rsid w:val="000F466E"/>
    <w:rsid w:val="000F55C1"/>
    <w:rsid w:val="000F6B7A"/>
    <w:rsid w:val="00121D12"/>
    <w:rsid w:val="00122573"/>
    <w:rsid w:val="001326EE"/>
    <w:rsid w:val="0013554E"/>
    <w:rsid w:val="001404AC"/>
    <w:rsid w:val="00140CEA"/>
    <w:rsid w:val="00143AC3"/>
    <w:rsid w:val="00153A70"/>
    <w:rsid w:val="00155CF0"/>
    <w:rsid w:val="001619DC"/>
    <w:rsid w:val="00170C53"/>
    <w:rsid w:val="00174652"/>
    <w:rsid w:val="0017576E"/>
    <w:rsid w:val="00185669"/>
    <w:rsid w:val="00190489"/>
    <w:rsid w:val="001A7447"/>
    <w:rsid w:val="001B4181"/>
    <w:rsid w:val="001B5878"/>
    <w:rsid w:val="001D0DE2"/>
    <w:rsid w:val="001D39BB"/>
    <w:rsid w:val="001D7636"/>
    <w:rsid w:val="001F194E"/>
    <w:rsid w:val="001F5089"/>
    <w:rsid w:val="001F5428"/>
    <w:rsid w:val="002022AC"/>
    <w:rsid w:val="002024D0"/>
    <w:rsid w:val="00202E53"/>
    <w:rsid w:val="00206AE6"/>
    <w:rsid w:val="002155AA"/>
    <w:rsid w:val="00223BB5"/>
    <w:rsid w:val="00231721"/>
    <w:rsid w:val="00233578"/>
    <w:rsid w:val="00261386"/>
    <w:rsid w:val="0026204A"/>
    <w:rsid w:val="00265895"/>
    <w:rsid w:val="00272787"/>
    <w:rsid w:val="00274284"/>
    <w:rsid w:val="00274971"/>
    <w:rsid w:val="00275A24"/>
    <w:rsid w:val="00277310"/>
    <w:rsid w:val="002853F1"/>
    <w:rsid w:val="0028556C"/>
    <w:rsid w:val="002956B9"/>
    <w:rsid w:val="002A547C"/>
    <w:rsid w:val="002A67FB"/>
    <w:rsid w:val="002F20B5"/>
    <w:rsid w:val="002F4AD9"/>
    <w:rsid w:val="002F505A"/>
    <w:rsid w:val="002F5C3F"/>
    <w:rsid w:val="002F7061"/>
    <w:rsid w:val="00306BD2"/>
    <w:rsid w:val="003115DD"/>
    <w:rsid w:val="003279DF"/>
    <w:rsid w:val="0033154E"/>
    <w:rsid w:val="003413D3"/>
    <w:rsid w:val="003579A9"/>
    <w:rsid w:val="00360CFE"/>
    <w:rsid w:val="003662F4"/>
    <w:rsid w:val="00367969"/>
    <w:rsid w:val="0039020B"/>
    <w:rsid w:val="00394F99"/>
    <w:rsid w:val="003A264B"/>
    <w:rsid w:val="003A6807"/>
    <w:rsid w:val="003B2B36"/>
    <w:rsid w:val="003C3A67"/>
    <w:rsid w:val="003C7F4A"/>
    <w:rsid w:val="003D0FA8"/>
    <w:rsid w:val="003D2010"/>
    <w:rsid w:val="003E55F7"/>
    <w:rsid w:val="003F0009"/>
    <w:rsid w:val="00400360"/>
    <w:rsid w:val="00404976"/>
    <w:rsid w:val="00412625"/>
    <w:rsid w:val="004156E7"/>
    <w:rsid w:val="00462DFC"/>
    <w:rsid w:val="00465108"/>
    <w:rsid w:val="00466E4E"/>
    <w:rsid w:val="00497E0C"/>
    <w:rsid w:val="004A44B1"/>
    <w:rsid w:val="004B4A06"/>
    <w:rsid w:val="004C2034"/>
    <w:rsid w:val="004C3804"/>
    <w:rsid w:val="004E523E"/>
    <w:rsid w:val="004E6519"/>
    <w:rsid w:val="00504D71"/>
    <w:rsid w:val="00510EA9"/>
    <w:rsid w:val="00512C75"/>
    <w:rsid w:val="00513C47"/>
    <w:rsid w:val="0051485A"/>
    <w:rsid w:val="0051603C"/>
    <w:rsid w:val="00530AAD"/>
    <w:rsid w:val="00541B88"/>
    <w:rsid w:val="005422D9"/>
    <w:rsid w:val="005444FD"/>
    <w:rsid w:val="00554F27"/>
    <w:rsid w:val="005567BC"/>
    <w:rsid w:val="0057389A"/>
    <w:rsid w:val="00582F4D"/>
    <w:rsid w:val="0058642B"/>
    <w:rsid w:val="00587C71"/>
    <w:rsid w:val="00592E87"/>
    <w:rsid w:val="0059424B"/>
    <w:rsid w:val="005A28E5"/>
    <w:rsid w:val="005A4578"/>
    <w:rsid w:val="005A5791"/>
    <w:rsid w:val="005B2869"/>
    <w:rsid w:val="005D3F22"/>
    <w:rsid w:val="005E1B4F"/>
    <w:rsid w:val="005E5146"/>
    <w:rsid w:val="005F1CD2"/>
    <w:rsid w:val="005F217C"/>
    <w:rsid w:val="0060034B"/>
    <w:rsid w:val="00603130"/>
    <w:rsid w:val="00605130"/>
    <w:rsid w:val="00614B12"/>
    <w:rsid w:val="0061657C"/>
    <w:rsid w:val="00617F62"/>
    <w:rsid w:val="00620EB1"/>
    <w:rsid w:val="00621869"/>
    <w:rsid w:val="006508BA"/>
    <w:rsid w:val="00654209"/>
    <w:rsid w:val="006570FA"/>
    <w:rsid w:val="00657F33"/>
    <w:rsid w:val="00662C85"/>
    <w:rsid w:val="00665859"/>
    <w:rsid w:val="00672C1B"/>
    <w:rsid w:val="00673FB1"/>
    <w:rsid w:val="00676347"/>
    <w:rsid w:val="00692815"/>
    <w:rsid w:val="00694E6E"/>
    <w:rsid w:val="0069709B"/>
    <w:rsid w:val="006A3035"/>
    <w:rsid w:val="006A3F70"/>
    <w:rsid w:val="006B2959"/>
    <w:rsid w:val="006B2FC8"/>
    <w:rsid w:val="006C0FF6"/>
    <w:rsid w:val="006C6F90"/>
    <w:rsid w:val="006D379A"/>
    <w:rsid w:val="00702AC6"/>
    <w:rsid w:val="00713A81"/>
    <w:rsid w:val="00716F0F"/>
    <w:rsid w:val="00721F83"/>
    <w:rsid w:val="0073787E"/>
    <w:rsid w:val="007402AA"/>
    <w:rsid w:val="007422E7"/>
    <w:rsid w:val="00747C57"/>
    <w:rsid w:val="00763D19"/>
    <w:rsid w:val="00764FB3"/>
    <w:rsid w:val="00774781"/>
    <w:rsid w:val="007815B9"/>
    <w:rsid w:val="00784DEE"/>
    <w:rsid w:val="007859A4"/>
    <w:rsid w:val="00790CFF"/>
    <w:rsid w:val="00791C88"/>
    <w:rsid w:val="0079237C"/>
    <w:rsid w:val="00795058"/>
    <w:rsid w:val="00795F53"/>
    <w:rsid w:val="007A2193"/>
    <w:rsid w:val="007B0C53"/>
    <w:rsid w:val="007B0C81"/>
    <w:rsid w:val="007B551C"/>
    <w:rsid w:val="007F049F"/>
    <w:rsid w:val="007F0B76"/>
    <w:rsid w:val="007F6312"/>
    <w:rsid w:val="00805788"/>
    <w:rsid w:val="00807D10"/>
    <w:rsid w:val="00815D59"/>
    <w:rsid w:val="00816D9C"/>
    <w:rsid w:val="008213E9"/>
    <w:rsid w:val="00822561"/>
    <w:rsid w:val="00823FAC"/>
    <w:rsid w:val="00825423"/>
    <w:rsid w:val="0083170B"/>
    <w:rsid w:val="00847B90"/>
    <w:rsid w:val="008576B2"/>
    <w:rsid w:val="00866ADF"/>
    <w:rsid w:val="00872B92"/>
    <w:rsid w:val="0087585D"/>
    <w:rsid w:val="00893E82"/>
    <w:rsid w:val="008B096C"/>
    <w:rsid w:val="008B6E38"/>
    <w:rsid w:val="008C71D5"/>
    <w:rsid w:val="008D1C1A"/>
    <w:rsid w:val="00903FF7"/>
    <w:rsid w:val="009162CF"/>
    <w:rsid w:val="00917E9F"/>
    <w:rsid w:val="0092438F"/>
    <w:rsid w:val="00940C63"/>
    <w:rsid w:val="009428A9"/>
    <w:rsid w:val="00943549"/>
    <w:rsid w:val="00944E8C"/>
    <w:rsid w:val="00950931"/>
    <w:rsid w:val="00950C94"/>
    <w:rsid w:val="00957C63"/>
    <w:rsid w:val="009753BB"/>
    <w:rsid w:val="0099089D"/>
    <w:rsid w:val="0099687E"/>
    <w:rsid w:val="009A60C9"/>
    <w:rsid w:val="009A7DDA"/>
    <w:rsid w:val="009B02AC"/>
    <w:rsid w:val="009B2D1E"/>
    <w:rsid w:val="009D0707"/>
    <w:rsid w:val="009E44EC"/>
    <w:rsid w:val="009F1C15"/>
    <w:rsid w:val="009F6369"/>
    <w:rsid w:val="00A00FC4"/>
    <w:rsid w:val="00A03581"/>
    <w:rsid w:val="00A14C2E"/>
    <w:rsid w:val="00A16B44"/>
    <w:rsid w:val="00A23D3A"/>
    <w:rsid w:val="00A26300"/>
    <w:rsid w:val="00A32CAE"/>
    <w:rsid w:val="00A36329"/>
    <w:rsid w:val="00A673D6"/>
    <w:rsid w:val="00A7180D"/>
    <w:rsid w:val="00A76199"/>
    <w:rsid w:val="00A876CA"/>
    <w:rsid w:val="00A93D89"/>
    <w:rsid w:val="00AA124F"/>
    <w:rsid w:val="00AC4DDA"/>
    <w:rsid w:val="00AC6BC9"/>
    <w:rsid w:val="00AC7972"/>
    <w:rsid w:val="00AD0D00"/>
    <w:rsid w:val="00AE2490"/>
    <w:rsid w:val="00AE2E75"/>
    <w:rsid w:val="00AF7DFC"/>
    <w:rsid w:val="00B10459"/>
    <w:rsid w:val="00B14519"/>
    <w:rsid w:val="00B24146"/>
    <w:rsid w:val="00B273A7"/>
    <w:rsid w:val="00B733BA"/>
    <w:rsid w:val="00B866AC"/>
    <w:rsid w:val="00B93345"/>
    <w:rsid w:val="00B93382"/>
    <w:rsid w:val="00B93911"/>
    <w:rsid w:val="00BE4C5D"/>
    <w:rsid w:val="00BF1BF9"/>
    <w:rsid w:val="00C0140E"/>
    <w:rsid w:val="00C05178"/>
    <w:rsid w:val="00C059D5"/>
    <w:rsid w:val="00C05E99"/>
    <w:rsid w:val="00C060AA"/>
    <w:rsid w:val="00C2190D"/>
    <w:rsid w:val="00C265AD"/>
    <w:rsid w:val="00C26D38"/>
    <w:rsid w:val="00C30F84"/>
    <w:rsid w:val="00C34CF2"/>
    <w:rsid w:val="00C416BD"/>
    <w:rsid w:val="00C52E47"/>
    <w:rsid w:val="00C7198F"/>
    <w:rsid w:val="00C736DC"/>
    <w:rsid w:val="00C74B23"/>
    <w:rsid w:val="00C86D11"/>
    <w:rsid w:val="00CA398A"/>
    <w:rsid w:val="00CB5A9B"/>
    <w:rsid w:val="00CD02D7"/>
    <w:rsid w:val="00CD38FD"/>
    <w:rsid w:val="00CF5C81"/>
    <w:rsid w:val="00D03536"/>
    <w:rsid w:val="00D062C2"/>
    <w:rsid w:val="00D113D2"/>
    <w:rsid w:val="00D2240A"/>
    <w:rsid w:val="00D24C45"/>
    <w:rsid w:val="00D457E0"/>
    <w:rsid w:val="00D4713E"/>
    <w:rsid w:val="00D52C6C"/>
    <w:rsid w:val="00D55AA7"/>
    <w:rsid w:val="00D94306"/>
    <w:rsid w:val="00DA5259"/>
    <w:rsid w:val="00DB4605"/>
    <w:rsid w:val="00DC2A75"/>
    <w:rsid w:val="00DE683A"/>
    <w:rsid w:val="00DF525F"/>
    <w:rsid w:val="00E10514"/>
    <w:rsid w:val="00E1747C"/>
    <w:rsid w:val="00E32756"/>
    <w:rsid w:val="00E344D9"/>
    <w:rsid w:val="00E44839"/>
    <w:rsid w:val="00E50BDF"/>
    <w:rsid w:val="00E56F30"/>
    <w:rsid w:val="00E57802"/>
    <w:rsid w:val="00E63476"/>
    <w:rsid w:val="00E65D2E"/>
    <w:rsid w:val="00E75CBE"/>
    <w:rsid w:val="00E821A6"/>
    <w:rsid w:val="00E83394"/>
    <w:rsid w:val="00E87C44"/>
    <w:rsid w:val="00E959EC"/>
    <w:rsid w:val="00EA034C"/>
    <w:rsid w:val="00EA2A17"/>
    <w:rsid w:val="00EA4CF2"/>
    <w:rsid w:val="00EA6949"/>
    <w:rsid w:val="00EB1A01"/>
    <w:rsid w:val="00EC5B9A"/>
    <w:rsid w:val="00EE40BA"/>
    <w:rsid w:val="00EF1637"/>
    <w:rsid w:val="00EF1BE3"/>
    <w:rsid w:val="00F018A7"/>
    <w:rsid w:val="00F07DE7"/>
    <w:rsid w:val="00F127E0"/>
    <w:rsid w:val="00F17356"/>
    <w:rsid w:val="00F2213A"/>
    <w:rsid w:val="00F30B30"/>
    <w:rsid w:val="00F377C3"/>
    <w:rsid w:val="00F53267"/>
    <w:rsid w:val="00F564BC"/>
    <w:rsid w:val="00F649B4"/>
    <w:rsid w:val="00F671DE"/>
    <w:rsid w:val="00F92388"/>
    <w:rsid w:val="00F93D37"/>
    <w:rsid w:val="00F96957"/>
    <w:rsid w:val="00F9718E"/>
    <w:rsid w:val="00FA5EFF"/>
    <w:rsid w:val="00FB2D28"/>
    <w:rsid w:val="00FB6212"/>
    <w:rsid w:val="00FD19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F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FBD"/>
    <w:rPr>
      <w:sz w:val="18"/>
      <w:szCs w:val="18"/>
    </w:rPr>
  </w:style>
  <w:style w:type="paragraph" w:styleId="a4">
    <w:name w:val="footer"/>
    <w:basedOn w:val="a"/>
    <w:link w:val="Char0"/>
    <w:uiPriority w:val="99"/>
    <w:unhideWhenUsed/>
    <w:rsid w:val="00061FBD"/>
    <w:pPr>
      <w:tabs>
        <w:tab w:val="center" w:pos="4153"/>
        <w:tab w:val="right" w:pos="8306"/>
      </w:tabs>
      <w:snapToGrid w:val="0"/>
      <w:jc w:val="left"/>
    </w:pPr>
    <w:rPr>
      <w:sz w:val="18"/>
      <w:szCs w:val="18"/>
    </w:rPr>
  </w:style>
  <w:style w:type="character" w:customStyle="1" w:styleId="Char0">
    <w:name w:val="页脚 Char"/>
    <w:basedOn w:val="a0"/>
    <w:link w:val="a4"/>
    <w:uiPriority w:val="99"/>
    <w:rsid w:val="00061FBD"/>
    <w:rPr>
      <w:sz w:val="18"/>
      <w:szCs w:val="18"/>
    </w:rPr>
  </w:style>
  <w:style w:type="character" w:customStyle="1" w:styleId="fontstyle01">
    <w:name w:val="fontstyle01"/>
    <w:basedOn w:val="a0"/>
    <w:rsid w:val="00261386"/>
    <w:rPr>
      <w:rFonts w:ascii="宋体" w:eastAsia="宋体" w:hAnsi="宋体" w:hint="eastAsia"/>
      <w:b w:val="0"/>
      <w:bCs w:val="0"/>
      <w:i w:val="0"/>
      <w:iCs w:val="0"/>
      <w:color w:val="000000"/>
      <w:sz w:val="96"/>
      <w:szCs w:val="96"/>
    </w:rPr>
  </w:style>
  <w:style w:type="paragraph" w:styleId="a5">
    <w:name w:val="Normal (Web)"/>
    <w:basedOn w:val="a"/>
    <w:unhideWhenUsed/>
    <w:rsid w:val="00587C71"/>
    <w:pPr>
      <w:widowControl/>
      <w:spacing w:before="100" w:beforeAutospacing="1" w:after="100" w:afterAutospacing="1"/>
      <w:jc w:val="left"/>
    </w:pPr>
    <w:rPr>
      <w:rFonts w:ascii="宋体" w:eastAsia="宋体" w:hAnsi="宋体" w:cs="宋体"/>
      <w:kern w:val="0"/>
      <w:sz w:val="24"/>
      <w:szCs w:val="24"/>
    </w:rPr>
  </w:style>
  <w:style w:type="character" w:customStyle="1" w:styleId="fontstyle21">
    <w:name w:val="fontstyle21"/>
    <w:basedOn w:val="a0"/>
    <w:rsid w:val="007859A4"/>
    <w:rPr>
      <w:rFonts w:ascii="E-BZ" w:eastAsia="E-BZ" w:hint="eastAsia"/>
      <w:b w:val="0"/>
      <w:bCs w:val="0"/>
      <w:i w:val="0"/>
      <w:iCs w:val="0"/>
      <w:color w:val="000000"/>
      <w:sz w:val="32"/>
      <w:szCs w:val="32"/>
    </w:rPr>
  </w:style>
  <w:style w:type="character" w:customStyle="1" w:styleId="fontstyle11">
    <w:name w:val="fontstyle11"/>
    <w:basedOn w:val="a0"/>
    <w:rsid w:val="007859A4"/>
    <w:rPr>
      <w:rFonts w:ascii="E-FZ" w:hAnsi="E-FZ" w:hint="default"/>
      <w:b w:val="0"/>
      <w:bCs w:val="0"/>
      <w:i w:val="0"/>
      <w:iCs w:val="0"/>
      <w:color w:val="000000"/>
      <w:sz w:val="30"/>
      <w:szCs w:val="30"/>
    </w:rPr>
  </w:style>
  <w:style w:type="paragraph" w:customStyle="1" w:styleId="New">
    <w:name w:val="正文 New"/>
    <w:qFormat/>
    <w:rsid w:val="007859A4"/>
    <w:pPr>
      <w:widowControl w:val="0"/>
      <w:jc w:val="both"/>
    </w:pPr>
    <w:rPr>
      <w:rFonts w:ascii="Times New Roman" w:eastAsia="宋体" w:hAnsi="Times New Roman" w:cs="Times New Roman"/>
    </w:rPr>
  </w:style>
  <w:style w:type="paragraph" w:styleId="a6">
    <w:name w:val="Date"/>
    <w:basedOn w:val="a"/>
    <w:next w:val="a"/>
    <w:link w:val="Char1"/>
    <w:uiPriority w:val="99"/>
    <w:semiHidden/>
    <w:unhideWhenUsed/>
    <w:rsid w:val="007859A4"/>
    <w:pPr>
      <w:ind w:leftChars="2500" w:left="100"/>
    </w:pPr>
  </w:style>
  <w:style w:type="character" w:customStyle="1" w:styleId="Char1">
    <w:name w:val="日期 Char"/>
    <w:basedOn w:val="a0"/>
    <w:link w:val="a6"/>
    <w:uiPriority w:val="99"/>
    <w:semiHidden/>
    <w:rsid w:val="007859A4"/>
  </w:style>
  <w:style w:type="paragraph" w:customStyle="1" w:styleId="1">
    <w:name w:val="无间隔1"/>
    <w:uiPriority w:val="99"/>
    <w:rsid w:val="005E1B4F"/>
    <w:pPr>
      <w:widowControl w:val="0"/>
      <w:jc w:val="both"/>
    </w:pPr>
    <w:rPr>
      <w:rFonts w:ascii="Times New Roman" w:eastAsia="宋体" w:hAnsi="Times New Roman" w:cs="Times New Roman"/>
      <w:szCs w:val="21"/>
    </w:rPr>
  </w:style>
  <w:style w:type="paragraph" w:customStyle="1" w:styleId="paragraph">
    <w:name w:val="paragraph"/>
    <w:basedOn w:val="a"/>
    <w:uiPriority w:val="99"/>
    <w:rsid w:val="005E1B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67637225">
      <w:bodyDiv w:val="1"/>
      <w:marLeft w:val="0"/>
      <w:marRight w:val="0"/>
      <w:marTop w:val="0"/>
      <w:marBottom w:val="0"/>
      <w:divBdr>
        <w:top w:val="none" w:sz="0" w:space="0" w:color="auto"/>
        <w:left w:val="none" w:sz="0" w:space="0" w:color="auto"/>
        <w:bottom w:val="none" w:sz="0" w:space="0" w:color="auto"/>
        <w:right w:val="none" w:sz="0" w:space="0" w:color="auto"/>
      </w:divBdr>
    </w:div>
    <w:div w:id="21394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A3449-1BD9-4C57-BFAC-2D1C3EBC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1075</Words>
  <Characters>6129</Characters>
  <Application>Microsoft Office Word</Application>
  <DocSecurity>0</DocSecurity>
  <Lines>51</Lines>
  <Paragraphs>14</Paragraphs>
  <ScaleCrop>false</ScaleCrop>
  <Company>China</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User</cp:lastModifiedBy>
  <cp:revision>3</cp:revision>
  <cp:lastPrinted>2019-04-03T02:50:00Z</cp:lastPrinted>
  <dcterms:created xsi:type="dcterms:W3CDTF">2020-04-09T04:43:00Z</dcterms:created>
  <dcterms:modified xsi:type="dcterms:W3CDTF">2020-04-09T04:44:00Z</dcterms:modified>
</cp:coreProperties>
</file>