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日长春市第十二届人民代表大会常务委员会第七次会议审议通过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日吉林省第十届人民代表大会常务委员会第六次会议批准　根据</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日长春市第十三届人民代表大会常务委员会第四次会议通过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日吉林省第十一届人民代表大会常务委员会第八次会议批准的《长春市人民代表大会常务委员会关于修改〈长春市市容和环境卫生条例〉的决定》第一次修正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日长春市第十四届人民代表大会常务委员会第十七次会议通过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日吉林省第十二届人民代表大会常务委员会第十八次会议批准的《长春市人民代表大会常务委员会关于修改和废止部分地方性法规的决定》第二次修正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日长春市第十四届人民代表大会常务委员会第三十二次会议修订通过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日吉林省第十二届人民代表大会常务委员会第三十二次会议批准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日长春市第十六届人民代表大会常务委员会第十五次会议通过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日吉林省第十四届人民代表大会常务委员会第十次会议批准的《长春市人民代表大会常务委员会关于修改和废止〈长春市森林资源管理条例〉</w:t>
      </w:r>
      <w:bookmarkStart w:id="0" w:name="_GoBack"/>
      <w:bookmarkEnd w:id="0"/>
      <w:r>
        <w:rPr>
          <w:rFonts w:hint="eastAsia" w:ascii="楷体_GB2312" w:hAnsi="楷体_GB2312" w:eastAsia="楷体_GB2312" w:cs="楷体_GB2312"/>
          <w:sz w:val="32"/>
        </w:rPr>
        <w:t>等</w:t>
      </w:r>
      <w:r>
        <w:rPr>
          <w:rFonts w:hint="default" w:ascii="Times New Roman" w:hAnsi="Times New Roman" w:eastAsia="楷体_GB2312" w:cs="Times New Roman"/>
          <w:sz w:val="32"/>
        </w:rPr>
        <w:t>8</w:t>
      </w:r>
      <w:r>
        <w:rPr>
          <w:rFonts w:hint="eastAsia" w:ascii="楷体_GB2312" w:hAnsi="楷体_GB2312" w:eastAsia="楷体_GB2312" w:cs="楷体_GB2312"/>
          <w:sz w:val="32"/>
        </w:rPr>
        <w:t>件地方性法规的决定》第三次修正）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市容和环境卫生管理责任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环境卫生设施管理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为了加强市容和环境卫生管理，创造整洁、优美的城市环境，促进城市文明建设，根据有关法律、法规，结合本市实际，制定本条例。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本条例适用于长春市建成区、县（市）人民政府所在地以及其他实行城市化管理区域的市容和环境卫生管理。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市、县（市）区人民政府应当将市容和环境卫生事业纳入国民经济和社会发展规划，统筹安排，配套建设，综合管理，保证市容和环境卫生事业发展的需要，使市容和环境卫生事业与经济社会发展相适应。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市、县（市）区人民政府应当保障市容和环境卫生工作的资金投入，促进城市环境卫生事业健康发展。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市容和环境卫生工作实行属地管理，坚持统一领导与分级负责的原则。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市市容和环境卫生主管部门负责本市行政区域内的市容和环境卫生管理工作。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县（市）区市容和环境卫生主管部门负责本辖区内的市容和环境卫生管理工作。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乡（镇）人民政府和街道办事处负责本辖区内的市容和环境卫生管理工作。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市、县（市）区人民政府有关部门应当按照各自的职责，做好市容和环境卫生管理工作。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市、县（市）区城市管理行政执法机构依法对辖区内市容和环境卫生方面的违法行为进行监督检查和处罚。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市容和环境卫生、教育、卫生和文化广播电视新闻出版等部门应当加强市容和环境卫生宣传教育工作，提高公民的市容和环境卫生意识。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广播、电视、报刊等宣传媒体和公共场所的广告，应当安排市容和环境卫生方面的公益性宣传内容。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市、县（市）区人民政府应当加强市容和环境卫生基础设施建设，鼓励、支持开展市容和环境卫生领域的科技创新，积极引进、推广、应用先进技术，提高市容和环境卫生水平。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市容和环境卫生设施建设以政府投资为基础，建立多元化的投资、融资机制，鼓励单位和个人投资，鼓励境外投资，并依法保障投资者的合法权益。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任何单位和个人对损害、破坏市容和环境卫生的行为有劝阻和举报的权利，并有维护市容和环境卫生的义务。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市容和环境卫生主管部门建立有奖举报制度，对举报违法行为经查证属实的，给予奖励。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对在市容和环境卫生工作中成绩显著的单位和个人，市、县（市）区人民政府应当给予表彰和奖励。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市容和环境卫生管理责任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市容和环境卫生管理实行责任制。市容和环境卫生责任人（以下简称责任人）应当做好市容和环境卫生责任区（以下简称责任区）的市容和环境卫生工作。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（一）道路、桥梁、地下通道及其附属设施，其管理养护和清扫保洁作业单位为责任人；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（二）居民居住区实行物业管理的，其物业管理单位为责任人；未实行物业管理的，其所在街道办事处为责任人；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（三）集贸市场、停车场和餐饮服务、批发零售、展览展销等场所，其经营管理者为责任人；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（四）公路、铁路、轻轨、地铁及其管理区域，其经营管理单位为责任人；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（五）水库、河流、湖泊、塘坝及其界定的周边范围，其经营或者管理单位为责任人；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（六）各类建筑工地，其施工单位为责任人；停建、缓建的工地，其建设单位为责任人；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（七）土地收储、房屋征收范围，其土地收储、房屋征收单位为责任人；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（八）广场、绿地、公园、公益性的文化体育场所，其管理养护单位为责任人；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（九）机关、团体、部队、学校和企事业等单位的管理区域，其单位为责任人。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本条第一款规定以外的建筑物、构筑物或者设施、场所，其所有人和使用人之间约定管理责任的，责任方为责任人；没有约定管理责任的，使用人为责任人。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责任人不明确的，由市、县（市）区人民政府依法确定。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责任区应当达到下列要求：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（一）保持市容整洁，无擅自搭建、加工、经营、堆放、张贴、涂写、刻画、悬挂等行为；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（二）保持环境卫生整洁，无垃圾、无粪便、无污水、无污迹，并按照规定清除冰雪；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（三）保持市政、公用、园林、环境卫生设施的整洁完好。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责任人对在责任区内发生的损害、破坏市容和环境卫生的行为，应当予以劝阻、制止，并及时报告城市管理行政执法机构查处。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责任区的具体范围和责任要求，由县（市）区市容和环境卫生主管部门书面告知责任人。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责任人应当按照规定的要求履行维护市容和环境卫生义务。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违反第二款规定的，予以警告、责令限期改正；逾期不改正的，处以二百元以上一千元以下的罚款。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市容和环境卫生主管部门应当建立市容和环境卫生责任考评制度，并组织检查。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建筑物、构筑物的容貌应当符合下列规定：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（一）在临街的建筑物、构筑物上不得插挂、张贴、安装、晾晒有碍市容观瞻的任何物品；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（二）建筑物顶部、外走廊、平台、阳台、窗外等应当保持整洁，无堆放物料，无乱搭建；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（三）建筑物、构筑物应当保持整洁、完好、美观；主要街道两侧的建筑物、构筑物外立面应当按照有关规定及时粉刷、清洗、修饰和修复。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违反前款第一项、第二项规定的，责令改正，逾期不改正的，处以五十元以上二百元以下的罚款。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在公共场所、单位庭院、临街建筑设置的雕塑等建筑景观，应当与周围景观相协调。出现破旧、污损的，责任人应当及时修复、粉刷。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道路两侧临街的建筑物前，应当按照有关规定进行绿化。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道路及其他公共场所、建筑物上设置的交通、通讯、邮政、燃气、给排水、热力、地名、电力、环境卫生等各类设施、标志，应当按照有关规定和规范的要求设置，保持完好和整洁美观。出现破旧、污损的，责任人应当及时维修、更换、清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任何单位和个人不得擅自占用道路、桥梁、地下通道及其他公共场所生产加工、摆设摊点、开办集市、维修清洗车辆、堆放物料，搭建建筑物、构筑物。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临街的经营者不得擅自超出门、窗进行店外经营或者摆放物品。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以机动车为工具占用城市道路从事经营活动的，由市容和环境卫生主管部门会同公安交通管理部门依法予以处理。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擅自占用道路、桥梁、地下通道及其他公共场所生产加工、摆设摊点、维修清洗车辆、堆放物料，责令限期改正，并处以五十元以上三百元以下的罚款；对开办集市的，处以一万元以上两万元以下的罚款；对擅自搭建建筑物、构筑物的，交由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违反第二款规定的，责令限期改正，并处以三百元以上一千元以下的罚款。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经批准临时占用道路的单位和个人，应当按照国家、省有关规定交纳占道费。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区人民政府根据实际情况，可以在本辖区内划定临时设摊经营的区域。临时设摊区域内的经营者应当遵守相关管理规定。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在道路两侧及其他公共场所设置候车亭、书报亭、工作亭，应当经市容和环境卫生主管部门同意后，按照有关规定办理手续。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经批准临时占用道路、广场等公共场所举办大型活动的，应当保持周围市容和环境卫生整洁。活动结束后，及时恢复原貌。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违反第一款规定的，责令限期改正，并处以二百元以上五百元以下的罚款。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违反第二款规定的，责令改正，并处以二百元以上一千元以下的罚款。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禁止在道路两侧及其他公共场所的护栏、电线杆、树木、绿篱等处晾晒衣物或者悬挂物品。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违反前款规定的，责令改正；逾期不改正的，处以五十元的罚款。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拆除和新建、改建、扩建工程需要临时占用道路的，建设单位在开工前应当到市容和环境卫生主管部门办理施工占道手续。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拆除、建设工程的施工工地应当按照规定围挡，并保护好树木及市政、公用、环境卫生设施。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施工中不得泥浆撒漏、污水外流。易于扬尘的物料应当采取覆盖措施，防止粉尘污染。建筑施工工地材料、设备和工具应当在规定范围内堆放整齐，出入口处应当硬面化铺装，并设置车辆冲洗设施。禁止车辆带泥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工程竣工后，应当及时将场地清理干净，拆除施工设施和各种临时建筑物。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违反第一款、第三款、第四款规定的，责令改正，并处以一千元以上三千元以下的罚款。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违反第二款规定的，责令限期改正；逾期不改正的，处以二千元以上一万元以下的罚款。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大型户外广告设置及在公共场所利用条幅、旗帜、气球、充气式装置、实物造型等载体形式设置标语、宣传品的，应当经市容和环境卫生主管部门批准。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未经市容和环境卫生主管部门同意，设置大型户外广告的，由市容和环境卫生主管部门责令停止违法行为、限期清理或者采取其他补救措施，并处以一千元以上五千元以下的罚款；情节严重的，处以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在公共场所利用条幅、旗帜、气球、充气式装置、实物造型等载体形式设置标语、宣传品的，责令限期撤除；逾期不撤除的，处以五百元以上二千元以下的罚款；情节严重的，处以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设置牌匾、标识等，应当符合市容规划要求；尚未制定规划的，应当符合市容和环境卫生主管部门规定的位置、体量、数量等要求。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设置牌匾、标识等不符合规划或者市市容和环境卫生主管部门规定的，由市市容和环境卫生主管部门责令停止违法行为、限期清理或者采取其他补救措施，并处以五百元以上一千元以下的罚款；情节严重的，处以三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设置户外广告设施、牌匾、标识的，应当与周围环境相协调，并做到安全牢固，整洁完好，内容健康，书写规范，无空置，无破损，无污迹和无褪色；霓虹灯、电子显示屏（牌）、灯箱体形式的户外广告显示完整，不得残损；断亮、残损的，在修复前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违反前款规定的，责令限期改正；逾期不改正的，处以一百元以上五百元以下的罚款。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在公共场所利用条幅、旗帜、气球、充气式装置、实物造型等载体形式设置标语、宣传品的，应当符合下列规定：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（一）按照批准的范围、地点、数量、规格、内容和期限设置；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（二）保持整洁美观、内容健康、文字规范、字迹清晰，无破损、无残缺。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违反前款规定的，责令限期改正；逾期不改正的，处以一百元以上五百元以下的罚款。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市、县（市）区市容和环境卫生主管部门应当统一规划、合理布局，设置公益性广告和公共信息栏，并负责管理。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任何单位和个人不得擅自在公共场所散发、张贴宣传品、广告；不得在道路、建筑物、构筑物、电线杆、楼道内或者其他公共场所、设施上刻画、涂写、喷涂、张贴标语及宣传品、广告。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违反前款规定的，责令清除，对行为人处以一千元以上五千元以下的罚款，对组织者没收非法财物和违法所得，处以五千元以上一万元以下的罚款；情节严重的，处以一万元以上五万元以下的罚款。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违法刻画、喷涂、张贴的宣传品、广告中标明其通信工具号码的，由市容和环境卫生主管部门核实后，通知违法行为人到指定地点接受处理，并通知电信部门暂停该通信工具号码的使用，有关电信部门应当在接到通知后予以暂停使用。违法行为人接受处理的，市容和环境卫生主管部门应当及时通知有关电信部门予以恢复使用。暂停及重新开通号码等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按照城市照明专项规划设置景观照明的建筑物、构筑物、道路、桥梁、广场、绿地，其责任人应当按照规划要求安装景观照明设施。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景观照明责任人应当加强照明设施的维护管理，做到使用安全、整洁美观，并达到规定的标准和要求。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景观照明设施损坏的，应当及时维修或者更换。景观照明的设置单位或者管理单位应当按照规定开闭景观照明设施。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在本市行驶的机动车应当保持整洁和外观良好，车辆容貌不整洁或者破损的应当及时清洗、维修。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城市环境卫生，应当符合国家和本市的环境卫生质量标准。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道路及其他公共场所的清扫保洁作业单位，应当按照作业规范和环境卫生质量标准，定时清扫，及时保洁。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道路及其他公共场所的清扫保洁作业，应当逐步提高机械化清扫率。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违反第一款规定的，责令改正，并处以一百元以上五百元以下的罚款。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公园、绿地、花坛、道路绿化隔离带的责任人，应当保持责任区清洁。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有关单位和个人在栽培、修剪树木或者花卉等作业时，应当遵守下列规定：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（一）当日清除产生的枝叶、泥土，及时清运枯树和残枝等杂物；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（二）花坛、绿地、树穴周边的土面应当低于边沿侧石；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（三）施肥、移种花草、松土、除草、浇水时不得污染道路。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违反第一款、第二款规定的，责令限期改正；逾期不改正的，处以二百元以上一千元以下的罚款。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市、县（市）区人民政府应当加强对清除冰雪工作的组织领导，建立社会动员机制，落实全民义务清除冰雪责任制，并逐步提高清除冰雪机械化程度。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承担清除冰雪责任的单位和个人应当按照规定的时限、标准完成清除冰雪任务。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违反前款规定的，处以二百元以上两千元以下的罚款。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维修、清疏、更换各类公共设施所产生的废弃物，作业单位应当当日清除，不得乱堆乱放。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违反前款规定的，责令限期清除；逾期不清除的，处以五百元以上二千元以下的罚款。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本市逐步实行生活垃圾的分类投放、收集、运输和处置。相关部门应当逐步建设适应生活垃圾分类收集、运输和处置的环卫基础设施。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已经实行生活垃圾分类区域的单位和个人，应当按照规定分类投放生活垃圾。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鼓励社会资本参与生活垃圾分类收集、运输和处置。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违反第二款规定的，责令改正；拒不改正的，处以一百元以上一千元以下的罚款。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本市按照无害化、减量化、资源化、产业化的原则对生活垃圾和建筑垃圾进行处置，提倡生活垃圾和建筑垃圾的循环利用，并采取措施逐步减少垃圾总量。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提倡使用可降解塑料制品和可循环利用的生活用品。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逐步推行净菜上市。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食品加工单位、餐饮经营单位、单位食堂等产生的餐厨垃圾应当单独收集，并按照规定处置，不得随意倾倒，不得与其他垃圾混倒。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餐厨垃圾的管理办法由市人民政府另行制定。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从事车辆清洗、修理和废品收购、废弃物接纳作业的单位和个人应当保持经营场所及周围环境卫生整洁，采取措施防止污水外流或者废弃物向外散落。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违反前款规定的，责令限期改正；逾期不改正的，处以五百元以上二千元以下的罚款。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在公共场所禁止下列行为：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（一）随地吐痰、便溺，乱扔瓜果皮核、烟头、纸屑、香口胶、食品饮料包装物等废弃物；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（二）乱倒污水、污物及从车内、楼上抛撒废弃物；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（三）焚烧树枝树叶和其他废弃物；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（四）其他损害环境卫生的行为。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违反前款规定的，责令清除，并处以五十元以上五百元以下的罚款。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禁止在城市建成区内饲养家禽家畜。因教学、科研以及其他特殊需要饲养的，依照有关规定执行。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违反前款规定的，责令限期改正；逾期不改正的，可以没收饲养的畜禽，并处以五十元以上五百元以下的罚款。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居民饲养宠物应当遵守有关规定，不得影响环境卫生。对宠物在城市道路和其他公共场所排泄的粪便，物主应当即时清除。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对病死或者死因不明的宠物尸体，物主不得随意丢弃，应当按照《长春市无规定动物疫病区建设管理条例》的相关规定进行无害化处理。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违反第一款规定的，责令改正；拒不改正的，处以五十元以上二百元以下的罚款。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任何单位和个人，均应当按照规定的时间、地点和方式倾倒生活垃圾。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生活垃圾应当做到日产日清，密闭运输，并清运到指定的垃圾消纳场所，不得乱堆乱倒。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因施工或者其他作业影响垃圾清运的，施工单位或者作业单位应当在事前报告所在县（市）区市容和环境卫生主管部门，并按照主管部门要求采取措施后，方可施工或者作业。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违反第一款、第二款、第三款规定的，责令改正，并对单位处以五百元以上三千元以下的罚款，对个人处以五十元以上二百元以下的罚款。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厕所的粪便应当排入城市污水管网，不得排入雨水管网。不能排入城市污水管网的，由责任人负责及时清掏，并运送到粪便无害化处理厂。没有清掏、运送能力的，应当委托环境卫生作业单位有偿清掏、运送。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医疗单位厕所的粪便应当进行无害化处理，不得直接排入城市污水管网。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任何单位和个人不得向公共厕所内倾倒垃圾、污水、冰雪、残土和其他杂物。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违反第一款、第二款、第三款规定的，责令改正，并处以一百元以上五百元以下的罚款。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因装饰、装修产生建筑垃圾的单位和个人，应当将所产生的建筑垃圾及时运送到指定垃圾消纳场所。没有运送能力的，可委托环境卫生作业单位有偿运送。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违反前款规定的，责令限期改正；逾期不改正的，对单位处以五百元以上一千元以下的罚款，对个人处以五十元以上一百元以下的罚款。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任何单位和个人不得随意倾倒、抛撒或者堆放建筑垃圾。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违反前款规定的，责令限期改正，给予警告，并对单位处以五千元以上三万元以下的罚款，对个人处以二百元以下的罚款。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处置建筑垃圾的单位，应当向县（市）区市容和环境卫生主管部门提出申请，取得建筑垃圾处置核准后，方可处置。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县（市）区市容和环境卫生主管部门应当在接到申请后十五日内作出是否核准的决定。予以核准的，应当提供运输路线和建筑垃圾处置场所，并颁发核准文件；不予核准的，应当告知申请人，并书面说明理由。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违反第一款规定的，责令限期改正，给予警告，对施工单位处以一万元以上十万元以下的罚款，对建设单位、运输建筑垃圾的单位处以五千元以上三万元以下的罚款。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从事城市生活垃圾经营性清扫、收集、运输、处置的企业，应当取得市容和环境卫生主管部门颁发的城市生活垃圾经营性清扫、收集、运输、处置服务许可证。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违反前款规定，未经批准从事城市生活垃圾经营性清扫、收集、运输或者处置活动的，责令停止违法行为，并处以三万元的罚款。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运输垃圾、砂石、灰浆、煤炭、白灰、粉煤灰以及其他散体、流体的车辆应当密闭运输，不得泄漏、遗撒。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违反前款规定，运输车辆不作密封、包扎、覆盖，造成泄漏、遗撒的，予以警告，责令其纠正违法行为、采取补救措施，并处以一千元以上五千元以下的罚款。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工业垃圾、医疗卫生垃圾及其他易燃、易爆、剧毒、放射性等有毒、有害废弃物，应当按照国家有关规定处置，不得混入生活垃圾收集站和垃圾消纳场所。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违反前款规定的，按照国家有关法律、法规的规定处理。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城市垃圾管理实行收费制度。任何单位和个人均应当按照有关规定缴纳生活垃圾处理费。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未按规定缴纳生活垃圾处理费的，责令限期改正，逾期不改正的，对单位处以应交生活垃圾处理费三倍以下且不超过三万元的罚款，对个人处以应交生活垃圾处理费三倍以下且不超过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市、县（市）区市容和环境卫生主管部门应当会同城乡规划等有关部门，依据城市总体规划和本地区国民经济和社会发展规划，制定城市环境卫生专项规划。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环境卫生设施用地应当纳入城市黄线保护范围，任何单位和个人不得擅自占用或者改变其用途。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环境卫生设施管理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环境卫生设施的设置与建设应当达到国家规定的标准。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责任人对环境卫生设施应当及时修饰、洗刷、消毒，保持整洁完好。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违反第二款规定的，责令改正，并处以一百元以上五百元以下的罚款。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城市新区开发、旧城改造建设，应当按照规定配套建设密闭式垃圾收集站或者垃圾处理站、公共厕所等环境卫生设施，有条件的应当建设中水处理站，并按照规划进行建设和验收。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按照环境卫生设施建设定额指标和设置标准配套建设的环境卫生设施，应当与建设项目主体工程同时设计、同时施工、同时验收、同时投入使用，所需资金应当纳入建设项目总投资。市、县（市）市容和环境卫生主管部门应当参与设计方案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施工单位建设环境卫生设施时，应当按照批准的设计方案进行施工，保证工程质量。任何单位和个人不得阻挠和妨碍环境卫生设施建设工程的施工。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新建、改建、扩建建设工程竣工后，市、县（市）市容和环境卫生主管部门应当参与其配套环境卫生设施的验收，验收合格后，方可投入使用。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禁止占用、损坏环境卫生设施。不得移动、停用、改变用途或者擅自拆除环境卫生设施。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环境卫生设施确需拆除的，应当经所在县（市）区市容和环境卫生主管部门批准。经批准拆除的，应当由申请人在原地或者异地按标准重建或者按照重置价格予以补偿。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移动、停用、改变用途或者损坏环境卫生设施的，责令限期改正，逾期不改正的，处以二百元以上一千元以下的罚款；占用环境卫生设施的，责令限期改正，并处以五百元以上两千元以下的罚款；擅自拆除一般环境卫生设施的，责令限期改正、恢复原状；逾期不改正的，处以五百元以上一千元以下的罚款；擅自拆除环境卫生工程设施的，处以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集贸市场、商场、餐馆、影剧院、公园、体育场（馆）、客运站、火车站、机场等公共场所以及建筑施工工地，管理单位应当按照规定标准设置公共厕所、垃圾收集容器等环境卫生设施，并做到垃圾日产日清。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违反前款规定，未设置公共厕所的，责令限期改正；逾期不改正的，处以一千元以上五千元以下的罚款。未设置垃圾收集容器的，责令限期改正；逾期不改正的，处以一百元以上五百元以下的罚款。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市、县（市）区市容和环境卫生主管部门应当根据环境卫生专项规划组织建设垃圾转运站、生活垃圾处理场（厂）、建筑垃圾消纳场等。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任何单位和个人不得擅自设立生活垃圾处理场（厂）、建筑垃圾消纳场；不得擅自收纳生活垃圾和建筑垃圾。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违反第二款规定的，责令改正，并处以三万元以下的罚款。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规定，对市容和环境卫生主管部门依法作出要求当事人履行排除妨碍、恢复原状等义务的行政决定，当事人逾期不履行，经催告仍不履行，其后果已经或者即将危害交通安全、造成环境污染或者破坏自然资源的，市容和环境卫生主管部门可以代履行，或者委托没有利害关系的第三人代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需要立即清除道路或者公共场所的遗漏物、障碍物或者污染物，当事人不能清除的，市容和环境卫生主管部门可以决定立即实施代履行；当事人不在场的，市容和环境卫生主管部门应当在事后立即通知当事人，并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市容和环境卫生主管部门执法人员在执行公务时，应当主动出示行政执法证件，遵守行政执法程序，做到公正、文明执法。实施处罚行为时，应当告知当事人行政处罚的依据、理由、标准，不得随意提高或者降低处罚标准，不得擅自减、免罚款或者处理罚没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市容和环境卫生主管部门的工作人员，在市容和环境卫生管理工作中，不依法履行职责，滥用职权、玩忽职守、徇私舞弊的，依法给予行政处分；构成犯罪的，依法追究刑事责任。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对妨碍、阻挠市容和环境卫生执法人员执行公务的，由公安机关依法予以处罚；构成犯罪的，依法追究刑事责任。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Times New Roman" w:hAnsi="Times New Roman" w:eastAsia="仿宋_GB2312"/>
          <w:sz w:val="32"/>
        </w:rPr>
        <w:t>　本条例自</w:t>
      </w:r>
      <w:r>
        <w:rPr>
          <w:rFonts w:hint="default" w:ascii="Times New Roman" w:hAnsi="Times New Roman" w:eastAsia="仿宋_GB2312" w:cs="Times New Roman"/>
          <w:sz w:val="32"/>
        </w:rPr>
        <w:t>2017</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B252B"/>
    <w:rsid w:val="00FD0030"/>
    <w:rsid w:val="05EE09DC"/>
    <w:rsid w:val="0D9804AC"/>
    <w:rsid w:val="11E4354D"/>
    <w:rsid w:val="16DC7373"/>
    <w:rsid w:val="19EC2827"/>
    <w:rsid w:val="1EB31B66"/>
    <w:rsid w:val="344634A2"/>
    <w:rsid w:val="35305866"/>
    <w:rsid w:val="3DE63740"/>
    <w:rsid w:val="481351D2"/>
    <w:rsid w:val="53543565"/>
    <w:rsid w:val="558A062C"/>
    <w:rsid w:val="622F12CF"/>
    <w:rsid w:val="653E08AD"/>
    <w:rsid w:val="66195A22"/>
    <w:rsid w:val="665A1E94"/>
    <w:rsid w:val="71352A13"/>
    <w:rsid w:val="71B9247E"/>
    <w:rsid w:val="73117D7E"/>
    <w:rsid w:val="75842A89"/>
    <w:rsid w:val="7DEB18F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2024-04-24T09:01:40Z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