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602" w:rsidRPr="005F7DC6" w:rsidRDefault="007A6602" w:rsidP="007A6602">
      <w:pPr>
        <w:adjustRightInd w:val="0"/>
        <w:snapToGrid w:val="0"/>
        <w:spacing w:line="580" w:lineRule="exact"/>
        <w:jc w:val="center"/>
        <w:rPr>
          <w:rFonts w:eastAsia="方正小标宋简体" w:cs="仿宋"/>
          <w:bCs/>
          <w:color w:val="000000"/>
          <w:kern w:val="0"/>
          <w:sz w:val="44"/>
          <w:szCs w:val="44"/>
        </w:rPr>
      </w:pPr>
      <w:bookmarkStart w:id="0" w:name="_GoBack"/>
    </w:p>
    <w:p w:rsidR="007A6602" w:rsidRPr="005F7DC6" w:rsidRDefault="007A6602" w:rsidP="007A6602">
      <w:pPr>
        <w:adjustRightInd w:val="0"/>
        <w:snapToGrid w:val="0"/>
        <w:spacing w:line="580" w:lineRule="exact"/>
        <w:jc w:val="center"/>
        <w:rPr>
          <w:rFonts w:eastAsia="方正小标宋简体" w:cs="仿宋"/>
          <w:bCs/>
          <w:color w:val="000000"/>
          <w:kern w:val="0"/>
          <w:sz w:val="44"/>
          <w:szCs w:val="44"/>
        </w:rPr>
      </w:pPr>
    </w:p>
    <w:p w:rsidR="007A6602" w:rsidRPr="005F7DC6" w:rsidRDefault="007A6602" w:rsidP="007A6602">
      <w:pPr>
        <w:adjustRightInd w:val="0"/>
        <w:snapToGrid w:val="0"/>
        <w:spacing w:line="580" w:lineRule="exact"/>
        <w:jc w:val="center"/>
        <w:rPr>
          <w:rFonts w:asciiTheme="minorEastAsia" w:eastAsiaTheme="minorEastAsia" w:hAnsiTheme="minorEastAsia" w:cs="仿宋"/>
          <w:bCs/>
          <w:color w:val="000000"/>
          <w:kern w:val="0"/>
          <w:sz w:val="44"/>
          <w:szCs w:val="44"/>
        </w:rPr>
      </w:pPr>
      <w:r w:rsidRPr="005F7DC6">
        <w:rPr>
          <w:rFonts w:asciiTheme="minorEastAsia" w:eastAsiaTheme="minorEastAsia" w:hAnsiTheme="minorEastAsia" w:cs="仿宋" w:hint="eastAsia"/>
          <w:bCs/>
          <w:color w:val="000000"/>
          <w:kern w:val="0"/>
          <w:sz w:val="44"/>
          <w:szCs w:val="44"/>
        </w:rPr>
        <w:t>内江</w:t>
      </w:r>
      <w:proofErr w:type="gramStart"/>
      <w:r w:rsidRPr="005F7DC6">
        <w:rPr>
          <w:rFonts w:asciiTheme="minorEastAsia" w:eastAsiaTheme="minorEastAsia" w:hAnsiTheme="minorEastAsia" w:cs="仿宋" w:hint="eastAsia"/>
          <w:bCs/>
          <w:color w:val="000000"/>
          <w:kern w:val="0"/>
          <w:sz w:val="44"/>
          <w:szCs w:val="44"/>
        </w:rPr>
        <w:t>市甜城湖保护</w:t>
      </w:r>
      <w:proofErr w:type="gramEnd"/>
      <w:r w:rsidRPr="005F7DC6">
        <w:rPr>
          <w:rFonts w:asciiTheme="minorEastAsia" w:eastAsiaTheme="minorEastAsia" w:hAnsiTheme="minorEastAsia" w:cs="仿宋" w:hint="eastAsia"/>
          <w:bCs/>
          <w:color w:val="000000"/>
          <w:kern w:val="0"/>
          <w:sz w:val="44"/>
          <w:szCs w:val="44"/>
        </w:rPr>
        <w:t>条例</w:t>
      </w:r>
    </w:p>
    <w:p w:rsidR="007A6602" w:rsidRPr="005F7DC6" w:rsidRDefault="007A6602" w:rsidP="007A6602">
      <w:pPr>
        <w:adjustRightInd w:val="0"/>
        <w:snapToGrid w:val="0"/>
        <w:spacing w:line="580" w:lineRule="exact"/>
        <w:jc w:val="center"/>
        <w:rPr>
          <w:rFonts w:eastAsia="楷体"/>
          <w:sz w:val="32"/>
          <w:szCs w:val="32"/>
        </w:rPr>
      </w:pPr>
    </w:p>
    <w:p w:rsidR="007A6602" w:rsidRPr="005F7DC6" w:rsidRDefault="007A6602" w:rsidP="007A6602">
      <w:pPr>
        <w:adjustRightInd w:val="0"/>
        <w:snapToGrid w:val="0"/>
        <w:spacing w:line="580" w:lineRule="exact"/>
        <w:ind w:leftChars="300" w:left="630" w:rightChars="300" w:right="630"/>
        <w:rPr>
          <w:rFonts w:ascii="楷体_GB2312" w:eastAsia="楷体_GB2312" w:hAnsi="楷体"/>
          <w:sz w:val="32"/>
          <w:szCs w:val="32"/>
        </w:rPr>
      </w:pPr>
      <w:r w:rsidRPr="005F7DC6">
        <w:rPr>
          <w:rFonts w:ascii="楷体_GB2312" w:eastAsia="楷体_GB2312" w:hAnsi="楷体" w:hint="eastAsia"/>
          <w:sz w:val="32"/>
          <w:szCs w:val="32"/>
        </w:rPr>
        <w:t>（2017年10月12日经内江市第七届人民代表大会常务委员会第十次会议通过  2017年12月1日四川省第十二届人民代表大会常务委员会第三十七次会议批准）</w:t>
      </w:r>
    </w:p>
    <w:p w:rsidR="007A6602" w:rsidRPr="005F7DC6" w:rsidRDefault="007A6602" w:rsidP="007A6602">
      <w:pPr>
        <w:adjustRightInd w:val="0"/>
        <w:snapToGrid w:val="0"/>
        <w:spacing w:line="580" w:lineRule="exact"/>
        <w:jc w:val="center"/>
        <w:rPr>
          <w:rFonts w:eastAsia="黑体"/>
          <w:spacing w:val="-6"/>
          <w:sz w:val="32"/>
          <w:szCs w:val="32"/>
        </w:rPr>
      </w:pPr>
    </w:p>
    <w:p w:rsidR="007A6602" w:rsidRPr="005F7DC6" w:rsidRDefault="007A6602" w:rsidP="007A6602">
      <w:pPr>
        <w:adjustRightInd w:val="0"/>
        <w:snapToGrid w:val="0"/>
        <w:spacing w:line="580" w:lineRule="exact"/>
        <w:jc w:val="center"/>
        <w:rPr>
          <w:rFonts w:ascii="楷体_GB2312" w:eastAsia="楷体_GB2312"/>
          <w:spacing w:val="-6"/>
          <w:sz w:val="32"/>
          <w:szCs w:val="32"/>
        </w:rPr>
      </w:pPr>
      <w:r w:rsidRPr="005F7DC6">
        <w:rPr>
          <w:rFonts w:ascii="楷体_GB2312" w:eastAsia="楷体_GB2312" w:hint="eastAsia"/>
          <w:spacing w:val="-6"/>
          <w:sz w:val="32"/>
          <w:szCs w:val="32"/>
        </w:rPr>
        <w:t>目    录</w:t>
      </w:r>
    </w:p>
    <w:p w:rsidR="007A6602" w:rsidRPr="005F7DC6" w:rsidRDefault="007A6602" w:rsidP="007A6602">
      <w:pPr>
        <w:adjustRightInd w:val="0"/>
        <w:snapToGrid w:val="0"/>
        <w:spacing w:line="580" w:lineRule="exact"/>
        <w:rPr>
          <w:rFonts w:ascii="楷体_GB2312" w:eastAsia="楷体_GB2312"/>
          <w:spacing w:val="-6"/>
          <w:sz w:val="32"/>
          <w:szCs w:val="32"/>
        </w:rPr>
      </w:pPr>
    </w:p>
    <w:p w:rsidR="007A6602" w:rsidRPr="005F7DC6" w:rsidRDefault="007A6602" w:rsidP="007A6602">
      <w:pPr>
        <w:adjustRightInd w:val="0"/>
        <w:snapToGrid w:val="0"/>
        <w:spacing w:line="580" w:lineRule="exact"/>
        <w:ind w:firstLineChars="200" w:firstLine="640"/>
        <w:rPr>
          <w:rFonts w:ascii="楷体_GB2312" w:eastAsia="楷体_GB2312" w:cs="宋体"/>
          <w:kern w:val="0"/>
          <w:sz w:val="32"/>
          <w:szCs w:val="32"/>
        </w:rPr>
      </w:pPr>
      <w:r w:rsidRPr="005F7DC6">
        <w:rPr>
          <w:rFonts w:ascii="楷体_GB2312" w:eastAsia="楷体_GB2312" w:cs="宋体" w:hint="eastAsia"/>
          <w:kern w:val="0"/>
          <w:sz w:val="32"/>
          <w:szCs w:val="32"/>
        </w:rPr>
        <w:t>第一章    总则</w:t>
      </w:r>
    </w:p>
    <w:p w:rsidR="007A6602" w:rsidRPr="005F7DC6" w:rsidRDefault="007A6602" w:rsidP="007A6602">
      <w:pPr>
        <w:adjustRightInd w:val="0"/>
        <w:snapToGrid w:val="0"/>
        <w:spacing w:line="580" w:lineRule="exact"/>
        <w:ind w:firstLineChars="200" w:firstLine="640"/>
        <w:rPr>
          <w:rFonts w:ascii="楷体_GB2312" w:eastAsia="楷体_GB2312" w:cs="仿宋"/>
          <w:bCs/>
          <w:color w:val="000000"/>
          <w:kern w:val="0"/>
          <w:sz w:val="32"/>
          <w:szCs w:val="32"/>
        </w:rPr>
      </w:pPr>
      <w:r w:rsidRPr="005F7DC6">
        <w:rPr>
          <w:rFonts w:ascii="楷体_GB2312" w:eastAsia="楷体_GB2312" w:cs="宋体" w:hint="eastAsia"/>
          <w:kern w:val="0"/>
          <w:sz w:val="32"/>
          <w:szCs w:val="32"/>
        </w:rPr>
        <w:t>第二章    规划与建设</w:t>
      </w:r>
    </w:p>
    <w:p w:rsidR="007A6602" w:rsidRPr="005F7DC6" w:rsidRDefault="007A6602" w:rsidP="007A6602">
      <w:pPr>
        <w:adjustRightInd w:val="0"/>
        <w:snapToGrid w:val="0"/>
        <w:spacing w:line="580" w:lineRule="exact"/>
        <w:ind w:firstLineChars="200" w:firstLine="640"/>
        <w:rPr>
          <w:rFonts w:ascii="楷体_GB2312" w:eastAsia="楷体_GB2312" w:cs="宋体"/>
          <w:kern w:val="0"/>
          <w:sz w:val="32"/>
          <w:szCs w:val="32"/>
        </w:rPr>
      </w:pPr>
      <w:r w:rsidRPr="005F7DC6">
        <w:rPr>
          <w:rFonts w:ascii="楷体_GB2312" w:eastAsia="楷体_GB2312" w:cs="宋体" w:hint="eastAsia"/>
          <w:kern w:val="0"/>
          <w:sz w:val="32"/>
          <w:szCs w:val="32"/>
        </w:rPr>
        <w:t>第三章    生态环境保护</w:t>
      </w:r>
    </w:p>
    <w:p w:rsidR="007A6602" w:rsidRPr="005F7DC6" w:rsidRDefault="007A6602" w:rsidP="007A6602">
      <w:pPr>
        <w:adjustRightInd w:val="0"/>
        <w:snapToGrid w:val="0"/>
        <w:spacing w:line="580" w:lineRule="exact"/>
        <w:ind w:firstLineChars="200" w:firstLine="640"/>
        <w:rPr>
          <w:rFonts w:ascii="楷体_GB2312" w:eastAsia="楷体_GB2312" w:cs="仿宋"/>
          <w:bCs/>
          <w:color w:val="000000"/>
          <w:kern w:val="0"/>
          <w:sz w:val="32"/>
          <w:szCs w:val="32"/>
        </w:rPr>
      </w:pPr>
      <w:r w:rsidRPr="005F7DC6">
        <w:rPr>
          <w:rFonts w:ascii="楷体_GB2312" w:eastAsia="楷体_GB2312" w:cs="宋体" w:hint="eastAsia"/>
          <w:kern w:val="0"/>
          <w:sz w:val="32"/>
          <w:szCs w:val="32"/>
        </w:rPr>
        <w:t>第四章    法律责</w:t>
      </w:r>
      <w:r w:rsidRPr="005F7DC6">
        <w:rPr>
          <w:rFonts w:ascii="楷体_GB2312" w:eastAsia="楷体_GB2312" w:hAnsi="黑体" w:cs="宋体" w:hint="eastAsia"/>
          <w:kern w:val="0"/>
          <w:sz w:val="32"/>
          <w:szCs w:val="32"/>
        </w:rPr>
        <w:t>任</w:t>
      </w:r>
    </w:p>
    <w:p w:rsidR="007A6602" w:rsidRPr="005F7DC6" w:rsidRDefault="007A6602" w:rsidP="007A6602">
      <w:pPr>
        <w:adjustRightInd w:val="0"/>
        <w:snapToGrid w:val="0"/>
        <w:spacing w:line="580" w:lineRule="exact"/>
        <w:ind w:firstLineChars="200" w:firstLine="640"/>
        <w:rPr>
          <w:rFonts w:ascii="楷体_GB2312" w:eastAsia="楷体_GB2312" w:cs="宋体"/>
          <w:kern w:val="0"/>
          <w:sz w:val="32"/>
          <w:szCs w:val="32"/>
        </w:rPr>
      </w:pPr>
      <w:r w:rsidRPr="005F7DC6">
        <w:rPr>
          <w:rFonts w:ascii="楷体_GB2312" w:eastAsia="楷体_GB2312" w:cs="宋体" w:hint="eastAsia"/>
          <w:kern w:val="0"/>
          <w:sz w:val="32"/>
          <w:szCs w:val="32"/>
        </w:rPr>
        <w:t>第五章    附则</w:t>
      </w:r>
    </w:p>
    <w:p w:rsidR="007A6602" w:rsidRPr="005F7DC6" w:rsidRDefault="007A6602" w:rsidP="007A6602">
      <w:pPr>
        <w:adjustRightInd w:val="0"/>
        <w:snapToGrid w:val="0"/>
        <w:spacing w:line="580" w:lineRule="exact"/>
        <w:ind w:firstLineChars="895" w:firstLine="2864"/>
        <w:rPr>
          <w:rFonts w:eastAsia="黑体" w:cs="仿宋"/>
          <w:bCs/>
          <w:color w:val="000000"/>
          <w:kern w:val="0"/>
          <w:sz w:val="32"/>
          <w:szCs w:val="32"/>
        </w:rPr>
      </w:pPr>
    </w:p>
    <w:p w:rsidR="007A6602" w:rsidRPr="005F7DC6" w:rsidRDefault="007A6602" w:rsidP="007A6602">
      <w:pPr>
        <w:numPr>
          <w:ilvl w:val="0"/>
          <w:numId w:val="2"/>
        </w:numPr>
        <w:adjustRightInd w:val="0"/>
        <w:snapToGrid w:val="0"/>
        <w:spacing w:line="580" w:lineRule="exact"/>
        <w:ind w:left="0"/>
        <w:jc w:val="center"/>
        <w:rPr>
          <w:rFonts w:ascii="黑体" w:eastAsia="黑体" w:hAnsi="黑体" w:cs="宋体"/>
          <w:kern w:val="0"/>
          <w:sz w:val="32"/>
          <w:szCs w:val="32"/>
        </w:rPr>
      </w:pPr>
      <w:r w:rsidRPr="005F7DC6">
        <w:rPr>
          <w:rFonts w:ascii="黑体" w:eastAsia="黑体" w:hAnsi="黑体" w:cs="宋体"/>
          <w:kern w:val="0"/>
          <w:sz w:val="32"/>
          <w:szCs w:val="32"/>
        </w:rPr>
        <w:t xml:space="preserve">  </w:t>
      </w:r>
      <w:r w:rsidRPr="005F7DC6">
        <w:rPr>
          <w:rFonts w:ascii="黑体" w:eastAsia="黑体" w:hAnsi="黑体" w:cs="宋体" w:hint="eastAsia"/>
          <w:kern w:val="0"/>
          <w:sz w:val="32"/>
          <w:szCs w:val="32"/>
        </w:rPr>
        <w:t>总</w:t>
      </w:r>
      <w:r w:rsidRPr="005F7DC6">
        <w:rPr>
          <w:rFonts w:ascii="黑体" w:eastAsia="黑体" w:hAnsi="黑体" w:cs="宋体"/>
          <w:kern w:val="0"/>
          <w:sz w:val="32"/>
          <w:szCs w:val="32"/>
        </w:rPr>
        <w:t xml:space="preserve">  </w:t>
      </w:r>
      <w:r w:rsidRPr="005F7DC6">
        <w:rPr>
          <w:rFonts w:ascii="黑体" w:eastAsia="黑体" w:hAnsi="黑体" w:cs="宋体" w:hint="eastAsia"/>
          <w:kern w:val="0"/>
          <w:sz w:val="32"/>
          <w:szCs w:val="32"/>
        </w:rPr>
        <w:t>则</w:t>
      </w:r>
    </w:p>
    <w:p w:rsidR="007A6602" w:rsidRPr="005F7DC6" w:rsidRDefault="007A6602" w:rsidP="007A6602">
      <w:pPr>
        <w:adjustRightInd w:val="0"/>
        <w:snapToGrid w:val="0"/>
        <w:spacing w:line="580" w:lineRule="exact"/>
        <w:jc w:val="center"/>
        <w:rPr>
          <w:rFonts w:eastAsia="方正仿宋简体" w:cs="宋体"/>
          <w:kern w:val="0"/>
          <w:sz w:val="32"/>
          <w:szCs w:val="32"/>
        </w:rPr>
      </w:pPr>
    </w:p>
    <w:p w:rsidR="007A6602" w:rsidRPr="005F7DC6" w:rsidRDefault="007A6602" w:rsidP="007A6602">
      <w:pPr>
        <w:adjustRightInd w:val="0"/>
        <w:snapToGrid w:val="0"/>
        <w:spacing w:line="580" w:lineRule="exact"/>
        <w:ind w:firstLineChars="200" w:firstLine="640"/>
        <w:rPr>
          <w:rFonts w:ascii="仿宋_GB2312" w:eastAsia="仿宋_GB2312"/>
          <w:color w:val="000000"/>
          <w:sz w:val="32"/>
          <w:szCs w:val="32"/>
        </w:rPr>
      </w:pPr>
      <w:r w:rsidRPr="005F7DC6">
        <w:rPr>
          <w:rFonts w:ascii="黑体" w:eastAsia="黑体" w:hAnsi="黑体" w:cs="仿宋" w:hint="eastAsia"/>
          <w:bCs/>
          <w:color w:val="000000"/>
          <w:kern w:val="0"/>
          <w:sz w:val="32"/>
          <w:szCs w:val="32"/>
        </w:rPr>
        <w:t>第一条</w:t>
      </w:r>
      <w:r w:rsidRPr="005F7DC6">
        <w:rPr>
          <w:rFonts w:ascii="仿宋_GB2312" w:eastAsia="仿宋_GB2312" w:cs="仿宋" w:hint="eastAsia"/>
          <w:bCs/>
          <w:color w:val="000000"/>
          <w:kern w:val="0"/>
          <w:sz w:val="32"/>
          <w:szCs w:val="32"/>
        </w:rPr>
        <w:t xml:space="preserve">  </w:t>
      </w:r>
      <w:r w:rsidRPr="005F7DC6">
        <w:rPr>
          <w:rFonts w:ascii="仿宋_GB2312" w:eastAsia="仿宋_GB2312" w:cs="仿宋" w:hint="eastAsia"/>
          <w:color w:val="000000"/>
          <w:kern w:val="0"/>
          <w:sz w:val="32"/>
          <w:szCs w:val="32"/>
        </w:rPr>
        <w:t>为了加强对</w:t>
      </w:r>
      <w:proofErr w:type="gramStart"/>
      <w:r w:rsidRPr="005F7DC6">
        <w:rPr>
          <w:rFonts w:ascii="仿宋_GB2312" w:eastAsia="仿宋_GB2312" w:cs="仿宋" w:hint="eastAsia"/>
          <w:color w:val="000000"/>
          <w:kern w:val="0"/>
          <w:sz w:val="32"/>
          <w:szCs w:val="32"/>
        </w:rPr>
        <w:t>甜城湖</w:t>
      </w:r>
      <w:proofErr w:type="gramEnd"/>
      <w:r w:rsidRPr="005F7DC6">
        <w:rPr>
          <w:rFonts w:ascii="仿宋_GB2312" w:eastAsia="仿宋_GB2312" w:cs="仿宋" w:hint="eastAsia"/>
          <w:color w:val="000000"/>
          <w:kern w:val="0"/>
          <w:sz w:val="32"/>
          <w:szCs w:val="32"/>
        </w:rPr>
        <w:t>的保护与管理，促进可持续发展，根据《中华人民共和国环境保护法》</w:t>
      </w:r>
      <w:r w:rsidRPr="005F7DC6">
        <w:rPr>
          <w:rFonts w:ascii="仿宋_GB2312" w:eastAsia="仿宋_GB2312" w:cs="仿宋" w:hint="eastAsia"/>
          <w:bCs/>
          <w:color w:val="000000"/>
          <w:kern w:val="0"/>
          <w:sz w:val="32"/>
          <w:szCs w:val="32"/>
        </w:rPr>
        <w:t>《中华人民共和国水法》</w:t>
      </w:r>
      <w:r w:rsidRPr="005F7DC6">
        <w:rPr>
          <w:rFonts w:ascii="仿宋_GB2312" w:eastAsia="仿宋_GB2312" w:cs="仿宋" w:hint="eastAsia"/>
          <w:color w:val="000000"/>
          <w:kern w:val="0"/>
          <w:sz w:val="32"/>
          <w:szCs w:val="32"/>
        </w:rPr>
        <w:t>《中华人民共和国水污染防治法》《中华人民共和国城乡规划法》等有关法律、法规的规定，结合内江市实际，制定本</w:t>
      </w:r>
      <w:r w:rsidRPr="005F7DC6">
        <w:rPr>
          <w:rFonts w:ascii="仿宋_GB2312" w:eastAsia="仿宋_GB2312" w:cs="仿宋" w:hint="eastAsia"/>
          <w:color w:val="000000"/>
          <w:kern w:val="0"/>
          <w:sz w:val="32"/>
          <w:szCs w:val="32"/>
        </w:rPr>
        <w:lastRenderedPageBreak/>
        <w:t>条例。</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kern w:val="0"/>
          <w:sz w:val="32"/>
          <w:szCs w:val="32"/>
        </w:rPr>
      </w:pPr>
      <w:r w:rsidRPr="005F7DC6">
        <w:rPr>
          <w:rFonts w:ascii="仿宋_GB2312" w:eastAsia="黑体" w:cs="仿宋" w:hint="eastAsia"/>
          <w:bCs/>
          <w:color w:val="000000"/>
          <w:kern w:val="0"/>
          <w:sz w:val="32"/>
          <w:szCs w:val="32"/>
        </w:rPr>
        <w:t>第二条</w:t>
      </w:r>
      <w:r w:rsidRPr="005F7DC6">
        <w:rPr>
          <w:rFonts w:ascii="仿宋_GB2312" w:eastAsia="仿宋_GB2312" w:cs="仿宋" w:hint="eastAsia"/>
          <w:bCs/>
          <w:color w:val="000000"/>
          <w:kern w:val="0"/>
          <w:sz w:val="32"/>
          <w:szCs w:val="32"/>
        </w:rPr>
        <w:t xml:space="preserve">  </w:t>
      </w:r>
      <w:proofErr w:type="gramStart"/>
      <w:r w:rsidRPr="005F7DC6">
        <w:rPr>
          <w:rFonts w:ascii="仿宋_GB2312" w:eastAsia="仿宋_GB2312" w:cs="仿宋" w:hint="eastAsia"/>
          <w:color w:val="000000"/>
          <w:kern w:val="0"/>
          <w:sz w:val="32"/>
          <w:szCs w:val="32"/>
        </w:rPr>
        <w:t>甜城湖</w:t>
      </w:r>
      <w:proofErr w:type="gramEnd"/>
      <w:r w:rsidRPr="005F7DC6">
        <w:rPr>
          <w:rFonts w:ascii="仿宋_GB2312" w:eastAsia="仿宋_GB2312" w:cs="仿宋" w:hint="eastAsia"/>
          <w:color w:val="000000"/>
          <w:kern w:val="0"/>
          <w:sz w:val="32"/>
          <w:szCs w:val="32"/>
        </w:rPr>
        <w:t>保护范围内规划、建设、保护、监督和管理及相关活动适用本条例。</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黑体" w:cs="仿宋" w:hint="eastAsia"/>
          <w:bCs/>
          <w:color w:val="000000"/>
          <w:kern w:val="0"/>
          <w:sz w:val="32"/>
          <w:szCs w:val="32"/>
        </w:rPr>
        <w:t>第三条</w:t>
      </w:r>
      <w:r w:rsidRPr="005F7DC6">
        <w:rPr>
          <w:rFonts w:ascii="仿宋_GB2312" w:eastAsia="仿宋_GB2312" w:cs="仿宋" w:hint="eastAsia"/>
          <w:bCs/>
          <w:color w:val="000000"/>
          <w:kern w:val="0"/>
          <w:sz w:val="32"/>
          <w:szCs w:val="32"/>
        </w:rPr>
        <w:t xml:space="preserve">  </w:t>
      </w:r>
      <w:proofErr w:type="gramStart"/>
      <w:r w:rsidRPr="005F7DC6">
        <w:rPr>
          <w:rFonts w:ascii="仿宋_GB2312" w:eastAsia="仿宋_GB2312" w:cs="仿宋" w:hint="eastAsia"/>
          <w:color w:val="000000"/>
          <w:kern w:val="0"/>
          <w:sz w:val="32"/>
          <w:szCs w:val="32"/>
        </w:rPr>
        <w:t>甜城湖</w:t>
      </w:r>
      <w:proofErr w:type="gramEnd"/>
      <w:r w:rsidRPr="005F7DC6">
        <w:rPr>
          <w:rFonts w:ascii="仿宋_GB2312" w:eastAsia="仿宋_GB2312" w:cs="仿宋" w:hint="eastAsia"/>
          <w:color w:val="000000"/>
          <w:kern w:val="0"/>
          <w:sz w:val="32"/>
          <w:szCs w:val="32"/>
        </w:rPr>
        <w:t>保护范围分为水域和陆域。</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仿宋_GB2312" w:cs="仿宋" w:hint="eastAsia"/>
          <w:color w:val="000000"/>
          <w:kern w:val="0"/>
          <w:sz w:val="32"/>
          <w:szCs w:val="32"/>
        </w:rPr>
        <w:t>水域为沱江内江城区段花园滩大桥至天宫堂水电站拦河坝之间江面的区域。</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仿宋_GB2312" w:cs="仿宋" w:hint="eastAsia"/>
          <w:color w:val="000000"/>
          <w:kern w:val="0"/>
          <w:sz w:val="32"/>
          <w:szCs w:val="32"/>
        </w:rPr>
        <w:t>陆域为沱江内江城区段花园滩大桥至天宫堂水电站拦河坝之间已建防洪堤段的常年蓄水位水岸至临湖已建道路（含两侧人行道）之间区域；未建防洪堤段的常年蓄水位水岸200米以内</w:t>
      </w:r>
      <w:r w:rsidRPr="005F7DC6">
        <w:rPr>
          <w:rFonts w:ascii="仿宋_GB2312" w:eastAsia="仿宋_GB2312" w:cs="仿宋" w:hint="eastAsia"/>
          <w:bCs/>
          <w:color w:val="000000"/>
          <w:kern w:val="0"/>
          <w:sz w:val="32"/>
          <w:szCs w:val="32"/>
        </w:rPr>
        <w:t>根据道路、建（构）筑物、地形等因素划定的</w:t>
      </w:r>
      <w:r w:rsidRPr="005F7DC6">
        <w:rPr>
          <w:rFonts w:ascii="仿宋_GB2312" w:eastAsia="仿宋_GB2312" w:cs="仿宋" w:hint="eastAsia"/>
          <w:color w:val="000000"/>
          <w:kern w:val="0"/>
          <w:sz w:val="32"/>
          <w:szCs w:val="32"/>
        </w:rPr>
        <w:t>区域。</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proofErr w:type="gramStart"/>
      <w:r w:rsidRPr="005F7DC6">
        <w:rPr>
          <w:rFonts w:ascii="仿宋_GB2312" w:eastAsia="仿宋_GB2312" w:cs="仿宋" w:hint="eastAsia"/>
          <w:color w:val="000000"/>
          <w:kern w:val="0"/>
          <w:sz w:val="32"/>
          <w:szCs w:val="32"/>
        </w:rPr>
        <w:t>甜城湖</w:t>
      </w:r>
      <w:proofErr w:type="gramEnd"/>
      <w:r w:rsidRPr="005F7DC6">
        <w:rPr>
          <w:rFonts w:ascii="仿宋_GB2312" w:eastAsia="仿宋_GB2312" w:cs="仿宋" w:hint="eastAsia"/>
          <w:color w:val="000000"/>
          <w:kern w:val="0"/>
          <w:sz w:val="32"/>
          <w:szCs w:val="32"/>
        </w:rPr>
        <w:t>保护范围界线，由市人民政府划定并向社会公布。</w:t>
      </w:r>
    </w:p>
    <w:p w:rsidR="007A6602" w:rsidRPr="005F7DC6" w:rsidRDefault="007A6602" w:rsidP="007A6602">
      <w:pPr>
        <w:adjustRightInd w:val="0"/>
        <w:snapToGrid w:val="0"/>
        <w:spacing w:line="580" w:lineRule="exact"/>
        <w:ind w:firstLineChars="200" w:firstLine="640"/>
        <w:rPr>
          <w:rFonts w:ascii="仿宋_GB2312" w:eastAsia="仿宋_GB2312"/>
          <w:color w:val="000000"/>
          <w:sz w:val="32"/>
          <w:szCs w:val="32"/>
        </w:rPr>
      </w:pPr>
      <w:r w:rsidRPr="005F7DC6">
        <w:rPr>
          <w:rFonts w:ascii="仿宋_GB2312" w:eastAsia="黑体" w:cs="仿宋" w:hint="eastAsia"/>
          <w:bCs/>
          <w:color w:val="000000"/>
          <w:kern w:val="0"/>
          <w:sz w:val="32"/>
          <w:szCs w:val="32"/>
        </w:rPr>
        <w:t>第四条</w:t>
      </w:r>
      <w:r w:rsidRPr="005F7DC6">
        <w:rPr>
          <w:rFonts w:ascii="仿宋_GB2312" w:eastAsia="仿宋_GB2312" w:cs="仿宋" w:hint="eastAsia"/>
          <w:bCs/>
          <w:color w:val="000000"/>
          <w:kern w:val="0"/>
          <w:sz w:val="32"/>
          <w:szCs w:val="32"/>
        </w:rPr>
        <w:t xml:space="preserve">  </w:t>
      </w:r>
      <w:proofErr w:type="gramStart"/>
      <w:r w:rsidRPr="005F7DC6">
        <w:rPr>
          <w:rFonts w:ascii="仿宋_GB2312" w:eastAsia="仿宋_GB2312" w:cs="仿宋" w:hint="eastAsia"/>
          <w:color w:val="000000"/>
          <w:kern w:val="0"/>
          <w:sz w:val="32"/>
          <w:szCs w:val="32"/>
        </w:rPr>
        <w:t>甜城湖保护</w:t>
      </w:r>
      <w:proofErr w:type="gramEnd"/>
      <w:r w:rsidRPr="005F7DC6">
        <w:rPr>
          <w:rFonts w:ascii="仿宋_GB2312" w:eastAsia="仿宋_GB2312" w:cs="仿宋" w:hint="eastAsia"/>
          <w:color w:val="000000"/>
          <w:kern w:val="0"/>
          <w:sz w:val="32"/>
          <w:szCs w:val="32"/>
        </w:rPr>
        <w:t>应当坚持科学规划、综合治理、严格保护、持续利用的原则。</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黑体" w:cs="仿宋" w:hint="eastAsia"/>
          <w:bCs/>
          <w:color w:val="000000"/>
          <w:kern w:val="0"/>
          <w:sz w:val="32"/>
          <w:szCs w:val="32"/>
        </w:rPr>
        <w:t>第五条</w:t>
      </w:r>
      <w:r w:rsidRPr="005F7DC6">
        <w:rPr>
          <w:rFonts w:ascii="仿宋_GB2312" w:eastAsia="仿宋_GB2312" w:cs="仿宋" w:hint="eastAsia"/>
          <w:bCs/>
          <w:color w:val="000000"/>
          <w:kern w:val="0"/>
          <w:sz w:val="32"/>
          <w:szCs w:val="32"/>
        </w:rPr>
        <w:t xml:space="preserve">  </w:t>
      </w:r>
      <w:r w:rsidRPr="005F7DC6">
        <w:rPr>
          <w:rFonts w:ascii="仿宋_GB2312" w:eastAsia="仿宋_GB2312" w:cs="仿宋" w:hint="eastAsia"/>
          <w:color w:val="000000"/>
          <w:kern w:val="0"/>
          <w:sz w:val="32"/>
          <w:szCs w:val="32"/>
        </w:rPr>
        <w:t>市人民政府负责</w:t>
      </w:r>
      <w:proofErr w:type="gramStart"/>
      <w:r w:rsidRPr="005F7DC6">
        <w:rPr>
          <w:rFonts w:ascii="仿宋_GB2312" w:eastAsia="仿宋_GB2312" w:cs="仿宋" w:hint="eastAsia"/>
          <w:color w:val="000000"/>
          <w:kern w:val="0"/>
          <w:sz w:val="32"/>
          <w:szCs w:val="32"/>
        </w:rPr>
        <w:t>甜城湖保护</w:t>
      </w:r>
      <w:proofErr w:type="gramEnd"/>
      <w:r w:rsidRPr="005F7DC6">
        <w:rPr>
          <w:rFonts w:ascii="仿宋_GB2312" w:eastAsia="仿宋_GB2312" w:cs="仿宋" w:hint="eastAsia"/>
          <w:color w:val="000000"/>
          <w:kern w:val="0"/>
          <w:sz w:val="32"/>
          <w:szCs w:val="32"/>
        </w:rPr>
        <w:t>工作，将</w:t>
      </w:r>
      <w:proofErr w:type="gramStart"/>
      <w:r w:rsidRPr="005F7DC6">
        <w:rPr>
          <w:rFonts w:ascii="仿宋_GB2312" w:eastAsia="仿宋_GB2312" w:cs="仿宋" w:hint="eastAsia"/>
          <w:color w:val="000000"/>
          <w:kern w:val="0"/>
          <w:sz w:val="32"/>
          <w:szCs w:val="32"/>
        </w:rPr>
        <w:t>甜城湖保护</w:t>
      </w:r>
      <w:proofErr w:type="gramEnd"/>
      <w:r w:rsidRPr="005F7DC6">
        <w:rPr>
          <w:rFonts w:ascii="仿宋_GB2312" w:eastAsia="仿宋_GB2312" w:cs="仿宋" w:hint="eastAsia"/>
          <w:color w:val="000000"/>
          <w:kern w:val="0"/>
          <w:sz w:val="32"/>
          <w:szCs w:val="32"/>
        </w:rPr>
        <w:t>工作纳入国民经济和社会发展规划，组织实施本条例。</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仿宋_GB2312" w:cs="仿宋" w:hint="eastAsia"/>
          <w:color w:val="000000"/>
          <w:kern w:val="0"/>
          <w:sz w:val="32"/>
          <w:szCs w:val="32"/>
        </w:rPr>
        <w:t>市人民政府城市管理行政主管部门负责</w:t>
      </w:r>
      <w:proofErr w:type="gramStart"/>
      <w:r w:rsidRPr="005F7DC6">
        <w:rPr>
          <w:rFonts w:ascii="仿宋_GB2312" w:eastAsia="仿宋_GB2312" w:cs="仿宋" w:hint="eastAsia"/>
          <w:color w:val="000000"/>
          <w:kern w:val="0"/>
          <w:sz w:val="32"/>
          <w:szCs w:val="32"/>
        </w:rPr>
        <w:t>甜城湖保护</w:t>
      </w:r>
      <w:proofErr w:type="gramEnd"/>
      <w:r w:rsidRPr="005F7DC6">
        <w:rPr>
          <w:rFonts w:ascii="仿宋_GB2312" w:eastAsia="仿宋_GB2312" w:cs="仿宋" w:hint="eastAsia"/>
          <w:color w:val="000000"/>
          <w:kern w:val="0"/>
          <w:sz w:val="32"/>
          <w:szCs w:val="32"/>
        </w:rPr>
        <w:t>的统一管理和协调。</w:t>
      </w:r>
    </w:p>
    <w:p w:rsidR="007A6602" w:rsidRPr="005F7DC6" w:rsidRDefault="007A6602" w:rsidP="007A6602">
      <w:pPr>
        <w:adjustRightInd w:val="0"/>
        <w:snapToGrid w:val="0"/>
        <w:spacing w:line="580" w:lineRule="exact"/>
        <w:ind w:firstLineChars="200" w:firstLine="640"/>
        <w:rPr>
          <w:rFonts w:ascii="仿宋_GB2312" w:eastAsia="仿宋_GB2312"/>
          <w:color w:val="000000"/>
          <w:sz w:val="32"/>
          <w:szCs w:val="32"/>
        </w:rPr>
      </w:pPr>
      <w:r w:rsidRPr="005F7DC6">
        <w:rPr>
          <w:rFonts w:ascii="仿宋_GB2312" w:eastAsia="仿宋_GB2312" w:cs="仿宋" w:hint="eastAsia"/>
          <w:color w:val="000000"/>
          <w:kern w:val="0"/>
          <w:sz w:val="32"/>
          <w:szCs w:val="32"/>
        </w:rPr>
        <w:t>环保、水务、规划、住建、农业（渔政）、</w:t>
      </w:r>
      <w:r w:rsidRPr="005F7DC6">
        <w:rPr>
          <w:rFonts w:ascii="仿宋_GB2312" w:eastAsia="仿宋_GB2312" w:cs="仿宋" w:hint="eastAsia"/>
          <w:bCs/>
          <w:color w:val="000000"/>
          <w:kern w:val="0"/>
          <w:sz w:val="32"/>
          <w:szCs w:val="32"/>
        </w:rPr>
        <w:t>林业、</w:t>
      </w:r>
      <w:r w:rsidRPr="005F7DC6">
        <w:rPr>
          <w:rFonts w:ascii="仿宋_GB2312" w:eastAsia="仿宋_GB2312" w:cs="仿宋" w:hint="eastAsia"/>
          <w:color w:val="000000"/>
          <w:kern w:val="0"/>
          <w:sz w:val="32"/>
          <w:szCs w:val="32"/>
        </w:rPr>
        <w:t>交通（海事）等行政主管部门及公安机关在各自的职责范围内对</w:t>
      </w:r>
      <w:proofErr w:type="gramStart"/>
      <w:r w:rsidRPr="005F7DC6">
        <w:rPr>
          <w:rFonts w:ascii="仿宋_GB2312" w:eastAsia="仿宋_GB2312" w:cs="仿宋" w:hint="eastAsia"/>
          <w:color w:val="000000"/>
          <w:kern w:val="0"/>
          <w:sz w:val="32"/>
          <w:szCs w:val="32"/>
        </w:rPr>
        <w:t>甜城湖保护</w:t>
      </w:r>
      <w:proofErr w:type="gramEnd"/>
      <w:r w:rsidRPr="005F7DC6">
        <w:rPr>
          <w:rFonts w:ascii="仿宋_GB2312" w:eastAsia="仿宋_GB2312" w:cs="仿宋" w:hint="eastAsia"/>
          <w:color w:val="000000"/>
          <w:kern w:val="0"/>
          <w:sz w:val="32"/>
          <w:szCs w:val="32"/>
        </w:rPr>
        <w:t>实施监督管理。</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kern w:val="0"/>
          <w:sz w:val="32"/>
          <w:szCs w:val="32"/>
        </w:rPr>
      </w:pPr>
      <w:r w:rsidRPr="005F7DC6">
        <w:rPr>
          <w:rFonts w:ascii="仿宋_GB2312" w:eastAsia="黑体" w:cs="仿宋" w:hint="eastAsia"/>
          <w:bCs/>
          <w:color w:val="000000"/>
          <w:kern w:val="0"/>
          <w:sz w:val="32"/>
          <w:szCs w:val="32"/>
        </w:rPr>
        <w:t>第六条</w:t>
      </w:r>
      <w:r w:rsidRPr="005F7DC6">
        <w:rPr>
          <w:rFonts w:ascii="仿宋_GB2312" w:eastAsia="仿宋_GB2312" w:cs="仿宋" w:hint="eastAsia"/>
          <w:bCs/>
          <w:color w:val="000000"/>
          <w:kern w:val="0"/>
          <w:sz w:val="32"/>
          <w:szCs w:val="32"/>
        </w:rPr>
        <w:t xml:space="preserve">  </w:t>
      </w:r>
      <w:proofErr w:type="gramStart"/>
      <w:r w:rsidRPr="005F7DC6">
        <w:rPr>
          <w:rFonts w:ascii="仿宋_GB2312" w:eastAsia="仿宋_GB2312" w:cs="仿宋" w:hint="eastAsia"/>
          <w:color w:val="000000"/>
          <w:kern w:val="0"/>
          <w:sz w:val="32"/>
          <w:szCs w:val="32"/>
        </w:rPr>
        <w:t>甜城湖保护</w:t>
      </w:r>
      <w:proofErr w:type="gramEnd"/>
      <w:r w:rsidRPr="005F7DC6">
        <w:rPr>
          <w:rFonts w:ascii="仿宋_GB2312" w:eastAsia="仿宋_GB2312" w:cs="仿宋" w:hint="eastAsia"/>
          <w:color w:val="000000"/>
          <w:kern w:val="0"/>
          <w:sz w:val="32"/>
          <w:szCs w:val="32"/>
        </w:rPr>
        <w:t>和管理经费列入财政预算。</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黑体" w:cs="仿宋" w:hint="eastAsia"/>
          <w:bCs/>
          <w:color w:val="000000"/>
          <w:kern w:val="0"/>
          <w:sz w:val="32"/>
          <w:szCs w:val="32"/>
        </w:rPr>
        <w:t>第七条</w:t>
      </w:r>
      <w:r w:rsidRPr="005F7DC6">
        <w:rPr>
          <w:rFonts w:ascii="仿宋_GB2312" w:eastAsia="仿宋_GB2312" w:cs="仿宋" w:hint="eastAsia"/>
          <w:bCs/>
          <w:color w:val="000000"/>
          <w:kern w:val="0"/>
          <w:sz w:val="32"/>
          <w:szCs w:val="32"/>
        </w:rPr>
        <w:t xml:space="preserve">  </w:t>
      </w:r>
      <w:r w:rsidRPr="005F7DC6">
        <w:rPr>
          <w:rFonts w:ascii="仿宋_GB2312" w:eastAsia="仿宋_GB2312" w:cs="仿宋" w:hint="eastAsia"/>
          <w:color w:val="000000"/>
          <w:kern w:val="0"/>
          <w:sz w:val="32"/>
          <w:szCs w:val="32"/>
        </w:rPr>
        <w:t>市人民政府和市中区、东兴区人民政府、内江经</w:t>
      </w:r>
      <w:r w:rsidRPr="005F7DC6">
        <w:rPr>
          <w:rFonts w:ascii="仿宋_GB2312" w:eastAsia="仿宋_GB2312" w:cs="仿宋" w:hint="eastAsia"/>
          <w:color w:val="000000"/>
          <w:kern w:val="0"/>
          <w:sz w:val="32"/>
          <w:szCs w:val="32"/>
        </w:rPr>
        <w:lastRenderedPageBreak/>
        <w:t>济技术开发区管委会及各部门、团体、企事业单位、学校、居民委员会应当加强</w:t>
      </w:r>
      <w:proofErr w:type="gramStart"/>
      <w:r w:rsidRPr="005F7DC6">
        <w:rPr>
          <w:rFonts w:ascii="仿宋_GB2312" w:eastAsia="仿宋_GB2312" w:cs="仿宋" w:hint="eastAsia"/>
          <w:color w:val="000000"/>
          <w:kern w:val="0"/>
          <w:sz w:val="32"/>
          <w:szCs w:val="32"/>
        </w:rPr>
        <w:t>甜城湖保护</w:t>
      </w:r>
      <w:proofErr w:type="gramEnd"/>
      <w:r w:rsidRPr="005F7DC6">
        <w:rPr>
          <w:rFonts w:ascii="仿宋_GB2312" w:eastAsia="仿宋_GB2312" w:cs="仿宋" w:hint="eastAsia"/>
          <w:color w:val="000000"/>
          <w:kern w:val="0"/>
          <w:sz w:val="32"/>
          <w:szCs w:val="32"/>
        </w:rPr>
        <w:t>的宣传教育，提高公民参与保护的意识和能力。</w:t>
      </w:r>
    </w:p>
    <w:p w:rsidR="007A6602" w:rsidRPr="005F7DC6" w:rsidRDefault="007A6602" w:rsidP="007A6602">
      <w:pPr>
        <w:adjustRightInd w:val="0"/>
        <w:snapToGrid w:val="0"/>
        <w:spacing w:line="580" w:lineRule="exact"/>
        <w:ind w:firstLineChars="200" w:firstLine="640"/>
        <w:rPr>
          <w:rFonts w:ascii="仿宋_GB2312" w:eastAsia="仿宋_GB2312"/>
          <w:color w:val="000000"/>
          <w:sz w:val="32"/>
          <w:szCs w:val="32"/>
        </w:rPr>
      </w:pPr>
      <w:r w:rsidRPr="005F7DC6">
        <w:rPr>
          <w:rFonts w:ascii="仿宋_GB2312" w:eastAsia="仿宋_GB2312" w:cs="仿宋" w:hint="eastAsia"/>
          <w:color w:val="000000"/>
          <w:kern w:val="0"/>
          <w:sz w:val="32"/>
          <w:szCs w:val="32"/>
        </w:rPr>
        <w:t>广播、电视、报刊、网络等新闻媒体应当加大对</w:t>
      </w:r>
      <w:proofErr w:type="gramStart"/>
      <w:r w:rsidRPr="005F7DC6">
        <w:rPr>
          <w:rFonts w:ascii="仿宋_GB2312" w:eastAsia="仿宋_GB2312" w:cs="仿宋" w:hint="eastAsia"/>
          <w:color w:val="000000"/>
          <w:kern w:val="0"/>
          <w:sz w:val="32"/>
          <w:szCs w:val="32"/>
        </w:rPr>
        <w:t>甜城湖保护</w:t>
      </w:r>
      <w:proofErr w:type="gramEnd"/>
      <w:r w:rsidRPr="005F7DC6">
        <w:rPr>
          <w:rFonts w:ascii="仿宋_GB2312" w:eastAsia="仿宋_GB2312" w:cs="仿宋" w:hint="eastAsia"/>
          <w:color w:val="000000"/>
          <w:kern w:val="0"/>
          <w:sz w:val="32"/>
          <w:szCs w:val="32"/>
        </w:rPr>
        <w:t>的公益宣传和舆论引导、监督。</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黑体" w:cs="仿宋" w:hint="eastAsia"/>
          <w:bCs/>
          <w:color w:val="000000"/>
          <w:kern w:val="0"/>
          <w:sz w:val="32"/>
          <w:szCs w:val="32"/>
        </w:rPr>
        <w:t>第八条</w:t>
      </w:r>
      <w:r w:rsidRPr="005F7DC6">
        <w:rPr>
          <w:rFonts w:ascii="仿宋_GB2312" w:eastAsia="仿宋_GB2312" w:cs="仿宋" w:hint="eastAsia"/>
          <w:bCs/>
          <w:color w:val="000000"/>
          <w:kern w:val="0"/>
          <w:sz w:val="32"/>
          <w:szCs w:val="32"/>
        </w:rPr>
        <w:t xml:space="preserve">  </w:t>
      </w:r>
      <w:r w:rsidRPr="005F7DC6">
        <w:rPr>
          <w:rFonts w:ascii="仿宋_GB2312" w:eastAsia="仿宋_GB2312" w:cs="仿宋" w:hint="eastAsia"/>
          <w:color w:val="000000"/>
          <w:kern w:val="0"/>
          <w:sz w:val="32"/>
          <w:szCs w:val="32"/>
        </w:rPr>
        <w:t>单位和个人应当遵守社会公德，</w:t>
      </w:r>
      <w:r w:rsidRPr="005F7DC6">
        <w:rPr>
          <w:rFonts w:ascii="仿宋_GB2312" w:eastAsia="仿宋_GB2312" w:cs="仿宋" w:hint="eastAsia"/>
          <w:bCs/>
          <w:color w:val="000000"/>
          <w:kern w:val="0"/>
          <w:sz w:val="32"/>
          <w:szCs w:val="32"/>
        </w:rPr>
        <w:t>有保护</w:t>
      </w:r>
      <w:proofErr w:type="gramStart"/>
      <w:r w:rsidRPr="005F7DC6">
        <w:rPr>
          <w:rFonts w:ascii="仿宋_GB2312" w:eastAsia="仿宋_GB2312" w:cs="仿宋" w:hint="eastAsia"/>
          <w:bCs/>
          <w:color w:val="000000"/>
          <w:kern w:val="0"/>
          <w:sz w:val="32"/>
          <w:szCs w:val="32"/>
        </w:rPr>
        <w:t>甜城湖</w:t>
      </w:r>
      <w:proofErr w:type="gramEnd"/>
      <w:r w:rsidRPr="005F7DC6">
        <w:rPr>
          <w:rFonts w:ascii="仿宋_GB2312" w:eastAsia="仿宋_GB2312" w:cs="仿宋" w:hint="eastAsia"/>
          <w:bCs/>
          <w:color w:val="000000"/>
          <w:kern w:val="0"/>
          <w:sz w:val="32"/>
          <w:szCs w:val="32"/>
        </w:rPr>
        <w:t>的义务</w:t>
      </w:r>
      <w:r w:rsidRPr="005F7DC6">
        <w:rPr>
          <w:rFonts w:ascii="仿宋_GB2312" w:eastAsia="仿宋_GB2312" w:cs="仿宋" w:hint="eastAsia"/>
          <w:color w:val="000000"/>
          <w:kern w:val="0"/>
          <w:sz w:val="32"/>
          <w:szCs w:val="32"/>
        </w:rPr>
        <w:t>，有权对违反本条例的行为进行</w:t>
      </w:r>
      <w:r w:rsidRPr="005F7DC6">
        <w:rPr>
          <w:rFonts w:ascii="仿宋_GB2312" w:eastAsia="仿宋_GB2312" w:cs="仿宋" w:hint="eastAsia"/>
          <w:bCs/>
          <w:color w:val="000000"/>
          <w:kern w:val="0"/>
          <w:sz w:val="32"/>
          <w:szCs w:val="32"/>
        </w:rPr>
        <w:t>劝导、制止</w:t>
      </w:r>
      <w:r w:rsidRPr="005F7DC6">
        <w:rPr>
          <w:rFonts w:ascii="仿宋_GB2312" w:eastAsia="仿宋_GB2312" w:cs="仿宋" w:hint="eastAsia"/>
          <w:color w:val="000000"/>
          <w:kern w:val="0"/>
          <w:sz w:val="32"/>
          <w:szCs w:val="32"/>
        </w:rPr>
        <w:t>、举报。</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spacing w:val="-4"/>
          <w:kern w:val="0"/>
          <w:sz w:val="32"/>
          <w:szCs w:val="32"/>
        </w:rPr>
      </w:pPr>
      <w:r w:rsidRPr="005F7DC6">
        <w:rPr>
          <w:rFonts w:ascii="仿宋_GB2312" w:eastAsia="仿宋_GB2312" w:cs="仿宋" w:hint="eastAsia"/>
          <w:color w:val="000000"/>
          <w:kern w:val="0"/>
          <w:sz w:val="32"/>
          <w:szCs w:val="32"/>
        </w:rPr>
        <w:t>相</w:t>
      </w:r>
      <w:r w:rsidRPr="005F7DC6">
        <w:rPr>
          <w:rFonts w:ascii="仿宋_GB2312" w:eastAsia="仿宋_GB2312" w:cs="仿宋" w:hint="eastAsia"/>
          <w:color w:val="000000"/>
          <w:spacing w:val="-4"/>
          <w:kern w:val="0"/>
          <w:sz w:val="32"/>
          <w:szCs w:val="32"/>
        </w:rPr>
        <w:t>关主管部门应当及时受理举报、依法处理，并将处理结果告知举报人。</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p>
    <w:p w:rsidR="007A6602" w:rsidRPr="005F7DC6" w:rsidRDefault="007A6602" w:rsidP="007A6602">
      <w:pPr>
        <w:adjustRightInd w:val="0"/>
        <w:snapToGrid w:val="0"/>
        <w:spacing w:line="580" w:lineRule="exact"/>
        <w:jc w:val="center"/>
        <w:rPr>
          <w:rFonts w:ascii="仿宋_GB2312" w:eastAsia="黑体" w:cs="宋体"/>
          <w:kern w:val="0"/>
          <w:sz w:val="32"/>
          <w:szCs w:val="32"/>
        </w:rPr>
      </w:pPr>
      <w:r w:rsidRPr="005F7DC6">
        <w:rPr>
          <w:rFonts w:ascii="仿宋_GB2312" w:eastAsia="黑体" w:cs="宋体" w:hint="eastAsia"/>
          <w:kern w:val="0"/>
          <w:sz w:val="32"/>
          <w:szCs w:val="32"/>
        </w:rPr>
        <w:t>第二章</w:t>
      </w:r>
      <w:r w:rsidRPr="005F7DC6">
        <w:rPr>
          <w:rFonts w:ascii="仿宋_GB2312" w:eastAsia="黑体" w:cs="宋体" w:hint="eastAsia"/>
          <w:kern w:val="0"/>
          <w:sz w:val="32"/>
          <w:szCs w:val="32"/>
        </w:rPr>
        <w:t xml:space="preserve">  </w:t>
      </w:r>
      <w:r w:rsidRPr="005F7DC6">
        <w:rPr>
          <w:rFonts w:ascii="仿宋_GB2312" w:eastAsia="黑体" w:cs="宋体" w:hint="eastAsia"/>
          <w:kern w:val="0"/>
          <w:sz w:val="32"/>
          <w:szCs w:val="32"/>
        </w:rPr>
        <w:t>规划与建设</w:t>
      </w:r>
    </w:p>
    <w:p w:rsidR="007A6602" w:rsidRPr="005F7DC6" w:rsidRDefault="007A6602" w:rsidP="007A6602">
      <w:pPr>
        <w:adjustRightInd w:val="0"/>
        <w:snapToGrid w:val="0"/>
        <w:spacing w:line="580" w:lineRule="exact"/>
        <w:ind w:firstLineChars="200" w:firstLine="640"/>
        <w:jc w:val="center"/>
        <w:rPr>
          <w:rFonts w:ascii="仿宋_GB2312" w:eastAsia="黑体" w:cs="宋体"/>
          <w:kern w:val="0"/>
          <w:sz w:val="32"/>
          <w:szCs w:val="32"/>
        </w:rPr>
      </w:pP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kern w:val="0"/>
          <w:sz w:val="32"/>
          <w:szCs w:val="32"/>
        </w:rPr>
      </w:pPr>
      <w:r w:rsidRPr="005F7DC6">
        <w:rPr>
          <w:rFonts w:ascii="仿宋_GB2312" w:eastAsia="黑体" w:cs="仿宋" w:hint="eastAsia"/>
          <w:bCs/>
          <w:color w:val="000000"/>
          <w:kern w:val="0"/>
          <w:sz w:val="32"/>
          <w:szCs w:val="32"/>
        </w:rPr>
        <w:t>第九条</w:t>
      </w:r>
      <w:r w:rsidRPr="005F7DC6">
        <w:rPr>
          <w:rFonts w:ascii="仿宋_GB2312" w:eastAsia="仿宋_GB2312" w:cs="仿宋" w:hint="eastAsia"/>
          <w:bCs/>
          <w:color w:val="000000"/>
          <w:kern w:val="0"/>
          <w:sz w:val="32"/>
          <w:szCs w:val="32"/>
        </w:rPr>
        <w:t xml:space="preserve">  </w:t>
      </w:r>
      <w:proofErr w:type="gramStart"/>
      <w:r w:rsidRPr="005F7DC6">
        <w:rPr>
          <w:rFonts w:ascii="仿宋_GB2312" w:eastAsia="仿宋_GB2312" w:cs="仿宋" w:hint="eastAsia"/>
          <w:color w:val="000000"/>
          <w:sz w:val="32"/>
          <w:szCs w:val="32"/>
        </w:rPr>
        <w:t>甜城湖保护</w:t>
      </w:r>
      <w:proofErr w:type="gramEnd"/>
      <w:r w:rsidRPr="005F7DC6">
        <w:rPr>
          <w:rFonts w:ascii="仿宋_GB2312" w:eastAsia="仿宋_GB2312" w:cs="仿宋" w:hint="eastAsia"/>
          <w:color w:val="000000"/>
          <w:sz w:val="32"/>
          <w:szCs w:val="32"/>
        </w:rPr>
        <w:t>规划与建设应当有利于</w:t>
      </w:r>
      <w:proofErr w:type="gramStart"/>
      <w:r w:rsidRPr="005F7DC6">
        <w:rPr>
          <w:rFonts w:ascii="仿宋_GB2312" w:eastAsia="仿宋_GB2312" w:cs="仿宋" w:hint="eastAsia"/>
          <w:color w:val="000000"/>
          <w:sz w:val="32"/>
          <w:szCs w:val="32"/>
        </w:rPr>
        <w:t>甜城湖</w:t>
      </w:r>
      <w:proofErr w:type="gramEnd"/>
      <w:r w:rsidRPr="005F7DC6">
        <w:rPr>
          <w:rFonts w:ascii="仿宋_GB2312" w:eastAsia="仿宋_GB2312" w:cs="仿宋" w:hint="eastAsia"/>
          <w:color w:val="000000"/>
          <w:sz w:val="32"/>
          <w:szCs w:val="32"/>
        </w:rPr>
        <w:t>的保护、建设、管理和发展，</w:t>
      </w:r>
      <w:r w:rsidRPr="005F7DC6">
        <w:rPr>
          <w:rFonts w:ascii="仿宋_GB2312" w:eastAsia="仿宋_GB2312" w:cs="仿宋" w:hint="eastAsia"/>
          <w:bCs/>
          <w:color w:val="000000"/>
          <w:kern w:val="0"/>
          <w:sz w:val="32"/>
          <w:szCs w:val="32"/>
        </w:rPr>
        <w:t>与沱江流域综合规划相协调。</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黑体" w:cs="仿宋" w:hint="eastAsia"/>
          <w:bCs/>
          <w:color w:val="000000"/>
          <w:sz w:val="32"/>
          <w:szCs w:val="32"/>
        </w:rPr>
        <w:t>第十条</w:t>
      </w:r>
      <w:r w:rsidRPr="005F7DC6">
        <w:rPr>
          <w:rFonts w:ascii="仿宋_GB2312" w:eastAsia="仿宋_GB2312" w:cs="仿宋" w:hint="eastAsia"/>
          <w:bCs/>
          <w:color w:val="000000"/>
          <w:sz w:val="32"/>
          <w:szCs w:val="32"/>
        </w:rPr>
        <w:t xml:space="preserve">  </w:t>
      </w:r>
      <w:proofErr w:type="gramStart"/>
      <w:r w:rsidRPr="005F7DC6">
        <w:rPr>
          <w:rFonts w:ascii="仿宋_GB2312" w:eastAsia="仿宋_GB2312" w:cs="仿宋" w:hint="eastAsia"/>
          <w:color w:val="000000"/>
          <w:kern w:val="0"/>
          <w:sz w:val="32"/>
          <w:szCs w:val="32"/>
        </w:rPr>
        <w:t>甜城湖保护</w:t>
      </w:r>
      <w:proofErr w:type="gramEnd"/>
      <w:r w:rsidRPr="005F7DC6">
        <w:rPr>
          <w:rFonts w:ascii="仿宋_GB2312" w:eastAsia="仿宋_GB2312" w:cs="仿宋" w:hint="eastAsia"/>
          <w:color w:val="000000"/>
          <w:kern w:val="0"/>
          <w:sz w:val="32"/>
          <w:szCs w:val="32"/>
        </w:rPr>
        <w:t>规划由市城乡规划主管部门</w:t>
      </w:r>
      <w:r w:rsidRPr="005F7DC6">
        <w:rPr>
          <w:rFonts w:ascii="仿宋_GB2312" w:eastAsia="仿宋_GB2312" w:cs="仿宋" w:hint="eastAsia"/>
          <w:bCs/>
          <w:color w:val="000000"/>
          <w:kern w:val="0"/>
          <w:sz w:val="32"/>
          <w:szCs w:val="32"/>
        </w:rPr>
        <w:t>会同</w:t>
      </w:r>
      <w:r w:rsidRPr="005F7DC6">
        <w:rPr>
          <w:rFonts w:ascii="仿宋_GB2312" w:eastAsia="仿宋_GB2312" w:cs="仿宋" w:hint="eastAsia"/>
          <w:color w:val="000000"/>
          <w:kern w:val="0"/>
          <w:sz w:val="32"/>
          <w:szCs w:val="32"/>
        </w:rPr>
        <w:t>城管、水务、住建、</w:t>
      </w:r>
      <w:r w:rsidRPr="005F7DC6">
        <w:rPr>
          <w:rFonts w:ascii="仿宋_GB2312" w:eastAsia="仿宋_GB2312" w:cs="仿宋" w:hint="eastAsia"/>
          <w:bCs/>
          <w:color w:val="000000"/>
          <w:kern w:val="0"/>
          <w:sz w:val="32"/>
          <w:szCs w:val="32"/>
        </w:rPr>
        <w:t>国土、</w:t>
      </w:r>
      <w:r w:rsidRPr="005F7DC6">
        <w:rPr>
          <w:rFonts w:ascii="仿宋_GB2312" w:eastAsia="仿宋_GB2312" w:cs="仿宋" w:hint="eastAsia"/>
          <w:color w:val="000000"/>
          <w:kern w:val="0"/>
          <w:sz w:val="32"/>
          <w:szCs w:val="32"/>
        </w:rPr>
        <w:t>环保、交通（海事）、农业（渔政）、</w:t>
      </w:r>
      <w:r w:rsidRPr="005F7DC6">
        <w:rPr>
          <w:rFonts w:ascii="仿宋_GB2312" w:eastAsia="仿宋_GB2312" w:cs="仿宋" w:hint="eastAsia"/>
          <w:bCs/>
          <w:color w:val="000000"/>
          <w:kern w:val="0"/>
          <w:sz w:val="32"/>
          <w:szCs w:val="32"/>
        </w:rPr>
        <w:t>林业</w:t>
      </w:r>
      <w:r w:rsidRPr="005F7DC6">
        <w:rPr>
          <w:rFonts w:ascii="仿宋_GB2312" w:eastAsia="仿宋_GB2312" w:cs="仿宋" w:hint="eastAsia"/>
          <w:color w:val="000000"/>
          <w:kern w:val="0"/>
          <w:sz w:val="32"/>
          <w:szCs w:val="32"/>
        </w:rPr>
        <w:t>等行政主管部门编制。</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黑体" w:cs="仿宋" w:hint="eastAsia"/>
          <w:bCs/>
          <w:color w:val="000000"/>
          <w:kern w:val="0"/>
          <w:sz w:val="32"/>
          <w:szCs w:val="32"/>
        </w:rPr>
        <w:t>第十一条</w:t>
      </w:r>
      <w:r w:rsidRPr="005F7DC6">
        <w:rPr>
          <w:rFonts w:ascii="仿宋_GB2312" w:eastAsia="仿宋_GB2312" w:cs="仿宋" w:hint="eastAsia"/>
          <w:bCs/>
          <w:color w:val="000000"/>
          <w:kern w:val="0"/>
          <w:sz w:val="32"/>
          <w:szCs w:val="32"/>
        </w:rPr>
        <w:t xml:space="preserve">  </w:t>
      </w:r>
      <w:proofErr w:type="gramStart"/>
      <w:r w:rsidRPr="005F7DC6">
        <w:rPr>
          <w:rFonts w:ascii="仿宋_GB2312" w:eastAsia="仿宋_GB2312" w:cs="仿宋" w:hint="eastAsia"/>
          <w:color w:val="000000"/>
          <w:kern w:val="0"/>
          <w:sz w:val="32"/>
          <w:szCs w:val="32"/>
        </w:rPr>
        <w:t>甜城湖保护</w:t>
      </w:r>
      <w:proofErr w:type="gramEnd"/>
      <w:r w:rsidRPr="005F7DC6">
        <w:rPr>
          <w:rFonts w:ascii="仿宋_GB2312" w:eastAsia="仿宋_GB2312" w:cs="仿宋" w:hint="eastAsia"/>
          <w:color w:val="000000"/>
          <w:kern w:val="0"/>
          <w:sz w:val="32"/>
          <w:szCs w:val="32"/>
        </w:rPr>
        <w:t>规划经市人民政府批准后，应当报市人民代表大会常务委员会备案。</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sz w:val="32"/>
          <w:szCs w:val="32"/>
        </w:rPr>
      </w:pPr>
      <w:proofErr w:type="gramStart"/>
      <w:r w:rsidRPr="005F7DC6">
        <w:rPr>
          <w:rFonts w:ascii="仿宋_GB2312" w:eastAsia="仿宋_GB2312" w:cs="仿宋" w:hint="eastAsia"/>
          <w:color w:val="000000"/>
          <w:kern w:val="0"/>
          <w:sz w:val="32"/>
          <w:szCs w:val="32"/>
        </w:rPr>
        <w:t>甜城湖保护规划因</w:t>
      </w:r>
      <w:proofErr w:type="gramEnd"/>
      <w:r w:rsidRPr="005F7DC6">
        <w:rPr>
          <w:rFonts w:ascii="仿宋_GB2312" w:eastAsia="仿宋_GB2312" w:cs="仿宋" w:hint="eastAsia"/>
          <w:color w:val="000000"/>
          <w:kern w:val="0"/>
          <w:sz w:val="32"/>
          <w:szCs w:val="32"/>
        </w:rPr>
        <w:t>公共利益确需修改的，由市城乡规划主管部门组织有关部门充分论证后，按照前款规定的程序办理。</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黑体" w:cs="仿宋" w:hint="eastAsia"/>
          <w:bCs/>
          <w:color w:val="000000"/>
          <w:kern w:val="0"/>
          <w:sz w:val="32"/>
          <w:szCs w:val="32"/>
        </w:rPr>
        <w:t>第十二条</w:t>
      </w:r>
      <w:r w:rsidRPr="005F7DC6">
        <w:rPr>
          <w:rFonts w:ascii="仿宋_GB2312" w:eastAsia="仿宋_GB2312" w:cs="仿宋" w:hint="eastAsia"/>
          <w:bCs/>
          <w:color w:val="000000"/>
          <w:kern w:val="0"/>
          <w:sz w:val="32"/>
          <w:szCs w:val="32"/>
        </w:rPr>
        <w:t xml:space="preserve">  </w:t>
      </w:r>
      <w:proofErr w:type="gramStart"/>
      <w:r w:rsidRPr="005F7DC6">
        <w:rPr>
          <w:rFonts w:ascii="仿宋_GB2312" w:eastAsia="仿宋_GB2312" w:cs="仿宋" w:hint="eastAsia"/>
          <w:color w:val="000000"/>
          <w:kern w:val="0"/>
          <w:sz w:val="32"/>
          <w:szCs w:val="32"/>
        </w:rPr>
        <w:t>甜城湖保护</w:t>
      </w:r>
      <w:proofErr w:type="gramEnd"/>
      <w:r w:rsidRPr="005F7DC6">
        <w:rPr>
          <w:rFonts w:ascii="仿宋_GB2312" w:eastAsia="仿宋_GB2312" w:cs="仿宋" w:hint="eastAsia"/>
          <w:color w:val="000000"/>
          <w:kern w:val="0"/>
          <w:sz w:val="32"/>
          <w:szCs w:val="32"/>
        </w:rPr>
        <w:t>规划应当确定</w:t>
      </w:r>
      <w:proofErr w:type="gramStart"/>
      <w:r w:rsidRPr="005F7DC6">
        <w:rPr>
          <w:rFonts w:ascii="仿宋_GB2312" w:eastAsia="仿宋_GB2312" w:cs="仿宋" w:hint="eastAsia"/>
          <w:color w:val="000000"/>
          <w:kern w:val="0"/>
          <w:sz w:val="32"/>
          <w:szCs w:val="32"/>
        </w:rPr>
        <w:t>甜城湖</w:t>
      </w:r>
      <w:proofErr w:type="gramEnd"/>
      <w:r w:rsidRPr="005F7DC6">
        <w:rPr>
          <w:rFonts w:ascii="仿宋_GB2312" w:eastAsia="仿宋_GB2312" w:cs="仿宋" w:hint="eastAsia"/>
          <w:color w:val="000000"/>
          <w:kern w:val="0"/>
          <w:sz w:val="32"/>
          <w:szCs w:val="32"/>
        </w:rPr>
        <w:t>建设用地控制</w:t>
      </w:r>
      <w:r w:rsidRPr="005F7DC6">
        <w:rPr>
          <w:rFonts w:ascii="仿宋_GB2312" w:eastAsia="仿宋_GB2312" w:cs="仿宋" w:hint="eastAsia"/>
          <w:color w:val="000000"/>
          <w:kern w:val="0"/>
          <w:sz w:val="32"/>
          <w:szCs w:val="32"/>
        </w:rPr>
        <w:lastRenderedPageBreak/>
        <w:t>区的规模、用途、形态及市政基础和公用设施、园林绿地布局要求等事项。</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黑体" w:cs="仿宋" w:hint="eastAsia"/>
          <w:bCs/>
          <w:color w:val="000000"/>
          <w:kern w:val="0"/>
          <w:sz w:val="32"/>
          <w:szCs w:val="32"/>
        </w:rPr>
        <w:t>第十三条</w:t>
      </w:r>
      <w:r w:rsidRPr="005F7DC6">
        <w:rPr>
          <w:rFonts w:ascii="仿宋_GB2312" w:eastAsia="仿宋_GB2312" w:cs="仿宋" w:hint="eastAsia"/>
          <w:bCs/>
          <w:color w:val="000000"/>
          <w:kern w:val="0"/>
          <w:sz w:val="32"/>
          <w:szCs w:val="32"/>
        </w:rPr>
        <w:t xml:space="preserve">  </w:t>
      </w:r>
      <w:r w:rsidRPr="005F7DC6">
        <w:rPr>
          <w:rFonts w:ascii="仿宋_GB2312" w:eastAsia="仿宋_GB2312" w:cs="仿宋" w:hint="eastAsia"/>
          <w:color w:val="000000"/>
          <w:kern w:val="0"/>
          <w:sz w:val="32"/>
          <w:szCs w:val="32"/>
        </w:rPr>
        <w:t>市人民政府和市中区、东兴区人民政府及内江经济技术开发区管委会应当组织建设、维护</w:t>
      </w:r>
      <w:proofErr w:type="gramStart"/>
      <w:r w:rsidRPr="005F7DC6">
        <w:rPr>
          <w:rFonts w:ascii="仿宋_GB2312" w:eastAsia="仿宋_GB2312" w:cs="仿宋" w:hint="eastAsia"/>
          <w:color w:val="000000"/>
          <w:kern w:val="0"/>
          <w:sz w:val="32"/>
          <w:szCs w:val="32"/>
        </w:rPr>
        <w:t>甜城湖</w:t>
      </w:r>
      <w:proofErr w:type="gramEnd"/>
      <w:r w:rsidRPr="005F7DC6">
        <w:rPr>
          <w:rFonts w:ascii="仿宋_GB2312" w:eastAsia="仿宋_GB2312" w:cs="仿宋" w:hint="eastAsia"/>
          <w:color w:val="000000"/>
          <w:kern w:val="0"/>
          <w:sz w:val="32"/>
          <w:szCs w:val="32"/>
        </w:rPr>
        <w:t>保护范围内市政基础和公用设施、园林绿地、海事码头，完善防洪堤或者生态护坡、截污系统和生态绿地</w:t>
      </w:r>
      <w:r w:rsidRPr="005F7DC6">
        <w:rPr>
          <w:rFonts w:ascii="仿宋_GB2312" w:eastAsia="仿宋_GB2312" w:cs="仿宋" w:hint="eastAsia"/>
          <w:bCs/>
          <w:color w:val="000000"/>
          <w:kern w:val="0"/>
          <w:sz w:val="32"/>
          <w:szCs w:val="32"/>
        </w:rPr>
        <w:t>等区域和设施</w:t>
      </w:r>
      <w:r w:rsidRPr="005F7DC6">
        <w:rPr>
          <w:rFonts w:ascii="仿宋_GB2312" w:eastAsia="仿宋_GB2312" w:cs="仿宋" w:hint="eastAsia"/>
          <w:color w:val="000000"/>
          <w:kern w:val="0"/>
          <w:sz w:val="32"/>
          <w:szCs w:val="32"/>
        </w:rPr>
        <w:t>，建成沿江生态走廊。</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kern w:val="0"/>
          <w:sz w:val="32"/>
          <w:szCs w:val="32"/>
        </w:rPr>
      </w:pPr>
      <w:r w:rsidRPr="005F7DC6">
        <w:rPr>
          <w:rFonts w:ascii="仿宋_GB2312" w:eastAsia="黑体" w:cs="仿宋" w:hint="eastAsia"/>
          <w:bCs/>
          <w:color w:val="000000"/>
          <w:kern w:val="0"/>
          <w:sz w:val="32"/>
          <w:szCs w:val="32"/>
        </w:rPr>
        <w:t>第十四条</w:t>
      </w:r>
      <w:r w:rsidRPr="005F7DC6">
        <w:rPr>
          <w:rFonts w:ascii="仿宋_GB2312" w:eastAsia="仿宋_GB2312" w:cs="仿宋" w:hint="eastAsia"/>
          <w:bCs/>
          <w:color w:val="000000"/>
          <w:kern w:val="0"/>
          <w:sz w:val="32"/>
          <w:szCs w:val="32"/>
        </w:rPr>
        <w:t xml:space="preserve">  </w:t>
      </w:r>
      <w:proofErr w:type="gramStart"/>
      <w:r w:rsidRPr="005F7DC6">
        <w:rPr>
          <w:rFonts w:ascii="仿宋_GB2312" w:eastAsia="仿宋_GB2312" w:cs="仿宋" w:hint="eastAsia"/>
          <w:bCs/>
          <w:color w:val="000000"/>
          <w:kern w:val="0"/>
          <w:sz w:val="32"/>
          <w:szCs w:val="32"/>
        </w:rPr>
        <w:t>甜城湖</w:t>
      </w:r>
      <w:proofErr w:type="gramEnd"/>
      <w:r w:rsidRPr="005F7DC6">
        <w:rPr>
          <w:rFonts w:ascii="仿宋_GB2312" w:eastAsia="仿宋_GB2312" w:cs="仿宋" w:hint="eastAsia"/>
          <w:bCs/>
          <w:color w:val="000000"/>
          <w:kern w:val="0"/>
          <w:sz w:val="32"/>
          <w:szCs w:val="32"/>
        </w:rPr>
        <w:t>保护范围内应当实行雨污分流。</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kern w:val="0"/>
          <w:sz w:val="32"/>
          <w:szCs w:val="32"/>
        </w:rPr>
      </w:pPr>
      <w:r w:rsidRPr="005F7DC6">
        <w:rPr>
          <w:rFonts w:ascii="仿宋_GB2312" w:eastAsia="仿宋_GB2312" w:cs="仿宋" w:hint="eastAsia"/>
          <w:bCs/>
          <w:color w:val="000000"/>
          <w:kern w:val="0"/>
          <w:sz w:val="32"/>
          <w:szCs w:val="32"/>
        </w:rPr>
        <w:t>市人民政府和市中区、东兴区人民政府及内江经济技术开发区管委会应当对现有合流制排水系统进行改造，实现雨污分流。</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proofErr w:type="gramStart"/>
      <w:r w:rsidRPr="005F7DC6">
        <w:rPr>
          <w:rFonts w:ascii="仿宋_GB2312" w:eastAsia="仿宋_GB2312" w:cs="仿宋" w:hint="eastAsia"/>
          <w:color w:val="000000"/>
          <w:kern w:val="0"/>
          <w:sz w:val="32"/>
          <w:szCs w:val="32"/>
        </w:rPr>
        <w:t>甜城湖</w:t>
      </w:r>
      <w:proofErr w:type="gramEnd"/>
      <w:r w:rsidRPr="005F7DC6">
        <w:rPr>
          <w:rFonts w:ascii="仿宋_GB2312" w:eastAsia="仿宋_GB2312" w:cs="仿宋" w:hint="eastAsia"/>
          <w:color w:val="000000"/>
          <w:kern w:val="0"/>
          <w:sz w:val="32"/>
          <w:szCs w:val="32"/>
        </w:rPr>
        <w:t>保护范围内新建、扩建、改建</w:t>
      </w:r>
      <w:proofErr w:type="gramStart"/>
      <w:r w:rsidRPr="005F7DC6">
        <w:rPr>
          <w:rFonts w:ascii="仿宋_GB2312" w:eastAsia="仿宋_GB2312" w:cs="仿宋" w:hint="eastAsia"/>
          <w:color w:val="000000"/>
          <w:kern w:val="0"/>
          <w:sz w:val="32"/>
          <w:szCs w:val="32"/>
        </w:rPr>
        <w:t>建</w:t>
      </w:r>
      <w:proofErr w:type="gramEnd"/>
      <w:r w:rsidRPr="005F7DC6">
        <w:rPr>
          <w:rFonts w:ascii="仿宋_GB2312" w:eastAsia="仿宋_GB2312" w:cs="仿宋" w:hint="eastAsia"/>
          <w:color w:val="000000"/>
          <w:kern w:val="0"/>
          <w:sz w:val="32"/>
          <w:szCs w:val="32"/>
        </w:rPr>
        <w:t>（构）筑物应当与</w:t>
      </w:r>
      <w:proofErr w:type="gramStart"/>
      <w:r w:rsidRPr="005F7DC6">
        <w:rPr>
          <w:rFonts w:ascii="仿宋_GB2312" w:eastAsia="仿宋_GB2312" w:cs="仿宋" w:hint="eastAsia"/>
          <w:color w:val="000000"/>
          <w:kern w:val="0"/>
          <w:sz w:val="32"/>
          <w:szCs w:val="32"/>
        </w:rPr>
        <w:t>甜城湖</w:t>
      </w:r>
      <w:proofErr w:type="gramEnd"/>
      <w:r w:rsidRPr="005F7DC6">
        <w:rPr>
          <w:rFonts w:ascii="仿宋_GB2312" w:eastAsia="仿宋_GB2312" w:cs="仿宋" w:hint="eastAsia"/>
          <w:color w:val="000000"/>
          <w:kern w:val="0"/>
          <w:sz w:val="32"/>
          <w:szCs w:val="32"/>
        </w:rPr>
        <w:t>保护范围内环境相协调，并配套建设排水、</w:t>
      </w:r>
      <w:r w:rsidRPr="005F7DC6">
        <w:rPr>
          <w:rFonts w:ascii="仿宋_GB2312" w:eastAsia="仿宋_GB2312" w:cs="仿宋" w:hint="eastAsia"/>
          <w:bCs/>
          <w:color w:val="000000"/>
          <w:kern w:val="0"/>
          <w:sz w:val="32"/>
          <w:szCs w:val="32"/>
        </w:rPr>
        <w:t>排污</w:t>
      </w:r>
      <w:r w:rsidRPr="005F7DC6">
        <w:rPr>
          <w:rFonts w:ascii="仿宋_GB2312" w:eastAsia="仿宋_GB2312" w:cs="仿宋" w:hint="eastAsia"/>
          <w:color w:val="000000"/>
          <w:kern w:val="0"/>
          <w:sz w:val="32"/>
          <w:szCs w:val="32"/>
        </w:rPr>
        <w:t>、垃圾收集等基础设施。</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黑体" w:cs="仿宋" w:hint="eastAsia"/>
          <w:bCs/>
          <w:color w:val="000000"/>
          <w:kern w:val="0"/>
          <w:sz w:val="32"/>
          <w:szCs w:val="32"/>
        </w:rPr>
        <w:t>第十五条</w:t>
      </w:r>
      <w:r w:rsidRPr="005F7DC6">
        <w:rPr>
          <w:rFonts w:ascii="仿宋_GB2312" w:eastAsia="仿宋_GB2312" w:cs="仿宋" w:hint="eastAsia"/>
          <w:bCs/>
          <w:color w:val="000000"/>
          <w:kern w:val="0"/>
          <w:sz w:val="32"/>
          <w:szCs w:val="32"/>
        </w:rPr>
        <w:t xml:space="preserve">  </w:t>
      </w:r>
      <w:proofErr w:type="gramStart"/>
      <w:r w:rsidRPr="005F7DC6">
        <w:rPr>
          <w:rFonts w:ascii="仿宋_GB2312" w:eastAsia="仿宋_GB2312" w:cs="仿宋" w:hint="eastAsia"/>
          <w:color w:val="000000"/>
          <w:kern w:val="0"/>
          <w:sz w:val="32"/>
          <w:szCs w:val="32"/>
        </w:rPr>
        <w:t>甜城湖</w:t>
      </w:r>
      <w:proofErr w:type="gramEnd"/>
      <w:r w:rsidRPr="005F7DC6">
        <w:rPr>
          <w:rFonts w:ascii="仿宋_GB2312" w:eastAsia="仿宋_GB2312" w:cs="仿宋" w:hint="eastAsia"/>
          <w:color w:val="000000"/>
          <w:kern w:val="0"/>
          <w:sz w:val="32"/>
          <w:szCs w:val="32"/>
        </w:rPr>
        <w:t>保护范围内的湿地应当加强保护，维护湿地生态功能和生物多样性，确保湿地资源的持续利用。</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proofErr w:type="gramStart"/>
      <w:r w:rsidRPr="005F7DC6">
        <w:rPr>
          <w:rFonts w:ascii="仿宋_GB2312" w:eastAsia="仿宋_GB2312" w:cs="仿宋" w:hint="eastAsia"/>
          <w:color w:val="000000"/>
          <w:kern w:val="0"/>
          <w:sz w:val="32"/>
          <w:szCs w:val="32"/>
        </w:rPr>
        <w:t>甜城湖</w:t>
      </w:r>
      <w:proofErr w:type="gramEnd"/>
      <w:r w:rsidRPr="005F7DC6">
        <w:rPr>
          <w:rFonts w:ascii="仿宋_GB2312" w:eastAsia="仿宋_GB2312" w:cs="仿宋" w:hint="eastAsia"/>
          <w:color w:val="000000"/>
          <w:kern w:val="0"/>
          <w:sz w:val="32"/>
          <w:szCs w:val="32"/>
        </w:rPr>
        <w:t>保护范围内的城市夜景照明亮化，应当与自然生态环境相协调。</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p>
    <w:p w:rsidR="007A6602" w:rsidRPr="005F7DC6" w:rsidRDefault="007A6602" w:rsidP="007A6602">
      <w:pPr>
        <w:adjustRightInd w:val="0"/>
        <w:snapToGrid w:val="0"/>
        <w:spacing w:line="580" w:lineRule="exact"/>
        <w:jc w:val="center"/>
        <w:rPr>
          <w:rFonts w:ascii="仿宋_GB2312" w:eastAsia="黑体" w:cs="宋体"/>
          <w:kern w:val="0"/>
          <w:sz w:val="32"/>
          <w:szCs w:val="32"/>
        </w:rPr>
      </w:pPr>
      <w:r w:rsidRPr="005F7DC6">
        <w:rPr>
          <w:rFonts w:ascii="仿宋_GB2312" w:eastAsia="黑体" w:cs="宋体" w:hint="eastAsia"/>
          <w:kern w:val="0"/>
          <w:sz w:val="32"/>
          <w:szCs w:val="32"/>
        </w:rPr>
        <w:t>第三章</w:t>
      </w:r>
      <w:r w:rsidRPr="005F7DC6">
        <w:rPr>
          <w:rFonts w:ascii="仿宋_GB2312" w:eastAsia="黑体" w:cs="宋体" w:hint="eastAsia"/>
          <w:kern w:val="0"/>
          <w:sz w:val="32"/>
          <w:szCs w:val="32"/>
        </w:rPr>
        <w:t xml:space="preserve">  </w:t>
      </w:r>
      <w:r w:rsidRPr="005F7DC6">
        <w:rPr>
          <w:rFonts w:ascii="仿宋_GB2312" w:eastAsia="黑体" w:cs="宋体" w:hint="eastAsia"/>
          <w:kern w:val="0"/>
          <w:sz w:val="32"/>
          <w:szCs w:val="32"/>
        </w:rPr>
        <w:t>生态环境保护</w:t>
      </w:r>
    </w:p>
    <w:p w:rsidR="007A6602" w:rsidRPr="005F7DC6" w:rsidRDefault="007A6602" w:rsidP="007A6602">
      <w:pPr>
        <w:adjustRightInd w:val="0"/>
        <w:snapToGrid w:val="0"/>
        <w:spacing w:line="580" w:lineRule="exact"/>
        <w:ind w:firstLineChars="200" w:firstLine="640"/>
        <w:jc w:val="center"/>
        <w:rPr>
          <w:rFonts w:ascii="仿宋_GB2312" w:eastAsia="黑体" w:cs="宋体"/>
          <w:kern w:val="0"/>
          <w:sz w:val="32"/>
          <w:szCs w:val="32"/>
        </w:rPr>
      </w:pP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黑体" w:cs="仿宋" w:hint="eastAsia"/>
          <w:bCs/>
          <w:color w:val="000000"/>
          <w:kern w:val="0"/>
          <w:sz w:val="32"/>
          <w:szCs w:val="32"/>
        </w:rPr>
        <w:t>第十六条</w:t>
      </w:r>
      <w:r w:rsidRPr="005F7DC6">
        <w:rPr>
          <w:rFonts w:ascii="仿宋_GB2312" w:eastAsia="仿宋_GB2312" w:cs="仿宋" w:hint="eastAsia"/>
          <w:bCs/>
          <w:color w:val="000000"/>
          <w:kern w:val="0"/>
          <w:sz w:val="32"/>
          <w:szCs w:val="32"/>
        </w:rPr>
        <w:t xml:space="preserve">  </w:t>
      </w:r>
      <w:proofErr w:type="gramStart"/>
      <w:r w:rsidRPr="005F7DC6">
        <w:rPr>
          <w:rFonts w:ascii="仿宋_GB2312" w:eastAsia="仿宋_GB2312" w:cs="仿宋" w:hint="eastAsia"/>
          <w:color w:val="000000"/>
          <w:kern w:val="0"/>
          <w:sz w:val="32"/>
          <w:szCs w:val="32"/>
        </w:rPr>
        <w:t>甜城湖水质按照</w:t>
      </w:r>
      <w:proofErr w:type="gramEnd"/>
      <w:r w:rsidRPr="005F7DC6">
        <w:rPr>
          <w:rFonts w:ascii="仿宋_GB2312" w:eastAsia="仿宋_GB2312" w:cs="仿宋" w:hint="eastAsia"/>
          <w:color w:val="000000"/>
          <w:kern w:val="0"/>
          <w:sz w:val="32"/>
          <w:szCs w:val="32"/>
        </w:rPr>
        <w:t>《地表水环境质量标准》</w:t>
      </w:r>
      <w:r w:rsidRPr="005F7DC6">
        <w:rPr>
          <w:rFonts w:ascii="仿宋_GB2312" w:eastAsia="仿宋_GB2312" w:cs="仿宋" w:hint="eastAsia"/>
          <w:color w:val="000000"/>
          <w:kern w:val="0"/>
          <w:sz w:val="32"/>
          <w:szCs w:val="32"/>
        </w:rPr>
        <w:lastRenderedPageBreak/>
        <w:t>（GB3838-2002）规定的Ⅲ类标准进行保护。</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黑体" w:cs="仿宋" w:hint="eastAsia"/>
          <w:bCs/>
          <w:color w:val="000000"/>
          <w:kern w:val="0"/>
          <w:sz w:val="32"/>
          <w:szCs w:val="32"/>
        </w:rPr>
        <w:t>第十七条</w:t>
      </w:r>
      <w:r w:rsidRPr="005F7DC6">
        <w:rPr>
          <w:rFonts w:ascii="仿宋_GB2312" w:eastAsia="仿宋_GB2312" w:cs="仿宋" w:hint="eastAsia"/>
          <w:bCs/>
          <w:color w:val="000000"/>
          <w:kern w:val="0"/>
          <w:sz w:val="32"/>
          <w:szCs w:val="32"/>
        </w:rPr>
        <w:t xml:space="preserve">  市</w:t>
      </w:r>
      <w:r w:rsidRPr="005F7DC6">
        <w:rPr>
          <w:rFonts w:ascii="仿宋_GB2312" w:eastAsia="仿宋_GB2312" w:cs="仿宋" w:hint="eastAsia"/>
          <w:color w:val="000000"/>
          <w:kern w:val="0"/>
          <w:sz w:val="32"/>
          <w:szCs w:val="32"/>
        </w:rPr>
        <w:t>环境保护主管部门应当开展</w:t>
      </w:r>
      <w:proofErr w:type="gramStart"/>
      <w:r w:rsidRPr="005F7DC6">
        <w:rPr>
          <w:rFonts w:ascii="仿宋_GB2312" w:eastAsia="仿宋_GB2312" w:cs="仿宋" w:hint="eastAsia"/>
          <w:color w:val="000000"/>
          <w:kern w:val="0"/>
          <w:sz w:val="32"/>
          <w:szCs w:val="32"/>
        </w:rPr>
        <w:t>甜城湖</w:t>
      </w:r>
      <w:proofErr w:type="gramEnd"/>
      <w:r w:rsidRPr="005F7DC6">
        <w:rPr>
          <w:rFonts w:ascii="仿宋_GB2312" w:eastAsia="仿宋_GB2312" w:cs="仿宋" w:hint="eastAsia"/>
          <w:color w:val="000000"/>
          <w:kern w:val="0"/>
          <w:sz w:val="32"/>
          <w:szCs w:val="32"/>
        </w:rPr>
        <w:t>保护范围内水环境质量监测工作，并定期发布监测结果。</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黑体" w:cs="仿宋" w:hint="eastAsia"/>
          <w:bCs/>
          <w:color w:val="000000"/>
          <w:kern w:val="0"/>
          <w:sz w:val="32"/>
          <w:szCs w:val="32"/>
        </w:rPr>
        <w:t>第十八条</w:t>
      </w:r>
      <w:r w:rsidRPr="005F7DC6">
        <w:rPr>
          <w:rFonts w:ascii="仿宋_GB2312" w:eastAsia="仿宋_GB2312" w:cs="仿宋" w:hint="eastAsia"/>
          <w:bCs/>
          <w:color w:val="000000"/>
          <w:kern w:val="0"/>
          <w:sz w:val="32"/>
          <w:szCs w:val="32"/>
        </w:rPr>
        <w:t xml:space="preserve">  </w:t>
      </w:r>
      <w:proofErr w:type="gramStart"/>
      <w:r w:rsidRPr="005F7DC6">
        <w:rPr>
          <w:rFonts w:ascii="仿宋_GB2312" w:eastAsia="仿宋_GB2312" w:cs="仿宋" w:hint="eastAsia"/>
          <w:color w:val="000000"/>
          <w:kern w:val="0"/>
          <w:sz w:val="32"/>
          <w:szCs w:val="32"/>
        </w:rPr>
        <w:t>甜城湖</w:t>
      </w:r>
      <w:proofErr w:type="gramEnd"/>
      <w:r w:rsidRPr="005F7DC6">
        <w:rPr>
          <w:rFonts w:ascii="仿宋_GB2312" w:eastAsia="仿宋_GB2312" w:cs="仿宋" w:hint="eastAsia"/>
          <w:color w:val="000000"/>
          <w:kern w:val="0"/>
          <w:sz w:val="32"/>
          <w:szCs w:val="32"/>
        </w:rPr>
        <w:t>常年蓄水位保持在海拔高度296-297米范围内。</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kern w:val="0"/>
          <w:sz w:val="32"/>
          <w:szCs w:val="32"/>
        </w:rPr>
      </w:pPr>
      <w:r w:rsidRPr="005F7DC6">
        <w:rPr>
          <w:rFonts w:ascii="仿宋_GB2312" w:eastAsia="仿宋_GB2312" w:cs="仿宋" w:hint="eastAsia"/>
          <w:color w:val="000000"/>
          <w:kern w:val="0"/>
          <w:sz w:val="32"/>
          <w:szCs w:val="32"/>
        </w:rPr>
        <w:t>市水行政主管部门负责对</w:t>
      </w:r>
      <w:proofErr w:type="gramStart"/>
      <w:r w:rsidRPr="005F7DC6">
        <w:rPr>
          <w:rFonts w:ascii="仿宋_GB2312" w:eastAsia="仿宋_GB2312" w:cs="仿宋" w:hint="eastAsia"/>
          <w:color w:val="000000"/>
          <w:kern w:val="0"/>
          <w:sz w:val="32"/>
          <w:szCs w:val="32"/>
        </w:rPr>
        <w:t>甜城湖</w:t>
      </w:r>
      <w:proofErr w:type="gramEnd"/>
      <w:r w:rsidRPr="005F7DC6">
        <w:rPr>
          <w:rFonts w:ascii="仿宋_GB2312" w:eastAsia="仿宋_GB2312" w:cs="仿宋" w:hint="eastAsia"/>
          <w:color w:val="000000"/>
          <w:kern w:val="0"/>
          <w:sz w:val="32"/>
          <w:szCs w:val="32"/>
        </w:rPr>
        <w:t>水域实行河道疏浚和调水换水；</w:t>
      </w:r>
      <w:proofErr w:type="gramStart"/>
      <w:r w:rsidRPr="005F7DC6">
        <w:rPr>
          <w:rFonts w:ascii="仿宋_GB2312" w:eastAsia="仿宋_GB2312" w:cs="仿宋" w:hint="eastAsia"/>
          <w:color w:val="000000"/>
          <w:kern w:val="0"/>
          <w:sz w:val="32"/>
          <w:szCs w:val="32"/>
        </w:rPr>
        <w:t>需非正常</w:t>
      </w:r>
      <w:proofErr w:type="gramEnd"/>
      <w:r w:rsidRPr="005F7DC6">
        <w:rPr>
          <w:rFonts w:ascii="仿宋_GB2312" w:eastAsia="仿宋_GB2312" w:cs="仿宋" w:hint="eastAsia"/>
          <w:color w:val="000000"/>
          <w:kern w:val="0"/>
          <w:sz w:val="32"/>
          <w:szCs w:val="32"/>
        </w:rPr>
        <w:t>泄水报市人民政府批准。</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黑体" w:cs="仿宋" w:hint="eastAsia"/>
          <w:bCs/>
          <w:color w:val="000000"/>
          <w:kern w:val="0"/>
          <w:sz w:val="32"/>
          <w:szCs w:val="32"/>
        </w:rPr>
        <w:t>第十九条</w:t>
      </w:r>
      <w:r w:rsidRPr="005F7DC6">
        <w:rPr>
          <w:rFonts w:ascii="仿宋_GB2312" w:eastAsia="仿宋_GB2312" w:cs="仿宋" w:hint="eastAsia"/>
          <w:bCs/>
          <w:color w:val="000000"/>
          <w:kern w:val="0"/>
          <w:sz w:val="32"/>
          <w:szCs w:val="32"/>
        </w:rPr>
        <w:t xml:space="preserve">  </w:t>
      </w:r>
      <w:r w:rsidRPr="005F7DC6">
        <w:rPr>
          <w:rFonts w:ascii="仿宋_GB2312" w:eastAsia="仿宋_GB2312" w:cs="仿宋" w:hint="eastAsia"/>
          <w:color w:val="000000"/>
          <w:kern w:val="0"/>
          <w:sz w:val="32"/>
          <w:szCs w:val="32"/>
        </w:rPr>
        <w:t>市中区、东兴区人民政府及内江经济技术开发区管委会应当加强对流入</w:t>
      </w:r>
      <w:proofErr w:type="gramStart"/>
      <w:r w:rsidRPr="005F7DC6">
        <w:rPr>
          <w:rFonts w:ascii="仿宋_GB2312" w:eastAsia="仿宋_GB2312" w:cs="仿宋" w:hint="eastAsia"/>
          <w:color w:val="000000"/>
          <w:kern w:val="0"/>
          <w:sz w:val="32"/>
          <w:szCs w:val="32"/>
        </w:rPr>
        <w:t>甜城湖</w:t>
      </w:r>
      <w:proofErr w:type="gramEnd"/>
      <w:r w:rsidRPr="005F7DC6">
        <w:rPr>
          <w:rFonts w:ascii="仿宋_GB2312" w:eastAsia="仿宋_GB2312" w:cs="仿宋" w:hint="eastAsia"/>
          <w:color w:val="000000"/>
          <w:kern w:val="0"/>
          <w:sz w:val="32"/>
          <w:szCs w:val="32"/>
        </w:rPr>
        <w:t>的寿溪河、谢家河等主要支流水质的监督和管理。</w:t>
      </w:r>
    </w:p>
    <w:p w:rsidR="007A6602" w:rsidRPr="005F7DC6" w:rsidRDefault="007A6602" w:rsidP="007A6602">
      <w:pPr>
        <w:adjustRightInd w:val="0"/>
        <w:snapToGrid w:val="0"/>
        <w:spacing w:line="580" w:lineRule="exact"/>
        <w:ind w:firstLineChars="200" w:firstLine="640"/>
        <w:rPr>
          <w:rFonts w:ascii="仿宋_GB2312" w:eastAsia="仿宋_GB2312" w:cs="仿宋"/>
          <w:kern w:val="0"/>
          <w:sz w:val="32"/>
          <w:szCs w:val="32"/>
        </w:rPr>
      </w:pPr>
      <w:r w:rsidRPr="005F7DC6">
        <w:rPr>
          <w:rFonts w:ascii="仿宋_GB2312" w:eastAsia="黑体" w:cs="仿宋" w:hint="eastAsia"/>
          <w:bCs/>
          <w:color w:val="000000"/>
          <w:kern w:val="0"/>
          <w:sz w:val="32"/>
          <w:szCs w:val="32"/>
        </w:rPr>
        <w:t>第二十条</w:t>
      </w:r>
      <w:r w:rsidRPr="005F7DC6">
        <w:rPr>
          <w:rFonts w:ascii="仿宋_GB2312" w:eastAsia="仿宋_GB2312" w:cs="仿宋" w:hint="eastAsia"/>
          <w:bCs/>
          <w:color w:val="000000"/>
          <w:kern w:val="0"/>
          <w:sz w:val="32"/>
          <w:szCs w:val="32"/>
        </w:rPr>
        <w:t xml:space="preserve">  </w:t>
      </w:r>
      <w:proofErr w:type="gramStart"/>
      <w:r w:rsidRPr="005F7DC6">
        <w:rPr>
          <w:rFonts w:ascii="仿宋_GB2312" w:eastAsia="仿宋_GB2312" w:cs="仿宋" w:hint="eastAsia"/>
          <w:color w:val="000000"/>
          <w:kern w:val="0"/>
          <w:sz w:val="32"/>
          <w:szCs w:val="32"/>
        </w:rPr>
        <w:t>甜城湖</w:t>
      </w:r>
      <w:proofErr w:type="gramEnd"/>
      <w:r w:rsidRPr="005F7DC6">
        <w:rPr>
          <w:rFonts w:ascii="仿宋_GB2312" w:eastAsia="仿宋_GB2312" w:cs="仿宋" w:hint="eastAsia"/>
          <w:color w:val="000000"/>
          <w:kern w:val="0"/>
          <w:sz w:val="32"/>
          <w:szCs w:val="32"/>
        </w:rPr>
        <w:t>保护范围内依法</w:t>
      </w:r>
      <w:r w:rsidRPr="005F7DC6">
        <w:rPr>
          <w:rFonts w:ascii="仿宋_GB2312" w:eastAsia="仿宋_GB2312" w:cs="仿宋" w:hint="eastAsia"/>
          <w:bCs/>
          <w:kern w:val="0"/>
          <w:sz w:val="32"/>
          <w:szCs w:val="32"/>
        </w:rPr>
        <w:t>严格控制排放水污染物。</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spacing w:val="-4"/>
          <w:kern w:val="0"/>
          <w:sz w:val="32"/>
          <w:szCs w:val="32"/>
        </w:rPr>
      </w:pPr>
      <w:r w:rsidRPr="005F7DC6">
        <w:rPr>
          <w:rFonts w:ascii="仿宋_GB2312" w:eastAsia="黑体" w:cs="仿宋" w:hint="eastAsia"/>
          <w:bCs/>
          <w:color w:val="000000"/>
          <w:kern w:val="0"/>
          <w:sz w:val="32"/>
          <w:szCs w:val="32"/>
        </w:rPr>
        <w:t>第二十一条</w:t>
      </w:r>
      <w:r w:rsidRPr="005F7DC6">
        <w:rPr>
          <w:rFonts w:ascii="仿宋_GB2312" w:eastAsia="仿宋_GB2312" w:cs="仿宋" w:hint="eastAsia"/>
          <w:bCs/>
          <w:color w:val="000000"/>
          <w:kern w:val="0"/>
          <w:sz w:val="32"/>
          <w:szCs w:val="32"/>
        </w:rPr>
        <w:t xml:space="preserve">  </w:t>
      </w:r>
      <w:proofErr w:type="gramStart"/>
      <w:r w:rsidRPr="005F7DC6">
        <w:rPr>
          <w:rFonts w:ascii="仿宋_GB2312" w:eastAsia="仿宋_GB2312" w:cs="仿宋" w:hint="eastAsia"/>
          <w:bCs/>
          <w:color w:val="000000"/>
          <w:kern w:val="0"/>
          <w:sz w:val="32"/>
          <w:szCs w:val="32"/>
        </w:rPr>
        <w:t>甜</w:t>
      </w:r>
      <w:r w:rsidRPr="005F7DC6">
        <w:rPr>
          <w:rFonts w:ascii="仿宋_GB2312" w:eastAsia="仿宋_GB2312" w:cs="仿宋" w:hint="eastAsia"/>
          <w:bCs/>
          <w:color w:val="000000"/>
          <w:spacing w:val="-4"/>
          <w:kern w:val="0"/>
          <w:sz w:val="32"/>
          <w:szCs w:val="32"/>
        </w:rPr>
        <w:t>城湖</w:t>
      </w:r>
      <w:proofErr w:type="gramEnd"/>
      <w:r w:rsidRPr="005F7DC6">
        <w:rPr>
          <w:rFonts w:ascii="仿宋_GB2312" w:eastAsia="仿宋_GB2312" w:cs="仿宋" w:hint="eastAsia"/>
          <w:bCs/>
          <w:color w:val="000000"/>
          <w:spacing w:val="-4"/>
          <w:kern w:val="0"/>
          <w:sz w:val="32"/>
          <w:szCs w:val="32"/>
        </w:rPr>
        <w:t>保护范围内禁止使用炸鱼、毒鱼、</w:t>
      </w:r>
      <w:hyperlink r:id="rId8" w:tgtFrame="http://baike.sogou.com/_blank" w:history="1">
        <w:r w:rsidRPr="005F7DC6">
          <w:rPr>
            <w:rStyle w:val="a3"/>
            <w:rFonts w:ascii="仿宋_GB2312" w:eastAsia="仿宋_GB2312" w:cs="仿宋" w:hint="eastAsia"/>
            <w:bCs/>
            <w:color w:val="000000"/>
            <w:spacing w:val="-4"/>
            <w:kern w:val="0"/>
            <w:sz w:val="32"/>
            <w:szCs w:val="32"/>
            <w:u w:val="none"/>
          </w:rPr>
          <w:t>电鱼</w:t>
        </w:r>
      </w:hyperlink>
      <w:r w:rsidRPr="005F7DC6">
        <w:rPr>
          <w:rFonts w:ascii="仿宋_GB2312" w:eastAsia="仿宋_GB2312" w:cs="仿宋" w:hint="eastAsia"/>
          <w:bCs/>
          <w:color w:val="000000"/>
          <w:spacing w:val="-4"/>
          <w:kern w:val="0"/>
          <w:sz w:val="32"/>
          <w:szCs w:val="32"/>
        </w:rPr>
        <w:t>等破坏渔业资源的方法进行捕捞；禁止在</w:t>
      </w:r>
      <w:hyperlink r:id="rId9" w:tgtFrame="http://baike.sogou.com/_blank" w:history="1">
        <w:r w:rsidRPr="005F7DC6">
          <w:rPr>
            <w:rStyle w:val="a3"/>
            <w:rFonts w:ascii="仿宋_GB2312" w:eastAsia="仿宋_GB2312" w:cs="仿宋" w:hint="eastAsia"/>
            <w:bCs/>
            <w:color w:val="000000"/>
            <w:spacing w:val="-4"/>
            <w:kern w:val="0"/>
            <w:sz w:val="32"/>
            <w:szCs w:val="32"/>
            <w:u w:val="none"/>
          </w:rPr>
          <w:t>禁渔区</w:t>
        </w:r>
      </w:hyperlink>
      <w:r w:rsidRPr="005F7DC6">
        <w:rPr>
          <w:rFonts w:ascii="仿宋_GB2312" w:eastAsia="仿宋_GB2312" w:cs="仿宋" w:hint="eastAsia"/>
          <w:bCs/>
          <w:color w:val="000000"/>
          <w:spacing w:val="-4"/>
          <w:kern w:val="0"/>
          <w:sz w:val="32"/>
          <w:szCs w:val="32"/>
        </w:rPr>
        <w:t>、</w:t>
      </w:r>
      <w:hyperlink r:id="rId10" w:tgtFrame="http://baike.sogou.com/_blank" w:history="1">
        <w:r w:rsidRPr="005F7DC6">
          <w:rPr>
            <w:rStyle w:val="a3"/>
            <w:rFonts w:ascii="仿宋_GB2312" w:eastAsia="仿宋_GB2312" w:cs="仿宋" w:hint="eastAsia"/>
            <w:bCs/>
            <w:color w:val="000000"/>
            <w:spacing w:val="-4"/>
            <w:kern w:val="0"/>
            <w:sz w:val="32"/>
            <w:szCs w:val="32"/>
            <w:u w:val="none"/>
          </w:rPr>
          <w:t>禁渔期</w:t>
        </w:r>
      </w:hyperlink>
      <w:r w:rsidRPr="005F7DC6">
        <w:rPr>
          <w:rFonts w:ascii="仿宋_GB2312" w:eastAsia="仿宋_GB2312" w:cs="仿宋" w:hint="eastAsia"/>
          <w:bCs/>
          <w:color w:val="000000"/>
          <w:spacing w:val="-4"/>
          <w:kern w:val="0"/>
          <w:sz w:val="32"/>
          <w:szCs w:val="32"/>
        </w:rPr>
        <w:t>进行捕捞</w:t>
      </w:r>
      <w:r w:rsidRPr="005F7DC6">
        <w:rPr>
          <w:rFonts w:ascii="仿宋_GB2312" w:eastAsia="仿宋_GB2312" w:cs="仿宋" w:hint="eastAsia"/>
          <w:bCs/>
          <w:i/>
          <w:color w:val="000000"/>
          <w:spacing w:val="-4"/>
          <w:kern w:val="0"/>
          <w:sz w:val="32"/>
          <w:szCs w:val="32"/>
        </w:rPr>
        <w:t>。</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kern w:val="0"/>
          <w:sz w:val="32"/>
          <w:szCs w:val="32"/>
        </w:rPr>
      </w:pPr>
      <w:r w:rsidRPr="005F7DC6">
        <w:rPr>
          <w:rFonts w:ascii="仿宋_GB2312" w:eastAsia="黑体" w:cs="仿宋" w:hint="eastAsia"/>
          <w:bCs/>
          <w:color w:val="000000"/>
          <w:kern w:val="0"/>
          <w:sz w:val="32"/>
          <w:szCs w:val="32"/>
        </w:rPr>
        <w:t>第二十二条</w:t>
      </w:r>
      <w:r w:rsidRPr="005F7DC6">
        <w:rPr>
          <w:rFonts w:ascii="仿宋_GB2312" w:eastAsia="仿宋_GB2312" w:cs="仿宋" w:hint="eastAsia"/>
          <w:bCs/>
          <w:color w:val="000000"/>
          <w:kern w:val="0"/>
          <w:sz w:val="32"/>
          <w:szCs w:val="32"/>
        </w:rPr>
        <w:t xml:space="preserve">  </w:t>
      </w:r>
      <w:proofErr w:type="gramStart"/>
      <w:r w:rsidRPr="005F7DC6">
        <w:rPr>
          <w:rFonts w:ascii="仿宋_GB2312" w:eastAsia="仿宋_GB2312" w:cs="仿宋" w:hint="eastAsia"/>
          <w:color w:val="000000"/>
          <w:kern w:val="0"/>
          <w:sz w:val="32"/>
          <w:szCs w:val="32"/>
        </w:rPr>
        <w:t>甜城湖</w:t>
      </w:r>
      <w:proofErr w:type="gramEnd"/>
      <w:r w:rsidRPr="005F7DC6">
        <w:rPr>
          <w:rFonts w:ascii="仿宋_GB2312" w:eastAsia="仿宋_GB2312" w:cs="仿宋" w:hint="eastAsia"/>
          <w:color w:val="000000"/>
          <w:kern w:val="0"/>
          <w:sz w:val="32"/>
          <w:szCs w:val="32"/>
        </w:rPr>
        <w:t>保护范围内禁止砂（石）开采作业。</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黑体" w:cs="仿宋" w:hint="eastAsia"/>
          <w:bCs/>
          <w:color w:val="000000"/>
          <w:kern w:val="0"/>
          <w:sz w:val="32"/>
          <w:szCs w:val="32"/>
        </w:rPr>
        <w:t>第二十三条</w:t>
      </w:r>
      <w:r w:rsidRPr="005F7DC6">
        <w:rPr>
          <w:rFonts w:ascii="仿宋_GB2312" w:eastAsia="仿宋_GB2312" w:cs="仿宋" w:hint="eastAsia"/>
          <w:bCs/>
          <w:color w:val="000000"/>
          <w:kern w:val="0"/>
          <w:sz w:val="32"/>
          <w:szCs w:val="32"/>
        </w:rPr>
        <w:t xml:space="preserve">  </w:t>
      </w:r>
      <w:proofErr w:type="gramStart"/>
      <w:r w:rsidRPr="005F7DC6">
        <w:rPr>
          <w:rFonts w:ascii="仿宋_GB2312" w:eastAsia="仿宋_GB2312" w:cs="仿宋" w:hint="eastAsia"/>
          <w:color w:val="000000"/>
          <w:kern w:val="0"/>
          <w:sz w:val="32"/>
          <w:szCs w:val="32"/>
        </w:rPr>
        <w:t>甜城湖</w:t>
      </w:r>
      <w:proofErr w:type="gramEnd"/>
      <w:r w:rsidRPr="005F7DC6">
        <w:rPr>
          <w:rFonts w:ascii="仿宋_GB2312" w:eastAsia="仿宋_GB2312" w:cs="仿宋" w:hint="eastAsia"/>
          <w:color w:val="000000"/>
          <w:kern w:val="0"/>
          <w:sz w:val="32"/>
          <w:szCs w:val="32"/>
        </w:rPr>
        <w:t>保护范围内</w:t>
      </w:r>
      <w:r w:rsidRPr="005F7DC6">
        <w:rPr>
          <w:rFonts w:ascii="仿宋_GB2312" w:eastAsia="仿宋_GB2312" w:cs="仿宋" w:hint="eastAsia"/>
          <w:bCs/>
          <w:color w:val="000000"/>
          <w:kern w:val="0"/>
          <w:sz w:val="32"/>
          <w:szCs w:val="32"/>
        </w:rPr>
        <w:t>有害生物防控</w:t>
      </w:r>
      <w:r w:rsidRPr="005F7DC6">
        <w:rPr>
          <w:rFonts w:ascii="仿宋_GB2312" w:eastAsia="仿宋_GB2312" w:cs="仿宋" w:hint="eastAsia"/>
          <w:color w:val="000000"/>
          <w:kern w:val="0"/>
          <w:sz w:val="32"/>
          <w:szCs w:val="32"/>
        </w:rPr>
        <w:t>提倡使用生物防治、物理防治和先进实用技术，严控农药使用。</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kern w:val="0"/>
          <w:sz w:val="32"/>
          <w:szCs w:val="32"/>
        </w:rPr>
      </w:pPr>
      <w:r w:rsidRPr="005F7DC6">
        <w:rPr>
          <w:rFonts w:ascii="仿宋_GB2312" w:eastAsia="黑体" w:cs="仿宋" w:hint="eastAsia"/>
          <w:bCs/>
          <w:color w:val="000000"/>
          <w:kern w:val="0"/>
          <w:sz w:val="32"/>
          <w:szCs w:val="32"/>
        </w:rPr>
        <w:t>第二十四条</w:t>
      </w:r>
      <w:r w:rsidRPr="005F7DC6">
        <w:rPr>
          <w:rFonts w:ascii="仿宋_GB2312" w:eastAsia="仿宋_GB2312" w:cs="仿宋" w:hint="eastAsia"/>
          <w:bCs/>
          <w:color w:val="000000"/>
          <w:kern w:val="0"/>
          <w:sz w:val="32"/>
          <w:szCs w:val="32"/>
        </w:rPr>
        <w:t xml:space="preserve">  </w:t>
      </w:r>
      <w:proofErr w:type="gramStart"/>
      <w:r w:rsidRPr="005F7DC6">
        <w:rPr>
          <w:rFonts w:ascii="仿宋_GB2312" w:eastAsia="仿宋_GB2312" w:cs="仿宋" w:hint="eastAsia"/>
          <w:bCs/>
          <w:color w:val="000000"/>
          <w:kern w:val="0"/>
          <w:sz w:val="32"/>
          <w:szCs w:val="32"/>
        </w:rPr>
        <w:t>甜城湖</w:t>
      </w:r>
      <w:proofErr w:type="gramEnd"/>
      <w:r w:rsidRPr="005F7DC6">
        <w:rPr>
          <w:rFonts w:ascii="仿宋_GB2312" w:eastAsia="仿宋_GB2312" w:cs="仿宋" w:hint="eastAsia"/>
          <w:bCs/>
          <w:color w:val="000000"/>
          <w:kern w:val="0"/>
          <w:sz w:val="32"/>
          <w:szCs w:val="32"/>
        </w:rPr>
        <w:t>保护范围内的经营性活动应当符合环保、市容市貌、行洪等要求。</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kern w:val="0"/>
          <w:sz w:val="32"/>
          <w:szCs w:val="32"/>
        </w:rPr>
      </w:pPr>
      <w:r w:rsidRPr="005F7DC6">
        <w:rPr>
          <w:rFonts w:ascii="仿宋_GB2312" w:eastAsia="黑体" w:cs="仿宋" w:hint="eastAsia"/>
          <w:bCs/>
          <w:color w:val="000000"/>
          <w:kern w:val="0"/>
          <w:sz w:val="32"/>
          <w:szCs w:val="32"/>
        </w:rPr>
        <w:t>第二十五条</w:t>
      </w:r>
      <w:r w:rsidRPr="005F7DC6">
        <w:rPr>
          <w:rFonts w:ascii="仿宋_GB2312" w:eastAsia="仿宋_GB2312" w:cs="仿宋" w:hint="eastAsia"/>
          <w:bCs/>
          <w:color w:val="000000"/>
          <w:kern w:val="0"/>
          <w:sz w:val="32"/>
          <w:szCs w:val="32"/>
        </w:rPr>
        <w:t xml:space="preserve">  </w:t>
      </w:r>
      <w:proofErr w:type="gramStart"/>
      <w:r w:rsidRPr="005F7DC6">
        <w:rPr>
          <w:rFonts w:ascii="仿宋_GB2312" w:eastAsia="仿宋_GB2312" w:cs="仿宋" w:hint="eastAsia"/>
          <w:bCs/>
          <w:color w:val="000000"/>
          <w:kern w:val="0"/>
          <w:sz w:val="32"/>
          <w:szCs w:val="32"/>
        </w:rPr>
        <w:t>甜城湖</w:t>
      </w:r>
      <w:proofErr w:type="gramEnd"/>
      <w:r w:rsidRPr="005F7DC6">
        <w:rPr>
          <w:rFonts w:ascii="仿宋_GB2312" w:eastAsia="仿宋_GB2312" w:cs="仿宋" w:hint="eastAsia"/>
          <w:bCs/>
          <w:color w:val="000000"/>
          <w:kern w:val="0"/>
          <w:sz w:val="32"/>
          <w:szCs w:val="32"/>
        </w:rPr>
        <w:t>保护范围内，不得实施下列行为：</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kern w:val="0"/>
          <w:sz w:val="32"/>
          <w:szCs w:val="32"/>
        </w:rPr>
      </w:pPr>
      <w:r w:rsidRPr="005F7DC6">
        <w:rPr>
          <w:rFonts w:ascii="仿宋_GB2312" w:eastAsia="仿宋_GB2312" w:cs="仿宋" w:hint="eastAsia"/>
          <w:bCs/>
          <w:color w:val="000000"/>
          <w:kern w:val="0"/>
          <w:sz w:val="32"/>
          <w:szCs w:val="32"/>
        </w:rPr>
        <w:t>（一）随地吐痰、吐口香糖，乱扔烟蒂、纸屑、果皮及食品包装等废弃物，随地便溺；</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kern w:val="0"/>
          <w:sz w:val="32"/>
          <w:szCs w:val="32"/>
        </w:rPr>
      </w:pPr>
      <w:r w:rsidRPr="005F7DC6">
        <w:rPr>
          <w:rFonts w:ascii="仿宋_GB2312" w:eastAsia="仿宋_GB2312" w:cs="仿宋" w:hint="eastAsia"/>
          <w:bCs/>
          <w:color w:val="000000"/>
          <w:kern w:val="0"/>
          <w:sz w:val="32"/>
          <w:szCs w:val="32"/>
        </w:rPr>
        <w:lastRenderedPageBreak/>
        <w:t>（二）从车辆内或者建（构）筑物上向外抛掷杂物、废弃物；</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kern w:val="0"/>
          <w:sz w:val="32"/>
          <w:szCs w:val="32"/>
        </w:rPr>
      </w:pPr>
      <w:r w:rsidRPr="005F7DC6">
        <w:rPr>
          <w:rFonts w:ascii="仿宋_GB2312" w:eastAsia="仿宋_GB2312" w:cs="仿宋" w:hint="eastAsia"/>
          <w:bCs/>
          <w:color w:val="000000"/>
          <w:kern w:val="0"/>
          <w:sz w:val="32"/>
          <w:szCs w:val="32"/>
        </w:rPr>
        <w:t>（三）倾倒垃圾、污水、粪便等废弃物或者将废弃物扫入、排入城市排水沟、地下管道；</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kern w:val="0"/>
          <w:sz w:val="32"/>
          <w:szCs w:val="32"/>
        </w:rPr>
      </w:pPr>
      <w:r w:rsidRPr="005F7DC6">
        <w:rPr>
          <w:rFonts w:ascii="仿宋_GB2312" w:eastAsia="仿宋_GB2312" w:cs="仿宋" w:hint="eastAsia"/>
          <w:bCs/>
          <w:color w:val="000000"/>
          <w:kern w:val="0"/>
          <w:sz w:val="32"/>
          <w:szCs w:val="32"/>
        </w:rPr>
        <w:t>（四）燃放烟花爆竹；</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kern w:val="0"/>
          <w:sz w:val="32"/>
          <w:szCs w:val="32"/>
        </w:rPr>
      </w:pPr>
      <w:r w:rsidRPr="005F7DC6">
        <w:rPr>
          <w:rFonts w:ascii="仿宋_GB2312" w:eastAsia="仿宋_GB2312" w:cs="仿宋" w:hint="eastAsia"/>
          <w:bCs/>
          <w:color w:val="000000"/>
          <w:kern w:val="0"/>
          <w:sz w:val="32"/>
          <w:szCs w:val="32"/>
        </w:rPr>
        <w:t>（五）占用道路、桥梁、广场及其他公共场所设摊经营、堆放物料、拍卖或者兜售物品，影响市容和环境卫生；</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spacing w:val="-6"/>
          <w:kern w:val="0"/>
          <w:sz w:val="32"/>
          <w:szCs w:val="32"/>
        </w:rPr>
      </w:pPr>
      <w:r w:rsidRPr="005F7DC6">
        <w:rPr>
          <w:rFonts w:ascii="仿宋_GB2312" w:eastAsia="仿宋_GB2312" w:cs="仿宋" w:hint="eastAsia"/>
          <w:bCs/>
          <w:color w:val="000000"/>
          <w:kern w:val="0"/>
          <w:sz w:val="32"/>
          <w:szCs w:val="32"/>
        </w:rPr>
        <w:t>（六）</w:t>
      </w:r>
      <w:r w:rsidRPr="005F7DC6">
        <w:rPr>
          <w:rFonts w:ascii="仿宋_GB2312" w:eastAsia="仿宋_GB2312" w:cs="仿宋" w:hint="eastAsia"/>
          <w:bCs/>
          <w:color w:val="000000"/>
          <w:spacing w:val="-6"/>
          <w:kern w:val="0"/>
          <w:sz w:val="32"/>
          <w:szCs w:val="32"/>
        </w:rPr>
        <w:t>屋顶、阳台违章搭建、堆放、吊挂影响市容市貌物品；</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kern w:val="0"/>
          <w:sz w:val="32"/>
          <w:szCs w:val="32"/>
        </w:rPr>
      </w:pPr>
      <w:r w:rsidRPr="005F7DC6">
        <w:rPr>
          <w:rFonts w:ascii="仿宋_GB2312" w:eastAsia="仿宋_GB2312" w:cs="仿宋" w:hint="eastAsia"/>
          <w:bCs/>
          <w:color w:val="000000"/>
          <w:kern w:val="0"/>
          <w:sz w:val="32"/>
          <w:szCs w:val="32"/>
        </w:rPr>
        <w:t>（七）乱涂、乱刻、乱画或者擅自张贴各种宣传品；</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kern w:val="0"/>
          <w:sz w:val="32"/>
          <w:szCs w:val="32"/>
        </w:rPr>
      </w:pPr>
      <w:r w:rsidRPr="005F7DC6">
        <w:rPr>
          <w:rFonts w:ascii="仿宋_GB2312" w:eastAsia="仿宋_GB2312" w:cs="仿宋" w:hint="eastAsia"/>
          <w:bCs/>
          <w:color w:val="000000"/>
          <w:kern w:val="0"/>
          <w:sz w:val="32"/>
          <w:szCs w:val="32"/>
        </w:rPr>
        <w:t>（八）携带宠物到</w:t>
      </w:r>
      <w:proofErr w:type="gramStart"/>
      <w:r w:rsidRPr="005F7DC6">
        <w:rPr>
          <w:rFonts w:ascii="仿宋_GB2312" w:eastAsia="仿宋_GB2312" w:cs="仿宋" w:hint="eastAsia"/>
          <w:bCs/>
          <w:color w:val="000000"/>
          <w:kern w:val="0"/>
          <w:sz w:val="32"/>
          <w:szCs w:val="32"/>
        </w:rPr>
        <w:t>甜城湖</w:t>
      </w:r>
      <w:proofErr w:type="gramEnd"/>
      <w:r w:rsidRPr="005F7DC6">
        <w:rPr>
          <w:rFonts w:ascii="仿宋_GB2312" w:eastAsia="仿宋_GB2312" w:cs="仿宋" w:hint="eastAsia"/>
          <w:bCs/>
          <w:color w:val="000000"/>
          <w:kern w:val="0"/>
          <w:sz w:val="32"/>
          <w:szCs w:val="32"/>
        </w:rPr>
        <w:t>保护范围内未及时清除宠物排泄物。</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kern w:val="0"/>
          <w:sz w:val="32"/>
          <w:szCs w:val="32"/>
        </w:rPr>
      </w:pPr>
    </w:p>
    <w:p w:rsidR="007A6602" w:rsidRPr="005F7DC6" w:rsidRDefault="007A6602" w:rsidP="007A6602">
      <w:pPr>
        <w:adjustRightInd w:val="0"/>
        <w:snapToGrid w:val="0"/>
        <w:spacing w:line="580" w:lineRule="exact"/>
        <w:jc w:val="center"/>
        <w:rPr>
          <w:rFonts w:ascii="仿宋_GB2312" w:eastAsia="黑体" w:cs="宋体"/>
          <w:kern w:val="0"/>
          <w:sz w:val="32"/>
          <w:szCs w:val="32"/>
        </w:rPr>
      </w:pPr>
      <w:r w:rsidRPr="005F7DC6">
        <w:rPr>
          <w:rFonts w:ascii="仿宋_GB2312" w:eastAsia="黑体" w:cs="宋体" w:hint="eastAsia"/>
          <w:kern w:val="0"/>
          <w:sz w:val="32"/>
          <w:szCs w:val="32"/>
        </w:rPr>
        <w:t>第四章</w:t>
      </w:r>
      <w:r w:rsidRPr="005F7DC6">
        <w:rPr>
          <w:rFonts w:ascii="仿宋_GB2312" w:eastAsia="黑体" w:cs="宋体" w:hint="eastAsia"/>
          <w:kern w:val="0"/>
          <w:sz w:val="32"/>
          <w:szCs w:val="32"/>
        </w:rPr>
        <w:t xml:space="preserve">  </w:t>
      </w:r>
      <w:r w:rsidRPr="005F7DC6">
        <w:rPr>
          <w:rFonts w:ascii="仿宋_GB2312" w:eastAsia="黑体" w:cs="宋体" w:hint="eastAsia"/>
          <w:kern w:val="0"/>
          <w:sz w:val="32"/>
          <w:szCs w:val="32"/>
        </w:rPr>
        <w:t>法律责任</w:t>
      </w:r>
    </w:p>
    <w:p w:rsidR="007A6602" w:rsidRPr="005F7DC6" w:rsidRDefault="007A6602" w:rsidP="007A6602">
      <w:pPr>
        <w:adjustRightInd w:val="0"/>
        <w:snapToGrid w:val="0"/>
        <w:spacing w:line="580" w:lineRule="exact"/>
        <w:ind w:firstLineChars="200" w:firstLine="640"/>
        <w:jc w:val="center"/>
        <w:rPr>
          <w:rFonts w:ascii="仿宋_GB2312" w:eastAsia="黑体" w:cs="宋体"/>
          <w:kern w:val="0"/>
          <w:sz w:val="32"/>
          <w:szCs w:val="32"/>
        </w:rPr>
      </w:pP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kern w:val="0"/>
          <w:sz w:val="32"/>
          <w:szCs w:val="32"/>
        </w:rPr>
      </w:pPr>
      <w:r w:rsidRPr="005F7DC6">
        <w:rPr>
          <w:rFonts w:ascii="仿宋_GB2312" w:eastAsia="黑体" w:cs="仿宋" w:hint="eastAsia"/>
          <w:bCs/>
          <w:color w:val="000000"/>
          <w:kern w:val="0"/>
          <w:sz w:val="32"/>
          <w:szCs w:val="32"/>
        </w:rPr>
        <w:t>第二十六条</w:t>
      </w:r>
      <w:r w:rsidRPr="005F7DC6">
        <w:rPr>
          <w:rFonts w:ascii="仿宋_GB2312" w:eastAsia="仿宋_GB2312" w:cs="仿宋" w:hint="eastAsia"/>
          <w:bCs/>
          <w:color w:val="000000"/>
          <w:kern w:val="0"/>
          <w:sz w:val="32"/>
          <w:szCs w:val="32"/>
        </w:rPr>
        <w:t xml:space="preserve">  </w:t>
      </w:r>
      <w:r w:rsidRPr="005F7DC6">
        <w:rPr>
          <w:rFonts w:ascii="仿宋_GB2312" w:eastAsia="仿宋_GB2312" w:cs="仿宋" w:hint="eastAsia"/>
          <w:color w:val="000000"/>
          <w:kern w:val="0"/>
          <w:sz w:val="32"/>
          <w:szCs w:val="32"/>
        </w:rPr>
        <w:t>违反本条例规定的行为，法律、法规已有处罚规定的，从其规定。</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kern w:val="0"/>
          <w:sz w:val="32"/>
          <w:szCs w:val="32"/>
        </w:rPr>
      </w:pPr>
      <w:r w:rsidRPr="005F7DC6">
        <w:rPr>
          <w:rFonts w:ascii="仿宋_GB2312" w:eastAsia="黑体" w:cs="仿宋" w:hint="eastAsia"/>
          <w:bCs/>
          <w:color w:val="000000"/>
          <w:kern w:val="0"/>
          <w:sz w:val="32"/>
          <w:szCs w:val="32"/>
        </w:rPr>
        <w:t>第二十七条</w:t>
      </w:r>
      <w:r w:rsidRPr="005F7DC6">
        <w:rPr>
          <w:rFonts w:ascii="仿宋_GB2312" w:eastAsia="仿宋_GB2312" w:cs="仿宋" w:hint="eastAsia"/>
          <w:bCs/>
          <w:color w:val="000000"/>
          <w:kern w:val="0"/>
          <w:sz w:val="32"/>
          <w:szCs w:val="32"/>
        </w:rPr>
        <w:t xml:space="preserve">  </w:t>
      </w:r>
      <w:r w:rsidRPr="005F7DC6">
        <w:rPr>
          <w:rFonts w:ascii="仿宋_GB2312" w:eastAsia="仿宋_GB2312" w:cs="仿宋" w:hint="eastAsia"/>
          <w:color w:val="000000"/>
          <w:kern w:val="0"/>
          <w:sz w:val="32"/>
          <w:szCs w:val="32"/>
        </w:rPr>
        <w:t>违反本条例规定，未取得建设工程规划许可证或者未按照建设工程规划许可证的规定进行建设的，经市城乡规划主管部门认定后，由市城市管理主管部门责令停止建设，尚可采取改正措施消除对规划实施的影响的，限期改正，处建设工程造价百分之五以上百分之十以下的罚款；无法采取改正措施消除影响的，限期拆除，不能拆除的，没收实物或者违法</w:t>
      </w:r>
      <w:r w:rsidRPr="005F7DC6">
        <w:rPr>
          <w:rFonts w:ascii="仿宋_GB2312" w:eastAsia="仿宋_GB2312" w:cs="仿宋" w:hint="eastAsia"/>
          <w:color w:val="000000"/>
          <w:kern w:val="0"/>
          <w:sz w:val="32"/>
          <w:szCs w:val="32"/>
        </w:rPr>
        <w:lastRenderedPageBreak/>
        <w:t>收入，可以并处建设工程造价百分之十以下的罚款。</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黑体" w:cs="仿宋" w:hint="eastAsia"/>
          <w:bCs/>
          <w:color w:val="000000"/>
          <w:sz w:val="32"/>
          <w:szCs w:val="32"/>
        </w:rPr>
        <w:t>第二十八条</w:t>
      </w:r>
      <w:r w:rsidRPr="005F7DC6">
        <w:rPr>
          <w:rFonts w:ascii="仿宋_GB2312" w:eastAsia="仿宋_GB2312" w:cs="仿宋" w:hint="eastAsia"/>
          <w:bCs/>
          <w:color w:val="000000"/>
          <w:sz w:val="32"/>
          <w:szCs w:val="32"/>
        </w:rPr>
        <w:t xml:space="preserve">  </w:t>
      </w:r>
      <w:r w:rsidRPr="005F7DC6">
        <w:rPr>
          <w:rFonts w:ascii="仿宋_GB2312" w:eastAsia="仿宋_GB2312" w:cs="仿宋" w:hint="eastAsia"/>
          <w:bCs/>
          <w:color w:val="000000"/>
          <w:kern w:val="0"/>
          <w:sz w:val="32"/>
          <w:szCs w:val="32"/>
        </w:rPr>
        <w:t>违反本条例第二十一条规定的，</w:t>
      </w:r>
      <w:r w:rsidRPr="005F7DC6">
        <w:rPr>
          <w:rFonts w:ascii="仿宋_GB2312" w:eastAsia="仿宋_GB2312" w:cs="仿宋" w:hint="eastAsia"/>
          <w:color w:val="000000"/>
          <w:sz w:val="32"/>
          <w:szCs w:val="32"/>
        </w:rPr>
        <w:t>由渔业行政主管部门没收渔获物和违法所得，处五万元以下的罚款；情节严重的，没收渔具，吊销捕捞许可证；情节特别严重的，可以没收渔船。</w:t>
      </w:r>
    </w:p>
    <w:p w:rsidR="007A6602" w:rsidRPr="005F7DC6" w:rsidRDefault="007A6602" w:rsidP="007A6602">
      <w:pPr>
        <w:adjustRightInd w:val="0"/>
        <w:snapToGrid w:val="0"/>
        <w:spacing w:line="580" w:lineRule="exact"/>
        <w:ind w:firstLineChars="200" w:firstLine="640"/>
        <w:rPr>
          <w:rFonts w:ascii="仿宋_GB2312" w:eastAsia="仿宋_GB2312"/>
          <w:color w:val="000000"/>
          <w:sz w:val="32"/>
          <w:szCs w:val="32"/>
        </w:rPr>
      </w:pPr>
      <w:r w:rsidRPr="005F7DC6">
        <w:rPr>
          <w:rFonts w:ascii="仿宋_GB2312" w:eastAsia="黑体" w:cs="仿宋" w:hint="eastAsia"/>
          <w:bCs/>
          <w:color w:val="000000"/>
          <w:sz w:val="32"/>
          <w:szCs w:val="32"/>
        </w:rPr>
        <w:t>第二十九条</w:t>
      </w:r>
      <w:r w:rsidRPr="005F7DC6">
        <w:rPr>
          <w:rFonts w:ascii="仿宋_GB2312" w:eastAsia="仿宋_GB2312" w:cs="仿宋" w:hint="eastAsia"/>
          <w:bCs/>
          <w:color w:val="000000"/>
          <w:sz w:val="32"/>
          <w:szCs w:val="32"/>
        </w:rPr>
        <w:t xml:space="preserve">  </w:t>
      </w:r>
      <w:r w:rsidRPr="005F7DC6">
        <w:rPr>
          <w:rFonts w:ascii="仿宋_GB2312" w:eastAsia="仿宋_GB2312" w:cs="仿宋" w:hint="eastAsia"/>
          <w:bCs/>
          <w:color w:val="000000"/>
          <w:kern w:val="0"/>
          <w:sz w:val="32"/>
          <w:szCs w:val="32"/>
        </w:rPr>
        <w:t>违反本条例第二十二条规定，</w:t>
      </w:r>
      <w:r w:rsidRPr="005F7DC6">
        <w:rPr>
          <w:rFonts w:ascii="仿宋_GB2312" w:eastAsia="仿宋_GB2312" w:cs="仿宋" w:hint="eastAsia"/>
          <w:color w:val="000000"/>
          <w:sz w:val="32"/>
          <w:szCs w:val="32"/>
        </w:rPr>
        <w:t>在</w:t>
      </w:r>
      <w:proofErr w:type="gramStart"/>
      <w:r w:rsidRPr="005F7DC6">
        <w:rPr>
          <w:rFonts w:ascii="仿宋_GB2312" w:eastAsia="仿宋_GB2312" w:cs="仿宋" w:hint="eastAsia"/>
          <w:color w:val="000000"/>
          <w:sz w:val="32"/>
          <w:szCs w:val="32"/>
        </w:rPr>
        <w:t>甜城湖</w:t>
      </w:r>
      <w:proofErr w:type="gramEnd"/>
      <w:r w:rsidRPr="005F7DC6">
        <w:rPr>
          <w:rFonts w:ascii="仿宋_GB2312" w:eastAsia="仿宋_GB2312" w:cs="仿宋" w:hint="eastAsia"/>
          <w:color w:val="000000"/>
          <w:sz w:val="32"/>
          <w:szCs w:val="32"/>
        </w:rPr>
        <w:t>保护范围内违法开采砂（石）的，由市水行政主管部门</w:t>
      </w:r>
      <w:r w:rsidRPr="005F7DC6">
        <w:rPr>
          <w:rFonts w:ascii="仿宋_GB2312" w:eastAsia="仿宋_GB2312" w:cs="宋体" w:hint="eastAsia"/>
          <w:color w:val="000000"/>
          <w:sz w:val="32"/>
          <w:szCs w:val="32"/>
        </w:rPr>
        <w:t>责令停止，没收违法所得和非法采砂机具，</w:t>
      </w:r>
      <w:r w:rsidRPr="005F7DC6">
        <w:rPr>
          <w:rFonts w:ascii="仿宋_GB2312" w:eastAsia="仿宋_GB2312" w:hint="eastAsia"/>
          <w:color w:val="000000"/>
          <w:sz w:val="32"/>
          <w:szCs w:val="32"/>
        </w:rPr>
        <w:t>并按照下列情形处以罚款：</w:t>
      </w:r>
    </w:p>
    <w:p w:rsidR="007A6602" w:rsidRPr="005F7DC6" w:rsidRDefault="007A6602" w:rsidP="007A6602">
      <w:pPr>
        <w:numPr>
          <w:ilvl w:val="0"/>
          <w:numId w:val="1"/>
        </w:numPr>
        <w:adjustRightInd w:val="0"/>
        <w:snapToGrid w:val="0"/>
        <w:spacing w:line="580" w:lineRule="exact"/>
        <w:ind w:firstLineChars="200" w:firstLine="640"/>
        <w:rPr>
          <w:rFonts w:ascii="仿宋_GB2312" w:eastAsia="仿宋_GB2312"/>
          <w:color w:val="000000"/>
          <w:sz w:val="32"/>
          <w:szCs w:val="32"/>
        </w:rPr>
      </w:pPr>
      <w:r w:rsidRPr="005F7DC6">
        <w:rPr>
          <w:rFonts w:ascii="仿宋_GB2312" w:eastAsia="仿宋_GB2312" w:hint="eastAsia"/>
          <w:color w:val="000000"/>
          <w:sz w:val="32"/>
          <w:szCs w:val="32"/>
        </w:rPr>
        <w:t>非法开采砂石量一百立方米以下的，处一万元以上五万元以下的罚款；</w:t>
      </w:r>
    </w:p>
    <w:p w:rsidR="007A6602" w:rsidRPr="005F7DC6" w:rsidRDefault="007A6602" w:rsidP="007A6602">
      <w:pPr>
        <w:numPr>
          <w:ilvl w:val="0"/>
          <w:numId w:val="1"/>
        </w:numPr>
        <w:adjustRightInd w:val="0"/>
        <w:snapToGrid w:val="0"/>
        <w:spacing w:line="580" w:lineRule="exact"/>
        <w:ind w:firstLineChars="200" w:firstLine="640"/>
        <w:rPr>
          <w:rFonts w:ascii="仿宋_GB2312" w:eastAsia="仿宋_GB2312"/>
          <w:color w:val="000000"/>
          <w:sz w:val="32"/>
          <w:szCs w:val="32"/>
        </w:rPr>
      </w:pPr>
      <w:r w:rsidRPr="005F7DC6">
        <w:rPr>
          <w:rFonts w:ascii="仿宋_GB2312" w:eastAsia="仿宋_GB2312" w:hint="eastAsia"/>
          <w:color w:val="000000"/>
          <w:sz w:val="32"/>
          <w:szCs w:val="32"/>
        </w:rPr>
        <w:t>非法开采砂石量一百立方米以上一百五十立方米以下的，处五万元以上十万元以下的罚款；</w:t>
      </w:r>
    </w:p>
    <w:p w:rsidR="007A6602" w:rsidRPr="005F7DC6" w:rsidRDefault="007A6602" w:rsidP="007A6602">
      <w:pPr>
        <w:numPr>
          <w:ilvl w:val="0"/>
          <w:numId w:val="1"/>
        </w:numPr>
        <w:adjustRightInd w:val="0"/>
        <w:snapToGrid w:val="0"/>
        <w:spacing w:line="580" w:lineRule="exact"/>
        <w:ind w:firstLineChars="200" w:firstLine="640"/>
        <w:rPr>
          <w:rFonts w:ascii="仿宋_GB2312" w:eastAsia="仿宋_GB2312"/>
          <w:color w:val="000000"/>
          <w:sz w:val="32"/>
          <w:szCs w:val="32"/>
        </w:rPr>
      </w:pPr>
      <w:r w:rsidRPr="005F7DC6">
        <w:rPr>
          <w:rFonts w:ascii="仿宋_GB2312" w:eastAsia="仿宋_GB2312" w:hint="eastAsia"/>
          <w:color w:val="000000"/>
          <w:sz w:val="32"/>
          <w:szCs w:val="32"/>
        </w:rPr>
        <w:t>非法开采砂石量一百五十立方米以上二百立方米以下的，处十万元以上十五万元以下的罚款；</w:t>
      </w:r>
    </w:p>
    <w:p w:rsidR="007A6602" w:rsidRPr="005F7DC6" w:rsidRDefault="007A6602" w:rsidP="007A6602">
      <w:pPr>
        <w:numPr>
          <w:ilvl w:val="0"/>
          <w:numId w:val="1"/>
        </w:numPr>
        <w:adjustRightInd w:val="0"/>
        <w:snapToGrid w:val="0"/>
        <w:spacing w:line="580" w:lineRule="exact"/>
        <w:ind w:firstLineChars="200" w:firstLine="640"/>
        <w:rPr>
          <w:rFonts w:ascii="仿宋_GB2312" w:eastAsia="仿宋_GB2312"/>
          <w:color w:val="000000"/>
          <w:sz w:val="32"/>
          <w:szCs w:val="32"/>
        </w:rPr>
      </w:pPr>
      <w:r w:rsidRPr="005F7DC6">
        <w:rPr>
          <w:rFonts w:ascii="仿宋_GB2312" w:eastAsia="仿宋_GB2312" w:hint="eastAsia"/>
          <w:color w:val="000000"/>
          <w:sz w:val="32"/>
          <w:szCs w:val="32"/>
        </w:rPr>
        <w:t>非法开采砂石量二百立方米以上三百立方米以下的,处十五万元以上二十万元以下的罚款；</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仿宋_GB2312" w:hint="eastAsia"/>
          <w:color w:val="000000"/>
          <w:sz w:val="32"/>
          <w:szCs w:val="32"/>
        </w:rPr>
        <w:t>（五）非法开采砂石量三百立方米以上的,处二十万元以上三十万元以下的罚款。</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kern w:val="0"/>
          <w:sz w:val="32"/>
          <w:szCs w:val="32"/>
        </w:rPr>
      </w:pPr>
      <w:r w:rsidRPr="005F7DC6">
        <w:rPr>
          <w:rFonts w:ascii="仿宋_GB2312" w:eastAsia="黑体" w:cs="仿宋" w:hint="eastAsia"/>
          <w:bCs/>
          <w:color w:val="000000"/>
          <w:kern w:val="0"/>
          <w:sz w:val="32"/>
          <w:szCs w:val="32"/>
        </w:rPr>
        <w:t>第三十条</w:t>
      </w:r>
      <w:r w:rsidRPr="005F7DC6">
        <w:rPr>
          <w:rFonts w:ascii="仿宋_GB2312" w:eastAsia="仿宋_GB2312" w:cs="仿宋" w:hint="eastAsia"/>
          <w:bCs/>
          <w:color w:val="000000"/>
          <w:kern w:val="0"/>
          <w:sz w:val="32"/>
          <w:szCs w:val="32"/>
        </w:rPr>
        <w:t xml:space="preserve">  单位或者个人有本条例第二十五条第（</w:t>
      </w:r>
      <w:proofErr w:type="gramStart"/>
      <w:r w:rsidRPr="005F7DC6">
        <w:rPr>
          <w:rFonts w:ascii="仿宋_GB2312" w:eastAsia="仿宋_GB2312" w:cs="仿宋" w:hint="eastAsia"/>
          <w:bCs/>
          <w:color w:val="000000"/>
          <w:kern w:val="0"/>
          <w:sz w:val="32"/>
          <w:szCs w:val="32"/>
        </w:rPr>
        <w:t>一</w:t>
      </w:r>
      <w:proofErr w:type="gramEnd"/>
      <w:r w:rsidRPr="005F7DC6">
        <w:rPr>
          <w:rFonts w:ascii="仿宋_GB2312" w:eastAsia="仿宋_GB2312" w:cs="仿宋" w:hint="eastAsia"/>
          <w:bCs/>
          <w:color w:val="000000"/>
          <w:kern w:val="0"/>
          <w:sz w:val="32"/>
          <w:szCs w:val="32"/>
        </w:rPr>
        <w:t>）（二）（三）（四）（五）项规定行为之一的，由市城市管理主管部门责令改正或者清除；拒不改正或者清除、情节严重或者造成严重后果的，</w:t>
      </w:r>
      <w:proofErr w:type="gramStart"/>
      <w:r w:rsidRPr="005F7DC6">
        <w:rPr>
          <w:rFonts w:ascii="仿宋_GB2312" w:eastAsia="仿宋_GB2312" w:cs="仿宋" w:hint="eastAsia"/>
          <w:bCs/>
          <w:color w:val="000000"/>
          <w:kern w:val="0"/>
          <w:sz w:val="32"/>
          <w:szCs w:val="32"/>
        </w:rPr>
        <w:t>处个人</w:t>
      </w:r>
      <w:proofErr w:type="gramEnd"/>
      <w:r w:rsidRPr="005F7DC6">
        <w:rPr>
          <w:rFonts w:ascii="仿宋_GB2312" w:eastAsia="仿宋_GB2312" w:cs="仿宋" w:hint="eastAsia"/>
          <w:bCs/>
          <w:color w:val="000000"/>
          <w:kern w:val="0"/>
          <w:sz w:val="32"/>
          <w:szCs w:val="32"/>
        </w:rPr>
        <w:t>五十元以上二百元以下罚款，单位五百元</w:t>
      </w:r>
      <w:r w:rsidRPr="005F7DC6">
        <w:rPr>
          <w:rFonts w:ascii="仿宋_GB2312" w:eastAsia="仿宋_GB2312" w:cs="仿宋" w:hint="eastAsia"/>
          <w:bCs/>
          <w:color w:val="000000"/>
          <w:kern w:val="0"/>
          <w:sz w:val="32"/>
          <w:szCs w:val="32"/>
        </w:rPr>
        <w:lastRenderedPageBreak/>
        <w:t>以上二千元以下罚款。</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kern w:val="0"/>
          <w:sz w:val="32"/>
          <w:szCs w:val="32"/>
        </w:rPr>
      </w:pPr>
      <w:r w:rsidRPr="005F7DC6">
        <w:rPr>
          <w:rFonts w:ascii="仿宋_GB2312" w:eastAsia="仿宋_GB2312" w:cs="仿宋" w:hint="eastAsia"/>
          <w:bCs/>
          <w:color w:val="000000"/>
          <w:kern w:val="0"/>
          <w:sz w:val="32"/>
          <w:szCs w:val="32"/>
        </w:rPr>
        <w:t>个人有本条例第二十五条第（六）（七）（八）项规定行为之一的，由市城市管理主管部门责令改正或者限期清除；拒不改正或者清除的，可以并处五十元以上二百元以下罚款。</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黑体" w:cs="仿宋" w:hint="eastAsia"/>
          <w:bCs/>
          <w:color w:val="000000"/>
          <w:kern w:val="0"/>
          <w:sz w:val="32"/>
          <w:szCs w:val="32"/>
        </w:rPr>
        <w:t>第三十一条</w:t>
      </w:r>
      <w:r w:rsidRPr="005F7DC6">
        <w:rPr>
          <w:rFonts w:ascii="仿宋_GB2312" w:eastAsia="仿宋_GB2312" w:cs="仿宋" w:hint="eastAsia"/>
          <w:bCs/>
          <w:color w:val="000000"/>
          <w:kern w:val="0"/>
          <w:sz w:val="32"/>
          <w:szCs w:val="32"/>
        </w:rPr>
        <w:t xml:space="preserve">  </w:t>
      </w:r>
      <w:r w:rsidRPr="005F7DC6">
        <w:rPr>
          <w:rFonts w:ascii="仿宋_GB2312" w:eastAsia="仿宋_GB2312" w:cs="仿宋" w:hint="eastAsia"/>
          <w:color w:val="000000"/>
          <w:kern w:val="0"/>
          <w:sz w:val="32"/>
          <w:szCs w:val="32"/>
        </w:rPr>
        <w:t>违反本条例规定，相关行政主管部门及其工作人员有下列行为之一的，由市人民政府或者监察机关依据职权责令改正，通报批评；对直接负责的主管人员和其他直接责任人给予处分：</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仿宋_GB2312" w:cs="仿宋" w:hint="eastAsia"/>
          <w:color w:val="000000"/>
          <w:kern w:val="0"/>
          <w:sz w:val="32"/>
          <w:szCs w:val="32"/>
        </w:rPr>
        <w:t>（一）未依法组织编制</w:t>
      </w:r>
      <w:r w:rsidRPr="005F7DC6">
        <w:rPr>
          <w:rFonts w:ascii="仿宋_GB2312" w:eastAsia="仿宋_GB2312" w:cs="仿宋" w:hint="eastAsia"/>
          <w:bCs/>
          <w:color w:val="000000"/>
          <w:kern w:val="0"/>
          <w:sz w:val="32"/>
          <w:szCs w:val="32"/>
        </w:rPr>
        <w:t>、审批</w:t>
      </w:r>
      <w:proofErr w:type="gramStart"/>
      <w:r w:rsidRPr="005F7DC6">
        <w:rPr>
          <w:rFonts w:ascii="仿宋_GB2312" w:eastAsia="仿宋_GB2312" w:cs="仿宋" w:hint="eastAsia"/>
          <w:color w:val="000000"/>
          <w:kern w:val="0"/>
          <w:sz w:val="32"/>
          <w:szCs w:val="32"/>
        </w:rPr>
        <w:t>甜城湖保护</w:t>
      </w:r>
      <w:proofErr w:type="gramEnd"/>
      <w:r w:rsidRPr="005F7DC6">
        <w:rPr>
          <w:rFonts w:ascii="仿宋_GB2312" w:eastAsia="仿宋_GB2312" w:cs="仿宋" w:hint="eastAsia"/>
          <w:color w:val="000000"/>
          <w:kern w:val="0"/>
          <w:sz w:val="32"/>
          <w:szCs w:val="32"/>
        </w:rPr>
        <w:t>规划；</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仿宋_GB2312" w:cs="仿宋" w:hint="eastAsia"/>
          <w:color w:val="000000"/>
          <w:kern w:val="0"/>
          <w:sz w:val="32"/>
          <w:szCs w:val="32"/>
        </w:rPr>
        <w:t>（二）未经法定程序修改</w:t>
      </w:r>
      <w:proofErr w:type="gramStart"/>
      <w:r w:rsidRPr="005F7DC6">
        <w:rPr>
          <w:rFonts w:ascii="仿宋_GB2312" w:eastAsia="仿宋_GB2312" w:cs="仿宋" w:hint="eastAsia"/>
          <w:color w:val="000000"/>
          <w:kern w:val="0"/>
          <w:sz w:val="32"/>
          <w:szCs w:val="32"/>
        </w:rPr>
        <w:t>甜城湖保护</w:t>
      </w:r>
      <w:proofErr w:type="gramEnd"/>
      <w:r w:rsidRPr="005F7DC6">
        <w:rPr>
          <w:rFonts w:ascii="仿宋_GB2312" w:eastAsia="仿宋_GB2312" w:cs="仿宋" w:hint="eastAsia"/>
          <w:color w:val="000000"/>
          <w:kern w:val="0"/>
          <w:sz w:val="32"/>
          <w:szCs w:val="32"/>
        </w:rPr>
        <w:t>规划；</w:t>
      </w: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仿宋_GB2312" w:cs="仿宋" w:hint="eastAsia"/>
          <w:color w:val="000000"/>
          <w:kern w:val="0"/>
          <w:sz w:val="32"/>
          <w:szCs w:val="32"/>
        </w:rPr>
        <w:t>（三）超越职权或者违反规划改变</w:t>
      </w:r>
      <w:proofErr w:type="gramStart"/>
      <w:r w:rsidRPr="005F7DC6">
        <w:rPr>
          <w:rFonts w:ascii="仿宋_GB2312" w:eastAsia="仿宋_GB2312" w:cs="仿宋" w:hint="eastAsia"/>
          <w:color w:val="000000"/>
          <w:kern w:val="0"/>
          <w:sz w:val="32"/>
          <w:szCs w:val="32"/>
        </w:rPr>
        <w:t>甜城湖</w:t>
      </w:r>
      <w:proofErr w:type="gramEnd"/>
      <w:r w:rsidRPr="005F7DC6">
        <w:rPr>
          <w:rFonts w:ascii="仿宋_GB2312" w:eastAsia="仿宋_GB2312" w:cs="仿宋" w:hint="eastAsia"/>
          <w:color w:val="000000"/>
          <w:kern w:val="0"/>
          <w:sz w:val="32"/>
          <w:szCs w:val="32"/>
        </w:rPr>
        <w:t>保护范围内土地用途；</w:t>
      </w:r>
    </w:p>
    <w:p w:rsidR="007A6602" w:rsidRPr="005F7DC6" w:rsidRDefault="007A6602" w:rsidP="007A6602">
      <w:pPr>
        <w:adjustRightInd w:val="0"/>
        <w:snapToGrid w:val="0"/>
        <w:spacing w:line="580" w:lineRule="exact"/>
        <w:ind w:firstLineChars="200" w:firstLine="640"/>
        <w:rPr>
          <w:rFonts w:ascii="仿宋_GB2312" w:eastAsia="仿宋_GB2312" w:cs="仿宋"/>
          <w:bCs/>
          <w:color w:val="000000"/>
          <w:kern w:val="0"/>
          <w:sz w:val="32"/>
          <w:szCs w:val="32"/>
        </w:rPr>
      </w:pPr>
      <w:r w:rsidRPr="005F7DC6">
        <w:rPr>
          <w:rFonts w:ascii="仿宋_GB2312" w:eastAsia="仿宋_GB2312" w:cs="仿宋" w:hint="eastAsia"/>
          <w:color w:val="000000"/>
          <w:kern w:val="0"/>
          <w:sz w:val="32"/>
          <w:szCs w:val="32"/>
        </w:rPr>
        <w:t>（四）违反规划改变</w:t>
      </w:r>
      <w:r w:rsidRPr="005F7DC6">
        <w:rPr>
          <w:rFonts w:ascii="仿宋_GB2312" w:eastAsia="仿宋_GB2312" w:cs="仿宋" w:hint="eastAsia"/>
          <w:bCs/>
          <w:color w:val="000000"/>
          <w:kern w:val="0"/>
          <w:sz w:val="32"/>
          <w:szCs w:val="32"/>
        </w:rPr>
        <w:t>基础设施</w:t>
      </w:r>
      <w:r w:rsidRPr="005F7DC6">
        <w:rPr>
          <w:rFonts w:ascii="仿宋_GB2312" w:eastAsia="仿宋_GB2312" w:cs="仿宋" w:hint="eastAsia"/>
          <w:color w:val="000000"/>
          <w:kern w:val="0"/>
          <w:sz w:val="32"/>
          <w:szCs w:val="32"/>
        </w:rPr>
        <w:t>和公共设施用途。</w:t>
      </w:r>
    </w:p>
    <w:p w:rsidR="007A6602" w:rsidRPr="005F7DC6" w:rsidRDefault="007A6602" w:rsidP="007A6602">
      <w:pPr>
        <w:pStyle w:val="1"/>
        <w:adjustRightInd w:val="0"/>
        <w:snapToGrid w:val="0"/>
        <w:spacing w:line="580" w:lineRule="exact"/>
        <w:ind w:firstLineChars="200" w:firstLine="640"/>
        <w:jc w:val="both"/>
        <w:rPr>
          <w:rFonts w:ascii="仿宋_GB2312" w:eastAsia="仿宋_GB2312" w:hAnsi="Times New Roman" w:cs="仿宋"/>
          <w:color w:val="000000"/>
          <w:sz w:val="32"/>
          <w:szCs w:val="32"/>
        </w:rPr>
      </w:pPr>
      <w:r w:rsidRPr="005F7DC6">
        <w:rPr>
          <w:rFonts w:ascii="仿宋_GB2312" w:eastAsia="黑体" w:hAnsi="Times New Roman" w:cs="仿宋" w:hint="eastAsia"/>
          <w:bCs/>
          <w:color w:val="000000"/>
          <w:sz w:val="32"/>
          <w:szCs w:val="32"/>
        </w:rPr>
        <w:t>第三十二条</w:t>
      </w:r>
      <w:r w:rsidRPr="005F7DC6">
        <w:rPr>
          <w:rFonts w:ascii="仿宋_GB2312" w:eastAsia="仿宋_GB2312" w:hAnsi="Times New Roman" w:cs="仿宋" w:hint="eastAsia"/>
          <w:bCs/>
          <w:color w:val="000000"/>
          <w:sz w:val="32"/>
          <w:szCs w:val="32"/>
        </w:rPr>
        <w:t xml:space="preserve">  </w:t>
      </w:r>
      <w:proofErr w:type="gramStart"/>
      <w:r w:rsidRPr="005F7DC6">
        <w:rPr>
          <w:rFonts w:ascii="仿宋_GB2312" w:eastAsia="仿宋_GB2312" w:hAnsi="Times New Roman" w:cs="仿宋" w:hint="eastAsia"/>
          <w:color w:val="000000"/>
          <w:sz w:val="32"/>
          <w:szCs w:val="32"/>
        </w:rPr>
        <w:t>甜城湖保护</w:t>
      </w:r>
      <w:proofErr w:type="gramEnd"/>
      <w:r w:rsidRPr="005F7DC6">
        <w:rPr>
          <w:rFonts w:ascii="仿宋_GB2312" w:eastAsia="仿宋_GB2312" w:hAnsi="Times New Roman" w:cs="仿宋" w:hint="eastAsia"/>
          <w:color w:val="000000"/>
          <w:sz w:val="32"/>
          <w:szCs w:val="32"/>
        </w:rPr>
        <w:t>相关职能部门工作人员玩忽职守、滥用职权、徇私舞弊的，由市人民政府或者监察机关对直接负责的主管人员和其他直接责任人依法给予处分。</w:t>
      </w:r>
    </w:p>
    <w:p w:rsidR="007A6602" w:rsidRPr="005F7DC6" w:rsidRDefault="007A6602" w:rsidP="007A6602">
      <w:pPr>
        <w:pStyle w:val="1"/>
        <w:adjustRightInd w:val="0"/>
        <w:snapToGrid w:val="0"/>
        <w:spacing w:line="580" w:lineRule="exact"/>
        <w:ind w:firstLineChars="200" w:firstLine="640"/>
        <w:jc w:val="both"/>
        <w:rPr>
          <w:rFonts w:ascii="仿宋_GB2312" w:eastAsia="仿宋_GB2312" w:hAnsi="Times New Roman" w:cs="仿宋"/>
          <w:bCs/>
          <w:color w:val="000000"/>
          <w:sz w:val="32"/>
          <w:szCs w:val="32"/>
        </w:rPr>
      </w:pPr>
    </w:p>
    <w:p w:rsidR="007A6602" w:rsidRPr="005F7DC6" w:rsidRDefault="007A6602" w:rsidP="007A6602">
      <w:pPr>
        <w:adjustRightInd w:val="0"/>
        <w:snapToGrid w:val="0"/>
        <w:spacing w:line="580" w:lineRule="exact"/>
        <w:jc w:val="center"/>
        <w:rPr>
          <w:rFonts w:ascii="仿宋_GB2312" w:eastAsia="黑体" w:cs="宋体"/>
          <w:kern w:val="0"/>
          <w:sz w:val="32"/>
          <w:szCs w:val="32"/>
        </w:rPr>
      </w:pPr>
      <w:r w:rsidRPr="005F7DC6">
        <w:rPr>
          <w:rFonts w:ascii="仿宋_GB2312" w:eastAsia="黑体" w:cs="宋体" w:hint="eastAsia"/>
          <w:kern w:val="0"/>
          <w:sz w:val="32"/>
          <w:szCs w:val="32"/>
        </w:rPr>
        <w:t>第五章</w:t>
      </w:r>
      <w:r w:rsidRPr="005F7DC6">
        <w:rPr>
          <w:rFonts w:ascii="仿宋_GB2312" w:eastAsia="黑体" w:cs="宋体" w:hint="eastAsia"/>
          <w:kern w:val="0"/>
          <w:sz w:val="32"/>
          <w:szCs w:val="32"/>
        </w:rPr>
        <w:t xml:space="preserve">  </w:t>
      </w:r>
      <w:r w:rsidRPr="005F7DC6">
        <w:rPr>
          <w:rFonts w:ascii="仿宋_GB2312" w:eastAsia="黑体" w:cs="宋体" w:hint="eastAsia"/>
          <w:kern w:val="0"/>
          <w:sz w:val="32"/>
          <w:szCs w:val="32"/>
        </w:rPr>
        <w:t>附</w:t>
      </w:r>
      <w:r w:rsidRPr="005F7DC6">
        <w:rPr>
          <w:rFonts w:ascii="仿宋_GB2312" w:eastAsia="黑体" w:cs="宋体" w:hint="eastAsia"/>
          <w:kern w:val="0"/>
          <w:sz w:val="32"/>
          <w:szCs w:val="32"/>
        </w:rPr>
        <w:t xml:space="preserve">  </w:t>
      </w:r>
      <w:r w:rsidRPr="005F7DC6">
        <w:rPr>
          <w:rFonts w:ascii="仿宋_GB2312" w:eastAsia="黑体" w:cs="宋体" w:hint="eastAsia"/>
          <w:kern w:val="0"/>
          <w:sz w:val="32"/>
          <w:szCs w:val="32"/>
        </w:rPr>
        <w:t>则</w:t>
      </w:r>
    </w:p>
    <w:p w:rsidR="007A6602" w:rsidRPr="005F7DC6" w:rsidRDefault="007A6602" w:rsidP="007A6602">
      <w:pPr>
        <w:adjustRightInd w:val="0"/>
        <w:snapToGrid w:val="0"/>
        <w:spacing w:line="580" w:lineRule="exact"/>
        <w:ind w:firstLineChars="200" w:firstLine="640"/>
        <w:jc w:val="center"/>
        <w:rPr>
          <w:rFonts w:ascii="仿宋_GB2312" w:eastAsia="黑体" w:cs="宋体"/>
          <w:kern w:val="0"/>
          <w:sz w:val="32"/>
          <w:szCs w:val="32"/>
        </w:rPr>
      </w:pPr>
    </w:p>
    <w:p w:rsidR="007A6602" w:rsidRPr="005F7DC6" w:rsidRDefault="007A6602" w:rsidP="007A6602">
      <w:pPr>
        <w:adjustRightInd w:val="0"/>
        <w:snapToGrid w:val="0"/>
        <w:spacing w:line="580" w:lineRule="exact"/>
        <w:ind w:firstLineChars="200" w:firstLine="640"/>
        <w:rPr>
          <w:rFonts w:ascii="仿宋_GB2312" w:eastAsia="仿宋_GB2312" w:cs="仿宋"/>
          <w:color w:val="000000"/>
          <w:kern w:val="0"/>
          <w:sz w:val="32"/>
          <w:szCs w:val="32"/>
        </w:rPr>
      </w:pPr>
      <w:r w:rsidRPr="005F7DC6">
        <w:rPr>
          <w:rFonts w:ascii="仿宋_GB2312" w:eastAsia="黑体" w:cs="仿宋" w:hint="eastAsia"/>
          <w:bCs/>
          <w:color w:val="000000"/>
          <w:kern w:val="0"/>
          <w:sz w:val="32"/>
          <w:szCs w:val="32"/>
        </w:rPr>
        <w:t>第三十三条</w:t>
      </w:r>
      <w:r w:rsidRPr="005F7DC6">
        <w:rPr>
          <w:rFonts w:ascii="仿宋_GB2312" w:eastAsia="仿宋_GB2312" w:cs="仿宋" w:hint="eastAsia"/>
          <w:bCs/>
          <w:color w:val="000000"/>
          <w:kern w:val="0"/>
          <w:sz w:val="32"/>
          <w:szCs w:val="32"/>
        </w:rPr>
        <w:t xml:space="preserve">  </w:t>
      </w:r>
      <w:r w:rsidRPr="005F7DC6">
        <w:rPr>
          <w:rFonts w:ascii="仿宋_GB2312" w:eastAsia="仿宋_GB2312" w:cs="仿宋" w:hint="eastAsia"/>
          <w:color w:val="000000"/>
          <w:kern w:val="0"/>
          <w:sz w:val="32"/>
          <w:szCs w:val="32"/>
        </w:rPr>
        <w:t>本条例自2018年3月1日起施行。</w:t>
      </w:r>
    </w:p>
    <w:bookmarkEnd w:id="0"/>
    <w:p w:rsidR="00B17A8E" w:rsidRPr="005F7DC6" w:rsidRDefault="00B17A8E" w:rsidP="007A6602">
      <w:pPr>
        <w:adjustRightInd w:val="0"/>
        <w:snapToGrid w:val="0"/>
        <w:spacing w:line="580" w:lineRule="exact"/>
      </w:pPr>
    </w:p>
    <w:sectPr w:rsidR="00B17A8E" w:rsidRPr="005F7DC6" w:rsidSect="005E7034">
      <w:footerReference w:type="even" r:id="rId11"/>
      <w:footerReference w:type="default" r:id="rId12"/>
      <w:pgSz w:w="11906" w:h="16838" w:code="9"/>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602" w:rsidRDefault="007A6602" w:rsidP="007A6602">
      <w:r>
        <w:separator/>
      </w:r>
    </w:p>
  </w:endnote>
  <w:endnote w:type="continuationSeparator" w:id="0">
    <w:p w:rsidR="007A6602" w:rsidRDefault="007A6602" w:rsidP="007A6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602" w:rsidRPr="005E7034" w:rsidRDefault="007A6602">
    <w:pPr>
      <w:pStyle w:val="a5"/>
      <w:rPr>
        <w:rFonts w:asciiTheme="minorEastAsia" w:eastAsiaTheme="minorEastAsia" w:hAnsiTheme="minorEastAsia"/>
        <w:sz w:val="28"/>
        <w:szCs w:val="28"/>
      </w:rPr>
    </w:pPr>
    <w:r w:rsidRPr="005E7034">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423701723"/>
        <w:docPartObj>
          <w:docPartGallery w:val="Page Numbers (Bottom of Page)"/>
          <w:docPartUnique/>
        </w:docPartObj>
      </w:sdtPr>
      <w:sdtEndPr/>
      <w:sdtContent>
        <w:r w:rsidRPr="005E7034">
          <w:rPr>
            <w:rFonts w:asciiTheme="minorEastAsia" w:eastAsiaTheme="minorEastAsia" w:hAnsiTheme="minorEastAsia"/>
            <w:sz w:val="28"/>
            <w:szCs w:val="28"/>
          </w:rPr>
          <w:fldChar w:fldCharType="begin"/>
        </w:r>
        <w:r w:rsidRPr="005E7034">
          <w:rPr>
            <w:rFonts w:asciiTheme="minorEastAsia" w:eastAsiaTheme="minorEastAsia" w:hAnsiTheme="minorEastAsia"/>
            <w:sz w:val="28"/>
            <w:szCs w:val="28"/>
          </w:rPr>
          <w:instrText>PAGE   \* MERGEFORMAT</w:instrText>
        </w:r>
        <w:r w:rsidRPr="005E7034">
          <w:rPr>
            <w:rFonts w:asciiTheme="minorEastAsia" w:eastAsiaTheme="minorEastAsia" w:hAnsiTheme="minorEastAsia"/>
            <w:sz w:val="28"/>
            <w:szCs w:val="28"/>
          </w:rPr>
          <w:fldChar w:fldCharType="separate"/>
        </w:r>
        <w:r w:rsidR="005F7DC6" w:rsidRPr="005F7DC6">
          <w:rPr>
            <w:rFonts w:asciiTheme="minorEastAsia" w:eastAsiaTheme="minorEastAsia" w:hAnsiTheme="minorEastAsia"/>
            <w:noProof/>
            <w:sz w:val="28"/>
            <w:szCs w:val="28"/>
            <w:lang w:val="zh-CN"/>
          </w:rPr>
          <w:t>8</w:t>
        </w:r>
        <w:r w:rsidRPr="005E7034">
          <w:rPr>
            <w:rFonts w:asciiTheme="minorEastAsia" w:eastAsiaTheme="minorEastAsia" w:hAnsiTheme="minorEastAsia"/>
            <w:sz w:val="28"/>
            <w:szCs w:val="28"/>
          </w:rPr>
          <w:fldChar w:fldCharType="end"/>
        </w:r>
        <w:r w:rsidRPr="005E7034">
          <w:rPr>
            <w:rFonts w:asciiTheme="minorEastAsia" w:eastAsiaTheme="minorEastAsia" w:hAnsiTheme="minorEastAsia"/>
            <w:sz w:val="28"/>
            <w:szCs w:val="28"/>
          </w:rPr>
          <w:t xml:space="preserve"> —</w:t>
        </w:r>
      </w:sdtContent>
    </w:sdt>
  </w:p>
  <w:p w:rsidR="007A6602" w:rsidRPr="007A6602" w:rsidRDefault="007A6602">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1862464050"/>
      <w:docPartObj>
        <w:docPartGallery w:val="Page Numbers (Bottom of Page)"/>
        <w:docPartUnique/>
      </w:docPartObj>
    </w:sdtPr>
    <w:sdtEndPr>
      <w:rPr>
        <w:rFonts w:asciiTheme="minorEastAsia" w:eastAsiaTheme="minorEastAsia" w:hAnsiTheme="minorEastAsia"/>
      </w:rPr>
    </w:sdtEndPr>
    <w:sdtContent>
      <w:p w:rsidR="007A6602" w:rsidRPr="005E7034" w:rsidRDefault="007A6602">
        <w:pPr>
          <w:pStyle w:val="a5"/>
          <w:jc w:val="right"/>
          <w:rPr>
            <w:rFonts w:asciiTheme="minorEastAsia" w:eastAsiaTheme="minorEastAsia" w:hAnsiTheme="minorEastAsia"/>
            <w:sz w:val="28"/>
            <w:szCs w:val="28"/>
          </w:rPr>
        </w:pPr>
        <w:r w:rsidRPr="005E7034">
          <w:rPr>
            <w:rFonts w:asciiTheme="minorEastAsia" w:eastAsiaTheme="minorEastAsia" w:hAnsiTheme="minorEastAsia"/>
            <w:sz w:val="28"/>
            <w:szCs w:val="28"/>
          </w:rPr>
          <w:t xml:space="preserve">— </w:t>
        </w:r>
        <w:r w:rsidRPr="005E7034">
          <w:rPr>
            <w:rFonts w:asciiTheme="minorEastAsia" w:eastAsiaTheme="minorEastAsia" w:hAnsiTheme="minorEastAsia"/>
            <w:sz w:val="28"/>
            <w:szCs w:val="28"/>
          </w:rPr>
          <w:fldChar w:fldCharType="begin"/>
        </w:r>
        <w:r w:rsidRPr="005E7034">
          <w:rPr>
            <w:rFonts w:asciiTheme="minorEastAsia" w:eastAsiaTheme="minorEastAsia" w:hAnsiTheme="minorEastAsia"/>
            <w:sz w:val="28"/>
            <w:szCs w:val="28"/>
          </w:rPr>
          <w:instrText>PAGE   \* MERGEFORMAT</w:instrText>
        </w:r>
        <w:r w:rsidRPr="005E7034">
          <w:rPr>
            <w:rFonts w:asciiTheme="minorEastAsia" w:eastAsiaTheme="minorEastAsia" w:hAnsiTheme="minorEastAsia"/>
            <w:sz w:val="28"/>
            <w:szCs w:val="28"/>
          </w:rPr>
          <w:fldChar w:fldCharType="separate"/>
        </w:r>
        <w:r w:rsidR="005F7DC6" w:rsidRPr="005F7DC6">
          <w:rPr>
            <w:rFonts w:asciiTheme="minorEastAsia" w:eastAsiaTheme="minorEastAsia" w:hAnsiTheme="minorEastAsia"/>
            <w:noProof/>
            <w:sz w:val="28"/>
            <w:szCs w:val="28"/>
            <w:lang w:val="zh-CN"/>
          </w:rPr>
          <w:t>7</w:t>
        </w:r>
        <w:r w:rsidRPr="005E7034">
          <w:rPr>
            <w:rFonts w:asciiTheme="minorEastAsia" w:eastAsiaTheme="minorEastAsia" w:hAnsiTheme="minorEastAsia"/>
            <w:sz w:val="28"/>
            <w:szCs w:val="28"/>
          </w:rPr>
          <w:fldChar w:fldCharType="end"/>
        </w:r>
        <w:r w:rsidRPr="005E7034">
          <w:rPr>
            <w:rFonts w:asciiTheme="minorEastAsia" w:eastAsiaTheme="minorEastAsia" w:hAnsiTheme="minorEastAsia"/>
            <w:sz w:val="28"/>
            <w:szCs w:val="28"/>
          </w:rPr>
          <w:t xml:space="preserve"> —</w:t>
        </w:r>
      </w:p>
    </w:sdtContent>
  </w:sdt>
  <w:p w:rsidR="007A6602" w:rsidRPr="007A6602" w:rsidRDefault="007A6602">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602" w:rsidRDefault="007A6602" w:rsidP="007A6602">
      <w:r>
        <w:separator/>
      </w:r>
    </w:p>
  </w:footnote>
  <w:footnote w:type="continuationSeparator" w:id="0">
    <w:p w:rsidR="007A6602" w:rsidRDefault="007A6602" w:rsidP="007A66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05B38"/>
    <w:multiLevelType w:val="hybridMultilevel"/>
    <w:tmpl w:val="EC503BB4"/>
    <w:lvl w:ilvl="0" w:tplc="BA1C53CA">
      <w:start w:val="1"/>
      <w:numFmt w:val="japaneseCounting"/>
      <w:lvlText w:val="第%1章"/>
      <w:lvlJc w:val="left"/>
      <w:pPr>
        <w:ind w:left="1080" w:hanging="10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59B60D32"/>
    <w:multiLevelType w:val="singleLevel"/>
    <w:tmpl w:val="59B60D32"/>
    <w:lvl w:ilvl="0">
      <w:start w:val="1"/>
      <w:numFmt w:val="chineseCounting"/>
      <w:suff w:val="nothing"/>
      <w:lvlText w:val="（%1）"/>
      <w:lvlJc w:val="left"/>
      <w:rPr>
        <w:rFonts w:cs="Times New Roman"/>
      </w:rPr>
    </w:lvl>
  </w:abstractNum>
  <w:num w:numId="1">
    <w:abstractNumId w:val="1"/>
    <w:lvlOverride w:ilvl="0">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602"/>
    <w:rsid w:val="005E7034"/>
    <w:rsid w:val="005F7DC6"/>
    <w:rsid w:val="007A6602"/>
    <w:rsid w:val="00B17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60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普通(网站)1"/>
    <w:basedOn w:val="a"/>
    <w:uiPriority w:val="99"/>
    <w:rsid w:val="007A6602"/>
    <w:pPr>
      <w:jc w:val="left"/>
    </w:pPr>
    <w:rPr>
      <w:rFonts w:ascii="Calibri" w:hAnsi="Calibri"/>
      <w:kern w:val="0"/>
      <w:sz w:val="24"/>
      <w:szCs w:val="24"/>
    </w:rPr>
  </w:style>
  <w:style w:type="character" w:styleId="a3">
    <w:name w:val="Hyperlink"/>
    <w:basedOn w:val="a0"/>
    <w:uiPriority w:val="99"/>
    <w:semiHidden/>
    <w:rsid w:val="007A6602"/>
    <w:rPr>
      <w:rFonts w:cs="Times New Roman"/>
      <w:color w:val="0000FF"/>
      <w:u w:val="single"/>
    </w:rPr>
  </w:style>
  <w:style w:type="paragraph" w:styleId="a4">
    <w:name w:val="header"/>
    <w:basedOn w:val="a"/>
    <w:link w:val="Char"/>
    <w:uiPriority w:val="99"/>
    <w:unhideWhenUsed/>
    <w:rsid w:val="007A66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A6602"/>
    <w:rPr>
      <w:rFonts w:ascii="Times New Roman" w:eastAsia="宋体" w:hAnsi="Times New Roman" w:cs="Times New Roman"/>
      <w:sz w:val="18"/>
      <w:szCs w:val="18"/>
    </w:rPr>
  </w:style>
  <w:style w:type="paragraph" w:styleId="a5">
    <w:name w:val="footer"/>
    <w:basedOn w:val="a"/>
    <w:link w:val="Char0"/>
    <w:uiPriority w:val="99"/>
    <w:unhideWhenUsed/>
    <w:rsid w:val="007A6602"/>
    <w:pPr>
      <w:tabs>
        <w:tab w:val="center" w:pos="4153"/>
        <w:tab w:val="right" w:pos="8306"/>
      </w:tabs>
      <w:snapToGrid w:val="0"/>
      <w:jc w:val="left"/>
    </w:pPr>
    <w:rPr>
      <w:sz w:val="18"/>
      <w:szCs w:val="18"/>
    </w:rPr>
  </w:style>
  <w:style w:type="character" w:customStyle="1" w:styleId="Char0">
    <w:name w:val="页脚 Char"/>
    <w:basedOn w:val="a0"/>
    <w:link w:val="a5"/>
    <w:uiPriority w:val="99"/>
    <w:rsid w:val="007A660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60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普通(网站)1"/>
    <w:basedOn w:val="a"/>
    <w:uiPriority w:val="99"/>
    <w:rsid w:val="007A6602"/>
    <w:pPr>
      <w:jc w:val="left"/>
    </w:pPr>
    <w:rPr>
      <w:rFonts w:ascii="Calibri" w:hAnsi="Calibri"/>
      <w:kern w:val="0"/>
      <w:sz w:val="24"/>
      <w:szCs w:val="24"/>
    </w:rPr>
  </w:style>
  <w:style w:type="character" w:styleId="a3">
    <w:name w:val="Hyperlink"/>
    <w:basedOn w:val="a0"/>
    <w:uiPriority w:val="99"/>
    <w:semiHidden/>
    <w:rsid w:val="007A6602"/>
    <w:rPr>
      <w:rFonts w:cs="Times New Roman"/>
      <w:color w:val="0000FF"/>
      <w:u w:val="single"/>
    </w:rPr>
  </w:style>
  <w:style w:type="paragraph" w:styleId="a4">
    <w:name w:val="header"/>
    <w:basedOn w:val="a"/>
    <w:link w:val="Char"/>
    <w:uiPriority w:val="99"/>
    <w:unhideWhenUsed/>
    <w:rsid w:val="007A66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A6602"/>
    <w:rPr>
      <w:rFonts w:ascii="Times New Roman" w:eastAsia="宋体" w:hAnsi="Times New Roman" w:cs="Times New Roman"/>
      <w:sz w:val="18"/>
      <w:szCs w:val="18"/>
    </w:rPr>
  </w:style>
  <w:style w:type="paragraph" w:styleId="a5">
    <w:name w:val="footer"/>
    <w:basedOn w:val="a"/>
    <w:link w:val="Char0"/>
    <w:uiPriority w:val="99"/>
    <w:unhideWhenUsed/>
    <w:rsid w:val="007A6602"/>
    <w:pPr>
      <w:tabs>
        <w:tab w:val="center" w:pos="4153"/>
        <w:tab w:val="right" w:pos="8306"/>
      </w:tabs>
      <w:snapToGrid w:val="0"/>
      <w:jc w:val="left"/>
    </w:pPr>
    <w:rPr>
      <w:sz w:val="18"/>
      <w:szCs w:val="18"/>
    </w:rPr>
  </w:style>
  <w:style w:type="character" w:customStyle="1" w:styleId="Char0">
    <w:name w:val="页脚 Char"/>
    <w:basedOn w:val="a0"/>
    <w:link w:val="a5"/>
    <w:uiPriority w:val="99"/>
    <w:rsid w:val="007A66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gou.com/lemma/ShowInnerLink.htm?lemmaId=82389070&amp;ss_c=ssc.citiao.link"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baike.sogou.com/lemma/ShowInnerLink.htm?lemmaId=8024067&amp;ss_c=ssc.citiao.link" TargetMode="External"/><Relationship Id="rId4" Type="http://schemas.openxmlformats.org/officeDocument/2006/relationships/settings" Target="settings.xml"/><Relationship Id="rId9" Type="http://schemas.openxmlformats.org/officeDocument/2006/relationships/hyperlink" Target="http://baike.sogou.com/lemma/ShowInnerLink.htm?lemmaId=70512795&amp;ss_c=ssc.citiao.link"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562</Words>
  <Characters>3208</Characters>
  <Application>Microsoft Office Word</Application>
  <DocSecurity>0</DocSecurity>
  <Lines>26</Lines>
  <Paragraphs>7</Paragraphs>
  <ScaleCrop>false</ScaleCrop>
  <Company>Microsoft</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2017-12-28T01:20:00Z</dcterms:created>
  <dcterms:modified xsi:type="dcterms:W3CDTF">2018-01-02T02:29:00Z</dcterms:modified>
</cp:coreProperties>
</file>