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四川省人民代表大会常务委员会关于修改</w:t>
      </w:r>
    </w:p>
    <w:p>
      <w:pPr>
        <w:jc w:val="center"/>
      </w:pPr>
      <w:r>
        <w:rPr>
          <w:rFonts w:ascii="宋体" w:hAnsi="宋体" w:eastAsia="宋体"/>
          <w:sz w:val="44"/>
        </w:rPr>
        <w:t>《四川省水资源条例》的决定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（2024年4月3日四川省第十四届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常务委员会第十一次会议通过）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四川省第十四届人民代表大会常务委员会第十一次会议决定对《四川省水资源条例》作如下修改：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删除第五十三条第一款。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《四川省水资源条例》根据本决定作相应修改，重新公布。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1B46EA7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2024-05-20T06:55:00Z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