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76" w:lineRule="exact"/>
        <w:jc w:val="center"/>
        <w:rPr>
          <w:rFonts w:cs="Times New Roman" w:asciiTheme="minorEastAsia" w:hAnsiTheme="minorEastAsia"/>
          <w:b/>
          <w:sz w:val="32"/>
          <w:szCs w:val="32"/>
        </w:rPr>
      </w:pPr>
    </w:p>
    <w:p>
      <w:pPr>
        <w:adjustRightInd w:val="0"/>
        <w:snapToGrid w:val="0"/>
        <w:spacing w:line="576" w:lineRule="exact"/>
        <w:jc w:val="center"/>
        <w:rPr>
          <w:rFonts w:cs="Times New Roman" w:asciiTheme="minorEastAsia" w:hAnsiTheme="minorEastAsia"/>
          <w:b/>
          <w:sz w:val="32"/>
          <w:szCs w:val="32"/>
        </w:rPr>
      </w:pPr>
    </w:p>
    <w:p>
      <w:pPr>
        <w:tabs>
          <w:tab w:val="right" w:pos="8674"/>
        </w:tabs>
        <w:spacing w:line="576" w:lineRule="exact"/>
        <w:jc w:val="center"/>
        <w:rPr>
          <w:rFonts w:ascii="Times New Roman" w:hAnsi="Times New Roman" w:eastAsia="宋体" w:cs="Times New Roman"/>
          <w:sz w:val="44"/>
          <w:szCs w:val="44"/>
        </w:rPr>
      </w:pPr>
      <w:bookmarkStart w:id="0" w:name="_GoBack"/>
      <w:r>
        <w:rPr>
          <w:rFonts w:hint="eastAsia" w:ascii="Times New Roman" w:hAnsi="Times New Roman" w:eastAsia="宋体" w:cs="Times New Roman"/>
          <w:sz w:val="44"/>
          <w:szCs w:val="44"/>
        </w:rPr>
        <w:t>四川省人民代表大会常务委员会</w:t>
      </w:r>
    </w:p>
    <w:p>
      <w:pPr>
        <w:tabs>
          <w:tab w:val="right" w:pos="8674"/>
        </w:tabs>
        <w:spacing w:line="576" w:lineRule="exact"/>
        <w:jc w:val="center"/>
        <w:rPr>
          <w:rFonts w:ascii="Times New Roman" w:hAnsi="Times New Roman" w:eastAsia="宋体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关于修改《四川省法律援助条例》的决定</w:t>
      </w:r>
      <w:bookmarkEnd w:id="0"/>
    </w:p>
    <w:p>
      <w:pPr>
        <w:spacing w:line="576" w:lineRule="exact"/>
        <w:ind w:left="630" w:leftChars="300" w:right="630" w:rightChars="300"/>
        <w:jc w:val="center"/>
        <w:rPr>
          <w:rFonts w:ascii="楷体_GB2312" w:hAnsi="Times New Roman" w:eastAsia="楷体_GB2312" w:cs="Times New Roman"/>
          <w:sz w:val="32"/>
          <w:szCs w:val="32"/>
        </w:rPr>
      </w:pPr>
      <w:r>
        <w:rPr>
          <w:rFonts w:ascii="楷体_GB2312" w:hAnsi="Times New Roman" w:eastAsia="楷体_GB2312" w:cs="Times New Roman"/>
          <w:sz w:val="32"/>
          <w:szCs w:val="32"/>
        </w:rPr>
        <w:t>（20</w:t>
      </w:r>
      <w:r>
        <w:rPr>
          <w:rFonts w:hint="eastAsia" w:ascii="楷体_GB2312" w:hAnsi="Times New Roman" w:eastAsia="楷体_GB2312" w:cs="Times New Roman"/>
          <w:sz w:val="32"/>
          <w:szCs w:val="32"/>
        </w:rPr>
        <w:t>21</w:t>
      </w:r>
      <w:r>
        <w:rPr>
          <w:rFonts w:ascii="楷体_GB2312" w:hAnsi="Times New Roman" w:eastAsia="楷体_GB2312" w:cs="Times New Roman"/>
          <w:sz w:val="32"/>
          <w:szCs w:val="32"/>
        </w:rPr>
        <w:t>年</w:t>
      </w:r>
      <w:r>
        <w:rPr>
          <w:rFonts w:hint="eastAsia" w:ascii="楷体_GB2312" w:hAnsi="Times New Roman" w:eastAsia="楷体_GB2312" w:cs="Times New Roman"/>
          <w:sz w:val="32"/>
          <w:szCs w:val="32"/>
        </w:rPr>
        <w:t>5</w:t>
      </w:r>
      <w:r>
        <w:rPr>
          <w:rFonts w:ascii="楷体_GB2312" w:hAnsi="Times New Roman" w:eastAsia="楷体_GB2312" w:cs="Times New Roman"/>
          <w:sz w:val="32"/>
          <w:szCs w:val="32"/>
        </w:rPr>
        <w:t>月</w:t>
      </w:r>
      <w:r>
        <w:rPr>
          <w:rFonts w:hint="eastAsia" w:ascii="楷体_GB2312" w:hAnsi="Times New Roman" w:eastAsia="楷体_GB2312" w:cs="Times New Roman"/>
          <w:sz w:val="32"/>
          <w:szCs w:val="32"/>
        </w:rPr>
        <w:t>28</w:t>
      </w:r>
      <w:r>
        <w:rPr>
          <w:rFonts w:ascii="楷体_GB2312" w:hAnsi="Times New Roman" w:eastAsia="楷体_GB2312" w:cs="Times New Roman"/>
          <w:sz w:val="32"/>
          <w:szCs w:val="32"/>
        </w:rPr>
        <w:t>日四川省第十</w:t>
      </w:r>
      <w:r>
        <w:rPr>
          <w:rFonts w:hint="eastAsia" w:ascii="楷体_GB2312" w:hAnsi="Times New Roman" w:eastAsia="楷体_GB2312" w:cs="Times New Roman"/>
          <w:sz w:val="32"/>
          <w:szCs w:val="32"/>
        </w:rPr>
        <w:t>三</w:t>
      </w:r>
      <w:r>
        <w:rPr>
          <w:rFonts w:ascii="楷体_GB2312" w:hAnsi="Times New Roman" w:eastAsia="楷体_GB2312" w:cs="Times New Roman"/>
          <w:sz w:val="32"/>
          <w:szCs w:val="32"/>
        </w:rPr>
        <w:t>届人民代表大会常务委员会第</w:t>
      </w:r>
      <w:r>
        <w:rPr>
          <w:rFonts w:hint="eastAsia" w:ascii="楷体_GB2312" w:hAnsi="Times New Roman" w:eastAsia="楷体_GB2312" w:cs="Times New Roman"/>
          <w:sz w:val="32"/>
          <w:szCs w:val="32"/>
        </w:rPr>
        <w:t>二十七</w:t>
      </w:r>
      <w:r>
        <w:rPr>
          <w:rFonts w:ascii="楷体_GB2312" w:hAnsi="Times New Roman" w:eastAsia="楷体_GB2312" w:cs="Times New Roman"/>
          <w:sz w:val="32"/>
          <w:szCs w:val="32"/>
        </w:rPr>
        <w:t>次会议通过）</w:t>
      </w:r>
    </w:p>
    <w:p>
      <w:pPr>
        <w:overflowPunct w:val="0"/>
        <w:adjustRightInd w:val="0"/>
        <w:snapToGrid w:val="0"/>
        <w:spacing w:line="576" w:lineRule="exact"/>
        <w:jc w:val="center"/>
        <w:rPr>
          <w:rFonts w:ascii="Times New Roman" w:hAnsi="Times New Roman" w:eastAsia="仿宋" w:cs="Times New Roman"/>
          <w:szCs w:val="21"/>
        </w:rPr>
      </w:pPr>
    </w:p>
    <w:p>
      <w:pPr>
        <w:overflowPunct w:val="0"/>
        <w:adjustRightInd w:val="0"/>
        <w:snapToGrid w:val="0"/>
        <w:spacing w:line="576" w:lineRule="exact"/>
        <w:ind w:firstLine="627" w:firstLineChars="196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四川省第十三届人民代表大会常务委员会第二十七次会议决定对《四川省法律援助条例》作如下修改：</w:t>
      </w:r>
    </w:p>
    <w:p>
      <w:pPr>
        <w:overflowPunct w:val="0"/>
        <w:adjustRightInd w:val="0"/>
        <w:snapToGrid w:val="0"/>
        <w:spacing w:line="576" w:lineRule="exact"/>
        <w:ind w:firstLine="627" w:firstLineChars="196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黑体" w:hAnsi="黑体" w:eastAsia="黑体" w:cs="Times New Roman"/>
          <w:sz w:val="32"/>
          <w:szCs w:val="32"/>
        </w:rPr>
        <w:t>一、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将第四十二条第二款修改为：“法律援助人员在办理法律援助事项时，造成受援人损害，受援人要求赔偿的，由法律援助人员所在机构依法承担相应的赔偿责任。其所在机构赔偿后，可以依法向有故意或者重大过失行为的法律援助人员追偿。”</w:t>
      </w:r>
    </w:p>
    <w:p>
      <w:pPr>
        <w:overflowPunct w:val="0"/>
        <w:adjustRightInd w:val="0"/>
        <w:snapToGrid w:val="0"/>
        <w:spacing w:line="576" w:lineRule="exact"/>
        <w:ind w:firstLine="627" w:firstLineChars="196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黑体" w:hAnsi="黑体" w:eastAsia="黑体" w:cs="Times New Roman"/>
          <w:sz w:val="32"/>
          <w:szCs w:val="32"/>
        </w:rPr>
        <w:t>二、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将第四十四条“由其上级主管部门或者监察部门责令改正，对直接负责的主管人员和直接责任人员依法给予处分”修改为“由其上级主管部门责令改正；造成不良后果或者影响的，对负有责任的领导人员和直接责任人员，依法给予处分”。</w:t>
      </w:r>
    </w:p>
    <w:p>
      <w:pPr>
        <w:overflowPunct w:val="0"/>
        <w:adjustRightInd w:val="0"/>
        <w:snapToGrid w:val="0"/>
        <w:spacing w:line="576" w:lineRule="exact"/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本决定自公布之日起施行。</w:t>
      </w:r>
    </w:p>
    <w:p>
      <w:pPr>
        <w:overflowPunct w:val="0"/>
        <w:adjustRightInd w:val="0"/>
        <w:snapToGrid w:val="0"/>
        <w:spacing w:line="576" w:lineRule="exact"/>
        <w:ind w:firstLine="640" w:firstLineChars="200"/>
        <w:rPr>
          <w:rFonts w:ascii="仿宋_GB2312" w:eastAsia="仿宋_GB231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《四川省法律援助条例》根据本决定作相应修改，重新公布。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588" w:bottom="1814" w:left="1588" w:header="851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22779218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3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 xml:space="preserve">— </w:t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  <w:t xml:space="preserve"> —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50"/>
    <w:rsid w:val="00025D9C"/>
    <w:rsid w:val="000814C3"/>
    <w:rsid w:val="000B7DC0"/>
    <w:rsid w:val="00146EBF"/>
    <w:rsid w:val="001A533E"/>
    <w:rsid w:val="00220CEE"/>
    <w:rsid w:val="00281FAB"/>
    <w:rsid w:val="002D2774"/>
    <w:rsid w:val="002F25BF"/>
    <w:rsid w:val="00363256"/>
    <w:rsid w:val="003902EF"/>
    <w:rsid w:val="003C2667"/>
    <w:rsid w:val="003C7C50"/>
    <w:rsid w:val="003D759F"/>
    <w:rsid w:val="00401021"/>
    <w:rsid w:val="00444160"/>
    <w:rsid w:val="0045171C"/>
    <w:rsid w:val="00477ED1"/>
    <w:rsid w:val="004822DE"/>
    <w:rsid w:val="004D7661"/>
    <w:rsid w:val="0055708A"/>
    <w:rsid w:val="00573D4D"/>
    <w:rsid w:val="00577653"/>
    <w:rsid w:val="005B1122"/>
    <w:rsid w:val="005D2EA8"/>
    <w:rsid w:val="006373AB"/>
    <w:rsid w:val="00693626"/>
    <w:rsid w:val="006971D9"/>
    <w:rsid w:val="006C3F95"/>
    <w:rsid w:val="006E689E"/>
    <w:rsid w:val="006F20DE"/>
    <w:rsid w:val="00700152"/>
    <w:rsid w:val="00703F3E"/>
    <w:rsid w:val="0074207A"/>
    <w:rsid w:val="00762C3F"/>
    <w:rsid w:val="007940D1"/>
    <w:rsid w:val="00836A02"/>
    <w:rsid w:val="008B3F82"/>
    <w:rsid w:val="008E43F3"/>
    <w:rsid w:val="008F4DDF"/>
    <w:rsid w:val="0093708C"/>
    <w:rsid w:val="009459DE"/>
    <w:rsid w:val="00950C43"/>
    <w:rsid w:val="0096281D"/>
    <w:rsid w:val="009B24E2"/>
    <w:rsid w:val="009D42E7"/>
    <w:rsid w:val="009E5B77"/>
    <w:rsid w:val="009E754B"/>
    <w:rsid w:val="009F1B47"/>
    <w:rsid w:val="00A27EB6"/>
    <w:rsid w:val="00A61C62"/>
    <w:rsid w:val="00A76021"/>
    <w:rsid w:val="00AB1030"/>
    <w:rsid w:val="00AC5F94"/>
    <w:rsid w:val="00AD0E35"/>
    <w:rsid w:val="00B41714"/>
    <w:rsid w:val="00B41A9B"/>
    <w:rsid w:val="00B66477"/>
    <w:rsid w:val="00B81C80"/>
    <w:rsid w:val="00BC3F4B"/>
    <w:rsid w:val="00BD42A8"/>
    <w:rsid w:val="00C103F4"/>
    <w:rsid w:val="00C71790"/>
    <w:rsid w:val="00C820F2"/>
    <w:rsid w:val="00CA6B02"/>
    <w:rsid w:val="00CF30A2"/>
    <w:rsid w:val="00D00329"/>
    <w:rsid w:val="00DA1974"/>
    <w:rsid w:val="00DC5628"/>
    <w:rsid w:val="00E450E3"/>
    <w:rsid w:val="00E804E9"/>
    <w:rsid w:val="00EC094F"/>
    <w:rsid w:val="00F62E74"/>
    <w:rsid w:val="00F73939"/>
    <w:rsid w:val="00F76B50"/>
    <w:rsid w:val="00FD4563"/>
    <w:rsid w:val="00FD657C"/>
    <w:rsid w:val="00FD750F"/>
    <w:rsid w:val="00FF7AE2"/>
    <w:rsid w:val="1767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57</Words>
  <Characters>325</Characters>
  <Lines>2</Lines>
  <Paragraphs>1</Paragraphs>
  <TotalTime>3</TotalTime>
  <ScaleCrop>false</ScaleCrop>
  <LinksUpToDate>false</LinksUpToDate>
  <CharactersWithSpaces>381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2021-05-27T09:47:00Z</dcterms:created>
  <dc:creator>lenovo</dc:creator>
  <cp:lastModifiedBy>PC402</cp:lastModifiedBy>
  <cp:lastPrinted>2021-05-28T08:39:00Z</cp:lastPrinted>
  <dcterms:modified xsi:type="dcterms:W3CDTF">2021-11-02T07:52:04Z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242DA6F9F99747D3A7AEC9583592070F</vt:lpwstr>
  </property>
</Properties>
</file>