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0969" w:rsidRPr="00E26AAB" w:rsidRDefault="00BB0969" w:rsidP="00A52FFD">
      <w:pPr>
        <w:adjustRightInd w:val="0"/>
        <w:snapToGrid w:val="0"/>
        <w:spacing w:line="580" w:lineRule="exact"/>
        <w:rPr>
          <w:rFonts w:ascii="方正黑体简体" w:eastAsia="方正黑体简体"/>
          <w:kern w:val="0"/>
          <w:sz w:val="28"/>
          <w:szCs w:val="28"/>
        </w:rPr>
      </w:pPr>
    </w:p>
    <w:p w:rsidR="00BB0969" w:rsidRPr="00E26AAB" w:rsidRDefault="00BB0969" w:rsidP="00A52FFD">
      <w:pPr>
        <w:adjustRightInd w:val="0"/>
        <w:snapToGrid w:val="0"/>
        <w:spacing w:line="580" w:lineRule="exact"/>
        <w:rPr>
          <w:rFonts w:ascii="方正黑体简体" w:eastAsia="方正黑体简体"/>
          <w:kern w:val="0"/>
          <w:sz w:val="28"/>
          <w:szCs w:val="28"/>
        </w:rPr>
      </w:pPr>
    </w:p>
    <w:p w:rsidR="00FB15E0" w:rsidRPr="00A52FFD" w:rsidRDefault="00FB15E0" w:rsidP="00A52FFD">
      <w:pPr>
        <w:adjustRightInd w:val="0"/>
        <w:snapToGrid w:val="0"/>
        <w:spacing w:line="580" w:lineRule="exact"/>
        <w:jc w:val="center"/>
        <w:rPr>
          <w:rFonts w:asciiTheme="minorEastAsia" w:hAnsiTheme="minorEastAsia"/>
          <w:sz w:val="44"/>
          <w:szCs w:val="44"/>
        </w:rPr>
      </w:pPr>
      <w:r w:rsidRPr="00A52FFD">
        <w:rPr>
          <w:rFonts w:asciiTheme="minorEastAsia" w:hAnsiTheme="minorEastAsia" w:hint="eastAsia"/>
          <w:sz w:val="44"/>
          <w:szCs w:val="44"/>
        </w:rPr>
        <w:t>四川省人民代表大会常务委员会</w:t>
      </w:r>
    </w:p>
    <w:p w:rsidR="00FB15E0" w:rsidRPr="00A52FFD" w:rsidRDefault="00FB15E0" w:rsidP="00A52FFD">
      <w:pPr>
        <w:adjustRightInd w:val="0"/>
        <w:snapToGrid w:val="0"/>
        <w:spacing w:line="580" w:lineRule="exact"/>
        <w:jc w:val="center"/>
        <w:rPr>
          <w:rFonts w:asciiTheme="minorEastAsia" w:hAnsiTheme="minorEastAsia"/>
          <w:sz w:val="44"/>
          <w:szCs w:val="44"/>
        </w:rPr>
      </w:pPr>
      <w:r w:rsidRPr="00A52FFD">
        <w:rPr>
          <w:rFonts w:asciiTheme="minorEastAsia" w:hAnsiTheme="minorEastAsia" w:hint="eastAsia"/>
          <w:sz w:val="44"/>
          <w:szCs w:val="44"/>
        </w:rPr>
        <w:t>关于四川省监察委员会副主任、委员任免及</w:t>
      </w:r>
    </w:p>
    <w:p w:rsidR="00FB15E0" w:rsidRPr="00A52FFD" w:rsidRDefault="00FB15E0" w:rsidP="00A52FFD">
      <w:pPr>
        <w:adjustRightInd w:val="0"/>
        <w:snapToGrid w:val="0"/>
        <w:spacing w:line="580" w:lineRule="exact"/>
        <w:jc w:val="center"/>
        <w:rPr>
          <w:rFonts w:asciiTheme="minorEastAsia" w:hAnsiTheme="minorEastAsia"/>
          <w:sz w:val="44"/>
          <w:szCs w:val="44"/>
        </w:rPr>
      </w:pPr>
      <w:r w:rsidRPr="00A52FFD">
        <w:rPr>
          <w:rFonts w:asciiTheme="minorEastAsia" w:hAnsiTheme="minorEastAsia" w:hint="eastAsia"/>
          <w:sz w:val="44"/>
          <w:szCs w:val="44"/>
        </w:rPr>
        <w:t>主任、副主任、委员宪法宣誓有关事项的决定</w:t>
      </w:r>
    </w:p>
    <w:p w:rsidR="00362900" w:rsidRDefault="00A52FFD" w:rsidP="00A52FFD">
      <w:pPr>
        <w:adjustRightInd w:val="0"/>
        <w:snapToGrid w:val="0"/>
        <w:spacing w:line="580" w:lineRule="exact"/>
        <w:ind w:leftChars="300" w:left="630" w:rightChars="300" w:right="630"/>
        <w:jc w:val="center"/>
        <w:rPr>
          <w:rFonts w:ascii="楷体_GB2312" w:eastAsia="楷体_GB2312" w:hAnsi="Times New Roman" w:cs="Times New Roman" w:hint="eastAsia"/>
          <w:sz w:val="32"/>
          <w:szCs w:val="32"/>
        </w:rPr>
      </w:pPr>
      <w:r>
        <w:rPr>
          <w:rFonts w:ascii="楷体_GB2312" w:eastAsia="楷体_GB2312" w:hAnsi="Times New Roman" w:cs="Times New Roman" w:hint="eastAsia"/>
          <w:sz w:val="32"/>
          <w:szCs w:val="32"/>
        </w:rPr>
        <w:t>（</w:t>
      </w:r>
      <w:r w:rsidR="00FB15E0" w:rsidRPr="00A52FFD">
        <w:rPr>
          <w:rFonts w:ascii="楷体_GB2312" w:eastAsia="楷体_GB2312" w:hAnsi="Times New Roman" w:cs="Times New Roman" w:hint="eastAsia"/>
          <w:sz w:val="32"/>
          <w:szCs w:val="32"/>
        </w:rPr>
        <w:t>2017年1</w:t>
      </w:r>
      <w:r w:rsidR="00A93076" w:rsidRPr="00A52FFD">
        <w:rPr>
          <w:rFonts w:ascii="楷体_GB2312" w:eastAsia="楷体_GB2312" w:hAnsi="Times New Roman" w:cs="Times New Roman" w:hint="eastAsia"/>
          <w:sz w:val="32"/>
          <w:szCs w:val="32"/>
        </w:rPr>
        <w:t>2</w:t>
      </w:r>
      <w:r w:rsidR="00FB15E0" w:rsidRPr="00A52FFD">
        <w:rPr>
          <w:rFonts w:ascii="楷体_GB2312" w:eastAsia="楷体_GB2312" w:hAnsi="Times New Roman" w:cs="Times New Roman" w:hint="eastAsia"/>
          <w:sz w:val="32"/>
          <w:szCs w:val="32"/>
        </w:rPr>
        <w:t>月</w:t>
      </w:r>
      <w:r w:rsidR="00F66A81" w:rsidRPr="00A52FFD">
        <w:rPr>
          <w:rFonts w:ascii="楷体_GB2312" w:eastAsia="楷体_GB2312" w:hAnsi="Times New Roman" w:cs="Times New Roman" w:hint="eastAsia"/>
          <w:sz w:val="32"/>
          <w:szCs w:val="32"/>
        </w:rPr>
        <w:t>1</w:t>
      </w:r>
      <w:r w:rsidR="00FB15E0" w:rsidRPr="00A52FFD">
        <w:rPr>
          <w:rFonts w:ascii="楷体_GB2312" w:eastAsia="楷体_GB2312" w:hAnsi="Times New Roman" w:cs="Times New Roman" w:hint="eastAsia"/>
          <w:sz w:val="32"/>
          <w:szCs w:val="32"/>
        </w:rPr>
        <w:t>日四川省第十二届人民代表大会</w:t>
      </w:r>
    </w:p>
    <w:p w:rsidR="00FB15E0" w:rsidRPr="00A52FFD" w:rsidRDefault="00FB15E0" w:rsidP="00A52FFD">
      <w:pPr>
        <w:adjustRightInd w:val="0"/>
        <w:snapToGrid w:val="0"/>
        <w:spacing w:line="580" w:lineRule="exact"/>
        <w:ind w:leftChars="300" w:left="630" w:rightChars="300" w:right="630"/>
        <w:jc w:val="center"/>
        <w:rPr>
          <w:rFonts w:ascii="楷体_GB2312" w:eastAsia="楷体_GB2312" w:hAnsi="Times New Roman" w:cs="Times New Roman"/>
          <w:sz w:val="32"/>
          <w:szCs w:val="32"/>
        </w:rPr>
      </w:pPr>
      <w:bookmarkStart w:id="0" w:name="_GoBack"/>
      <w:bookmarkEnd w:id="0"/>
      <w:r w:rsidRPr="00A52FFD">
        <w:rPr>
          <w:rFonts w:ascii="楷体_GB2312" w:eastAsia="楷体_GB2312" w:hAnsi="Times New Roman" w:cs="Times New Roman" w:hint="eastAsia"/>
          <w:sz w:val="32"/>
          <w:szCs w:val="32"/>
        </w:rPr>
        <w:t>常务委员会第三十七</w:t>
      </w:r>
      <w:r w:rsidR="00BA19AB" w:rsidRPr="00A52FFD">
        <w:rPr>
          <w:rFonts w:ascii="楷体_GB2312" w:eastAsia="楷体_GB2312" w:hAnsi="Times New Roman" w:cs="Times New Roman" w:hint="eastAsia"/>
          <w:sz w:val="32"/>
          <w:szCs w:val="32"/>
        </w:rPr>
        <w:t>次</w:t>
      </w:r>
      <w:r w:rsidR="00F66A81" w:rsidRPr="00A52FFD">
        <w:rPr>
          <w:rFonts w:ascii="楷体_GB2312" w:eastAsia="楷体_GB2312" w:hAnsi="Times New Roman" w:cs="Times New Roman" w:hint="eastAsia"/>
          <w:sz w:val="32"/>
          <w:szCs w:val="32"/>
        </w:rPr>
        <w:t>会议通过</w:t>
      </w:r>
      <w:r w:rsidR="00A52FFD">
        <w:rPr>
          <w:rFonts w:ascii="楷体_GB2312" w:eastAsia="楷体_GB2312" w:hAnsi="Times New Roman" w:cs="Times New Roman" w:hint="eastAsia"/>
          <w:sz w:val="32"/>
          <w:szCs w:val="32"/>
        </w:rPr>
        <w:t>）</w:t>
      </w:r>
    </w:p>
    <w:p w:rsidR="00FB15E0" w:rsidRPr="00A52FFD" w:rsidRDefault="00FB15E0" w:rsidP="00A52FFD">
      <w:pPr>
        <w:adjustRightInd w:val="0"/>
        <w:snapToGrid w:val="0"/>
        <w:spacing w:line="580" w:lineRule="exact"/>
        <w:rPr>
          <w:rFonts w:ascii="仿宋_GB2312" w:eastAsia="仿宋_GB2312"/>
          <w:sz w:val="32"/>
          <w:szCs w:val="32"/>
        </w:rPr>
      </w:pPr>
    </w:p>
    <w:p w:rsidR="00FB15E0" w:rsidRPr="00A52FFD" w:rsidRDefault="00FB15E0" w:rsidP="00A52FFD">
      <w:pPr>
        <w:adjustRightInd w:val="0"/>
        <w:snapToGrid w:val="0"/>
        <w:spacing w:line="580" w:lineRule="exact"/>
        <w:jc w:val="left"/>
        <w:rPr>
          <w:rFonts w:ascii="仿宋_GB2312" w:eastAsia="仿宋_GB2312"/>
          <w:sz w:val="32"/>
          <w:szCs w:val="32"/>
        </w:rPr>
      </w:pPr>
      <w:r w:rsidRPr="00A52FFD">
        <w:rPr>
          <w:rFonts w:ascii="仿宋_GB2312" w:eastAsia="仿宋_GB2312" w:hint="eastAsia"/>
          <w:sz w:val="32"/>
          <w:szCs w:val="32"/>
        </w:rPr>
        <w:t xml:space="preserve">    根据《全国人民代表大会常务委员会关于在全国各地推开国家监察体制改革试点工作的决定》和《</w:t>
      </w:r>
      <w:r w:rsidR="00355FD8" w:rsidRPr="00A52FFD">
        <w:rPr>
          <w:rFonts w:ascii="仿宋_GB2312" w:eastAsia="仿宋_GB2312" w:hint="eastAsia"/>
          <w:sz w:val="32"/>
          <w:szCs w:val="32"/>
        </w:rPr>
        <w:t>全国人民代表大会常务委员会</w:t>
      </w:r>
      <w:r w:rsidRPr="00A52FFD">
        <w:rPr>
          <w:rFonts w:ascii="仿宋_GB2312" w:eastAsia="仿宋_GB2312" w:hint="eastAsia"/>
          <w:sz w:val="32"/>
          <w:szCs w:val="32"/>
        </w:rPr>
        <w:t>关于实行宪法宣誓制度的决定》，结合</w:t>
      </w:r>
      <w:r w:rsidR="00F436DB" w:rsidRPr="00A52FFD">
        <w:rPr>
          <w:rFonts w:ascii="仿宋_GB2312" w:eastAsia="仿宋_GB2312" w:hint="eastAsia"/>
          <w:sz w:val="32"/>
          <w:szCs w:val="32"/>
        </w:rPr>
        <w:t>四川</w:t>
      </w:r>
      <w:r w:rsidRPr="00A52FFD">
        <w:rPr>
          <w:rFonts w:ascii="仿宋_GB2312" w:eastAsia="仿宋_GB2312" w:hint="eastAsia"/>
          <w:sz w:val="32"/>
          <w:szCs w:val="32"/>
        </w:rPr>
        <w:t>省实际，作如下决定：</w:t>
      </w:r>
    </w:p>
    <w:p w:rsidR="00FB15E0" w:rsidRPr="00A52FFD" w:rsidRDefault="00FB15E0" w:rsidP="00A52FFD">
      <w:pPr>
        <w:adjustRightInd w:val="0"/>
        <w:snapToGrid w:val="0"/>
        <w:spacing w:line="580" w:lineRule="exact"/>
        <w:ind w:firstLineChars="196" w:firstLine="627"/>
        <w:rPr>
          <w:rFonts w:ascii="仿宋_GB2312" w:eastAsia="仿宋_GB2312"/>
          <w:sz w:val="32"/>
          <w:szCs w:val="32"/>
        </w:rPr>
      </w:pPr>
      <w:r w:rsidRPr="00A52FFD">
        <w:rPr>
          <w:rFonts w:ascii="仿宋_GB2312" w:eastAsia="仿宋_GB2312" w:hint="eastAsia"/>
          <w:sz w:val="32"/>
          <w:szCs w:val="32"/>
        </w:rPr>
        <w:t>一、根据四川省监察委员会主任的提名，四川省人民代表大会常务委员会任免四川省监察委员会副主任、委员。</w:t>
      </w:r>
    </w:p>
    <w:p w:rsidR="00FB15E0" w:rsidRPr="00A52FFD" w:rsidRDefault="00FB15E0" w:rsidP="00A52FFD">
      <w:pPr>
        <w:adjustRightInd w:val="0"/>
        <w:snapToGrid w:val="0"/>
        <w:spacing w:line="580" w:lineRule="exact"/>
        <w:ind w:firstLineChars="196" w:firstLine="627"/>
        <w:rPr>
          <w:rFonts w:ascii="仿宋_GB2312" w:eastAsia="仿宋_GB2312"/>
          <w:sz w:val="32"/>
          <w:szCs w:val="32"/>
        </w:rPr>
      </w:pPr>
      <w:r w:rsidRPr="00A52FFD">
        <w:rPr>
          <w:rFonts w:ascii="仿宋_GB2312" w:eastAsia="仿宋_GB2312" w:hint="eastAsia"/>
          <w:sz w:val="32"/>
          <w:szCs w:val="32"/>
        </w:rPr>
        <w:t>二、任免四川省监察委员会副主任、委员，采用电子表决器或者其他无记名投票方式表决，以四川省人民代表大会常务委员会全体组成人员的过半数通过。</w:t>
      </w:r>
    </w:p>
    <w:p w:rsidR="00FB15E0" w:rsidRPr="00A52FFD" w:rsidRDefault="00FB15E0" w:rsidP="00A52FFD">
      <w:pPr>
        <w:adjustRightInd w:val="0"/>
        <w:snapToGrid w:val="0"/>
        <w:spacing w:line="580" w:lineRule="exact"/>
        <w:ind w:firstLineChars="196" w:firstLine="627"/>
        <w:rPr>
          <w:rFonts w:ascii="仿宋_GB2312" w:eastAsia="仿宋_GB2312"/>
          <w:sz w:val="32"/>
          <w:szCs w:val="32"/>
        </w:rPr>
      </w:pPr>
      <w:r w:rsidRPr="00A52FFD">
        <w:rPr>
          <w:rFonts w:ascii="仿宋_GB2312" w:eastAsia="仿宋_GB2312" w:hint="eastAsia"/>
          <w:sz w:val="32"/>
          <w:szCs w:val="32"/>
        </w:rPr>
        <w:t>三、四川省监察委员会主任、副主任、委员在按照法定程序产生后，就职时应当公开进行宪法宣誓。</w:t>
      </w:r>
    </w:p>
    <w:p w:rsidR="00FB15E0" w:rsidRPr="00A52FFD" w:rsidRDefault="00FB15E0" w:rsidP="00A52FFD">
      <w:pPr>
        <w:adjustRightInd w:val="0"/>
        <w:snapToGrid w:val="0"/>
        <w:spacing w:line="580" w:lineRule="exact"/>
        <w:ind w:firstLineChars="196" w:firstLine="627"/>
        <w:rPr>
          <w:rFonts w:ascii="仿宋_GB2312" w:eastAsia="仿宋_GB2312"/>
          <w:sz w:val="32"/>
          <w:szCs w:val="32"/>
        </w:rPr>
      </w:pPr>
      <w:r w:rsidRPr="00A52FFD">
        <w:rPr>
          <w:rFonts w:ascii="仿宋_GB2312" w:eastAsia="仿宋_GB2312" w:hint="eastAsia"/>
          <w:sz w:val="32"/>
          <w:szCs w:val="32"/>
        </w:rPr>
        <w:t>四、四川省监察委员会副主任、委员任免</w:t>
      </w:r>
      <w:r w:rsidR="00F436DB" w:rsidRPr="00A52FFD">
        <w:rPr>
          <w:rFonts w:ascii="仿宋_GB2312" w:eastAsia="仿宋_GB2312" w:hint="eastAsia"/>
          <w:sz w:val="32"/>
          <w:szCs w:val="32"/>
        </w:rPr>
        <w:t>及</w:t>
      </w:r>
      <w:r w:rsidRPr="00A52FFD">
        <w:rPr>
          <w:rFonts w:ascii="仿宋_GB2312" w:eastAsia="仿宋_GB2312" w:hint="eastAsia"/>
          <w:sz w:val="32"/>
          <w:szCs w:val="32"/>
        </w:rPr>
        <w:t>主任、副主任、委员宪法宣誓工作中的其他事项，参照适用《四川省人民代表大会常务委员会任免国家机关工作人员条例》和《四川省宪法</w:t>
      </w:r>
      <w:r w:rsidRPr="00A52FFD">
        <w:rPr>
          <w:rFonts w:ascii="仿宋_GB2312" w:eastAsia="仿宋_GB2312" w:hint="eastAsia"/>
          <w:sz w:val="32"/>
          <w:szCs w:val="32"/>
        </w:rPr>
        <w:lastRenderedPageBreak/>
        <w:t>宣誓制度实施办法》。</w:t>
      </w:r>
    </w:p>
    <w:p w:rsidR="00514D28" w:rsidRPr="00A52FFD" w:rsidRDefault="00FB15E0" w:rsidP="00A52FFD">
      <w:pPr>
        <w:adjustRightInd w:val="0"/>
        <w:snapToGrid w:val="0"/>
        <w:spacing w:line="580" w:lineRule="exact"/>
        <w:ind w:firstLineChars="196" w:firstLine="627"/>
        <w:rPr>
          <w:rFonts w:ascii="仿宋_GB2312" w:eastAsia="仿宋_GB2312"/>
          <w:sz w:val="32"/>
          <w:szCs w:val="32"/>
        </w:rPr>
      </w:pPr>
      <w:r w:rsidRPr="00A52FFD">
        <w:rPr>
          <w:rFonts w:ascii="仿宋_GB2312" w:eastAsia="仿宋_GB2312" w:hint="eastAsia"/>
          <w:sz w:val="32"/>
          <w:szCs w:val="32"/>
        </w:rPr>
        <w:t>本决定自公布之日起施行。</w:t>
      </w:r>
    </w:p>
    <w:p w:rsidR="00A44E19" w:rsidRPr="00A52FFD" w:rsidRDefault="00A44E19" w:rsidP="00A52FFD">
      <w:pPr>
        <w:adjustRightInd w:val="0"/>
        <w:snapToGrid w:val="0"/>
        <w:spacing w:line="580" w:lineRule="exact"/>
        <w:ind w:firstLineChars="196" w:firstLine="627"/>
        <w:rPr>
          <w:rFonts w:ascii="仿宋_GB2312" w:eastAsia="仿宋_GB2312"/>
          <w:sz w:val="32"/>
          <w:szCs w:val="32"/>
        </w:rPr>
      </w:pPr>
    </w:p>
    <w:p w:rsidR="00A44E19" w:rsidRPr="00A52FFD" w:rsidRDefault="00A44E19" w:rsidP="00A52FFD">
      <w:pPr>
        <w:adjustRightInd w:val="0"/>
        <w:snapToGrid w:val="0"/>
        <w:spacing w:line="580" w:lineRule="exact"/>
        <w:ind w:firstLineChars="196" w:firstLine="627"/>
        <w:rPr>
          <w:rFonts w:ascii="仿宋_GB2312" w:eastAsia="仿宋_GB2312"/>
          <w:sz w:val="32"/>
          <w:szCs w:val="32"/>
        </w:rPr>
      </w:pPr>
    </w:p>
    <w:p w:rsidR="00A44E19" w:rsidRPr="00A52FFD" w:rsidRDefault="00A44E19" w:rsidP="00A52FFD">
      <w:pPr>
        <w:adjustRightInd w:val="0"/>
        <w:snapToGrid w:val="0"/>
        <w:spacing w:line="580" w:lineRule="exact"/>
        <w:ind w:firstLineChars="196" w:firstLine="627"/>
        <w:rPr>
          <w:rFonts w:ascii="仿宋_GB2312" w:eastAsia="仿宋_GB2312"/>
          <w:sz w:val="32"/>
          <w:szCs w:val="32"/>
        </w:rPr>
      </w:pPr>
    </w:p>
    <w:p w:rsidR="00A44E19" w:rsidRPr="00E26AAB" w:rsidRDefault="00A44E19" w:rsidP="00A52FFD">
      <w:pPr>
        <w:adjustRightInd w:val="0"/>
        <w:snapToGrid w:val="0"/>
        <w:spacing w:line="580" w:lineRule="exact"/>
        <w:ind w:firstLineChars="196" w:firstLine="627"/>
        <w:rPr>
          <w:rFonts w:ascii="仿宋_GB2312" w:eastAsia="仿宋_GB2312"/>
          <w:sz w:val="32"/>
          <w:szCs w:val="32"/>
        </w:rPr>
      </w:pPr>
    </w:p>
    <w:p w:rsidR="00A44E19" w:rsidRPr="00E26AAB" w:rsidRDefault="00A44E19" w:rsidP="00A52FFD">
      <w:pPr>
        <w:adjustRightInd w:val="0"/>
        <w:snapToGrid w:val="0"/>
        <w:spacing w:line="580" w:lineRule="exact"/>
        <w:ind w:firstLineChars="196" w:firstLine="627"/>
        <w:rPr>
          <w:rFonts w:ascii="仿宋_GB2312" w:eastAsia="仿宋_GB2312"/>
          <w:sz w:val="32"/>
          <w:szCs w:val="32"/>
        </w:rPr>
      </w:pPr>
    </w:p>
    <w:p w:rsidR="00A44E19" w:rsidRPr="00E26AAB" w:rsidRDefault="00A44E19" w:rsidP="00A52FFD">
      <w:pPr>
        <w:adjustRightInd w:val="0"/>
        <w:snapToGrid w:val="0"/>
        <w:spacing w:line="580" w:lineRule="exact"/>
        <w:rPr>
          <w:rFonts w:ascii="Times New Roman" w:hAnsi="Times New Roman" w:cs="Times New Roman"/>
        </w:rPr>
      </w:pPr>
    </w:p>
    <w:p w:rsidR="00A44E19" w:rsidRPr="00E26AAB" w:rsidRDefault="00A44E19" w:rsidP="00A52FFD">
      <w:pPr>
        <w:adjustRightInd w:val="0"/>
        <w:snapToGrid w:val="0"/>
        <w:spacing w:line="580" w:lineRule="exact"/>
        <w:rPr>
          <w:rFonts w:ascii="Times New Roman" w:hAnsi="Times New Roman" w:cs="Times New Roman"/>
        </w:rPr>
      </w:pPr>
    </w:p>
    <w:p w:rsidR="00A44E19" w:rsidRPr="00E26AAB" w:rsidRDefault="00A44E19" w:rsidP="00A52FFD">
      <w:pPr>
        <w:adjustRightInd w:val="0"/>
        <w:snapToGrid w:val="0"/>
        <w:spacing w:line="580" w:lineRule="exact"/>
        <w:rPr>
          <w:rFonts w:ascii="Times New Roman" w:hAnsi="Times New Roman" w:cs="Times New Roman"/>
        </w:rPr>
      </w:pPr>
    </w:p>
    <w:p w:rsidR="00A44E19" w:rsidRPr="00E26AAB" w:rsidRDefault="00A44E19" w:rsidP="00A52FFD">
      <w:pPr>
        <w:adjustRightInd w:val="0"/>
        <w:snapToGrid w:val="0"/>
        <w:spacing w:line="580" w:lineRule="exact"/>
        <w:rPr>
          <w:rFonts w:ascii="Times New Roman" w:hAnsi="Times New Roman" w:cs="Times New Roman"/>
        </w:rPr>
      </w:pPr>
    </w:p>
    <w:p w:rsidR="00A44E19" w:rsidRPr="00E26AAB" w:rsidRDefault="00A44E19" w:rsidP="00A52FFD">
      <w:pPr>
        <w:adjustRightInd w:val="0"/>
        <w:snapToGrid w:val="0"/>
        <w:spacing w:line="580" w:lineRule="exact"/>
        <w:rPr>
          <w:rFonts w:ascii="Times New Roman" w:hAnsi="Times New Roman" w:cs="Times New Roman"/>
        </w:rPr>
      </w:pPr>
    </w:p>
    <w:p w:rsidR="00A44E19" w:rsidRPr="00E26AAB" w:rsidRDefault="00A44E19" w:rsidP="00A52FFD">
      <w:pPr>
        <w:adjustRightInd w:val="0"/>
        <w:snapToGrid w:val="0"/>
        <w:spacing w:line="580" w:lineRule="exact"/>
        <w:rPr>
          <w:rFonts w:ascii="Times New Roman" w:hAnsi="Times New Roman" w:cs="Times New Roman"/>
        </w:rPr>
      </w:pPr>
    </w:p>
    <w:p w:rsidR="00A44E19" w:rsidRPr="00E26AAB" w:rsidRDefault="00A44E19" w:rsidP="00A52FFD">
      <w:pPr>
        <w:adjustRightInd w:val="0"/>
        <w:snapToGrid w:val="0"/>
        <w:spacing w:line="580" w:lineRule="exact"/>
        <w:rPr>
          <w:rFonts w:ascii="Times New Roman" w:hAnsi="Times New Roman" w:cs="Times New Roman"/>
        </w:rPr>
      </w:pPr>
    </w:p>
    <w:sectPr w:rsidR="00A44E19" w:rsidRPr="00E26AAB" w:rsidSect="00A52FFD">
      <w:footerReference w:type="even" r:id="rId7"/>
      <w:footerReference w:type="default" r:id="rId8"/>
      <w:pgSz w:w="11906" w:h="16838" w:code="9"/>
      <w:pgMar w:top="2098" w:right="1588" w:bottom="1814" w:left="1588" w:header="851" w:footer="39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6A81" w:rsidRDefault="00F66A81">
      <w:r>
        <w:separator/>
      </w:r>
    </w:p>
  </w:endnote>
  <w:endnote w:type="continuationSeparator" w:id="0">
    <w:p w:rsidR="00F66A81" w:rsidRDefault="00F66A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黑体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8"/>
        <w:szCs w:val="28"/>
      </w:rPr>
      <w:id w:val="1888988262"/>
      <w:docPartObj>
        <w:docPartGallery w:val="Page Numbers (Bottom of Page)"/>
        <w:docPartUnique/>
      </w:docPartObj>
    </w:sdtPr>
    <w:sdtEndPr>
      <w:rPr>
        <w:rFonts w:asciiTheme="minorEastAsia" w:hAnsiTheme="minorEastAsia"/>
      </w:rPr>
    </w:sdtEndPr>
    <w:sdtContent>
      <w:p w:rsidR="00F66A81" w:rsidRPr="00A52FFD" w:rsidRDefault="00F66A81" w:rsidP="00A52FFD">
        <w:pPr>
          <w:pStyle w:val="a4"/>
          <w:ind w:firstLineChars="100" w:firstLine="280"/>
          <w:rPr>
            <w:rFonts w:asciiTheme="minorEastAsia" w:hAnsiTheme="minorEastAsia" w:cs="Times New Roman"/>
            <w:sz w:val="28"/>
            <w:szCs w:val="28"/>
          </w:rPr>
        </w:pPr>
        <w:r w:rsidRPr="00A52FFD">
          <w:rPr>
            <w:rFonts w:asciiTheme="minorEastAsia" w:hAnsiTheme="minorEastAsia" w:cs="Times New Roman"/>
            <w:sz w:val="28"/>
            <w:szCs w:val="28"/>
          </w:rPr>
          <w:t xml:space="preserve">— </w:t>
        </w:r>
        <w:r w:rsidRPr="00A52FFD">
          <w:rPr>
            <w:rFonts w:asciiTheme="minorEastAsia" w:hAnsiTheme="minorEastAsia" w:cs="Times New Roman"/>
            <w:sz w:val="28"/>
            <w:szCs w:val="28"/>
          </w:rPr>
          <w:fldChar w:fldCharType="begin"/>
        </w:r>
        <w:r w:rsidRPr="00A52FFD">
          <w:rPr>
            <w:rFonts w:asciiTheme="minorEastAsia" w:hAnsiTheme="minorEastAsia" w:cs="Times New Roman"/>
            <w:sz w:val="28"/>
            <w:szCs w:val="28"/>
          </w:rPr>
          <w:instrText>PAGE   \* MERGEFORMAT</w:instrText>
        </w:r>
        <w:r w:rsidRPr="00A52FFD">
          <w:rPr>
            <w:rFonts w:asciiTheme="minorEastAsia" w:hAnsiTheme="minorEastAsia" w:cs="Times New Roman"/>
            <w:sz w:val="28"/>
            <w:szCs w:val="28"/>
          </w:rPr>
          <w:fldChar w:fldCharType="separate"/>
        </w:r>
        <w:r w:rsidR="00362900" w:rsidRPr="00362900">
          <w:rPr>
            <w:rFonts w:asciiTheme="minorEastAsia" w:hAnsiTheme="minorEastAsia" w:cs="Times New Roman"/>
            <w:noProof/>
            <w:sz w:val="28"/>
            <w:szCs w:val="28"/>
            <w:lang w:val="zh-CN"/>
          </w:rPr>
          <w:t>2</w:t>
        </w:r>
        <w:r w:rsidRPr="00A52FFD">
          <w:rPr>
            <w:rFonts w:asciiTheme="minorEastAsia" w:hAnsiTheme="minorEastAsia" w:cs="Times New Roman"/>
            <w:sz w:val="28"/>
            <w:szCs w:val="28"/>
          </w:rPr>
          <w:fldChar w:fldCharType="end"/>
        </w:r>
        <w:r w:rsidRPr="00A52FFD">
          <w:rPr>
            <w:rFonts w:asciiTheme="minorEastAsia" w:hAnsiTheme="minorEastAsia" w:cs="Times New Roman"/>
            <w:sz w:val="28"/>
            <w:szCs w:val="28"/>
          </w:rPr>
          <w:t xml:space="preserve"> —</w:t>
        </w:r>
      </w:p>
    </w:sdtContent>
  </w:sdt>
  <w:p w:rsidR="00F66A81" w:rsidRPr="00A44E19" w:rsidRDefault="00F66A81">
    <w:pPr>
      <w:pStyle w:val="a4"/>
      <w:rPr>
        <w:rFonts w:ascii="Times New Roman" w:hAnsi="Times New Roman" w:cs="Times New Roman"/>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8"/>
        <w:szCs w:val="28"/>
      </w:rPr>
      <w:id w:val="216250417"/>
      <w:docPartObj>
        <w:docPartGallery w:val="Page Numbers (Bottom of Page)"/>
        <w:docPartUnique/>
      </w:docPartObj>
    </w:sdtPr>
    <w:sdtEndPr>
      <w:rPr>
        <w:rFonts w:asciiTheme="minorEastAsia" w:hAnsiTheme="minorEastAsia"/>
      </w:rPr>
    </w:sdtEndPr>
    <w:sdtContent>
      <w:p w:rsidR="00F66A81" w:rsidRPr="00A52FFD" w:rsidRDefault="00F66A81" w:rsidP="00A52FFD">
        <w:pPr>
          <w:pStyle w:val="a4"/>
          <w:ind w:right="280"/>
          <w:jc w:val="right"/>
          <w:rPr>
            <w:rFonts w:asciiTheme="minorEastAsia" w:hAnsiTheme="minorEastAsia" w:cs="Times New Roman"/>
            <w:sz w:val="28"/>
            <w:szCs w:val="28"/>
          </w:rPr>
        </w:pPr>
        <w:r w:rsidRPr="00A52FFD">
          <w:rPr>
            <w:rFonts w:asciiTheme="minorEastAsia" w:hAnsiTheme="minorEastAsia" w:cs="Times New Roman"/>
            <w:sz w:val="28"/>
            <w:szCs w:val="28"/>
          </w:rPr>
          <w:t xml:space="preserve">— </w:t>
        </w:r>
        <w:r w:rsidRPr="00A52FFD">
          <w:rPr>
            <w:rFonts w:asciiTheme="minorEastAsia" w:hAnsiTheme="minorEastAsia" w:cs="Times New Roman"/>
            <w:sz w:val="28"/>
            <w:szCs w:val="28"/>
          </w:rPr>
          <w:fldChar w:fldCharType="begin"/>
        </w:r>
        <w:r w:rsidRPr="00A52FFD">
          <w:rPr>
            <w:rFonts w:asciiTheme="minorEastAsia" w:hAnsiTheme="minorEastAsia" w:cs="Times New Roman"/>
            <w:sz w:val="28"/>
            <w:szCs w:val="28"/>
          </w:rPr>
          <w:instrText>PAGE   \* MERGEFORMAT</w:instrText>
        </w:r>
        <w:r w:rsidRPr="00A52FFD">
          <w:rPr>
            <w:rFonts w:asciiTheme="minorEastAsia" w:hAnsiTheme="minorEastAsia" w:cs="Times New Roman"/>
            <w:sz w:val="28"/>
            <w:szCs w:val="28"/>
          </w:rPr>
          <w:fldChar w:fldCharType="separate"/>
        </w:r>
        <w:r w:rsidR="00362900" w:rsidRPr="00362900">
          <w:rPr>
            <w:rFonts w:asciiTheme="minorEastAsia" w:hAnsiTheme="minorEastAsia" w:cs="Times New Roman"/>
            <w:noProof/>
            <w:sz w:val="28"/>
            <w:szCs w:val="28"/>
            <w:lang w:val="zh-CN"/>
          </w:rPr>
          <w:t>1</w:t>
        </w:r>
        <w:r w:rsidRPr="00A52FFD">
          <w:rPr>
            <w:rFonts w:asciiTheme="minorEastAsia" w:hAnsiTheme="minorEastAsia" w:cs="Times New Roman"/>
            <w:sz w:val="28"/>
            <w:szCs w:val="28"/>
          </w:rPr>
          <w:fldChar w:fldCharType="end"/>
        </w:r>
        <w:r w:rsidRPr="00A52FFD">
          <w:rPr>
            <w:rFonts w:asciiTheme="minorEastAsia" w:hAnsiTheme="minorEastAsia" w:cs="Times New Roman"/>
            <w:sz w:val="28"/>
            <w:szCs w:val="28"/>
          </w:rPr>
          <w:t xml:space="preserve"> —</w:t>
        </w:r>
      </w:p>
    </w:sdtContent>
  </w:sdt>
  <w:p w:rsidR="00F66A81" w:rsidRPr="00A44E19" w:rsidRDefault="00F66A81">
    <w:pPr>
      <w:pStyle w:val="a4"/>
      <w:rPr>
        <w:rFonts w:ascii="Times New Roman" w:hAnsi="Times New Roman" w:cs="Times New Roman"/>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6A81" w:rsidRDefault="00F66A81">
      <w:r>
        <w:separator/>
      </w:r>
    </w:p>
  </w:footnote>
  <w:footnote w:type="continuationSeparator" w:id="0">
    <w:p w:rsidR="00F66A81" w:rsidRDefault="00F66A8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1433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4D28"/>
    <w:rsid w:val="000008C6"/>
    <w:rsid w:val="00021169"/>
    <w:rsid w:val="00043776"/>
    <w:rsid w:val="000669E9"/>
    <w:rsid w:val="000D3312"/>
    <w:rsid w:val="001249E7"/>
    <w:rsid w:val="0014011B"/>
    <w:rsid w:val="001B1AAC"/>
    <w:rsid w:val="002528F7"/>
    <w:rsid w:val="00355FD8"/>
    <w:rsid w:val="00362900"/>
    <w:rsid w:val="00371558"/>
    <w:rsid w:val="003C0611"/>
    <w:rsid w:val="003E38BE"/>
    <w:rsid w:val="004A1811"/>
    <w:rsid w:val="004B5ABF"/>
    <w:rsid w:val="004F12B2"/>
    <w:rsid w:val="004F2387"/>
    <w:rsid w:val="00512224"/>
    <w:rsid w:val="00514D28"/>
    <w:rsid w:val="005D052C"/>
    <w:rsid w:val="00622E2D"/>
    <w:rsid w:val="006D1614"/>
    <w:rsid w:val="006E1919"/>
    <w:rsid w:val="007107B3"/>
    <w:rsid w:val="007C2CF0"/>
    <w:rsid w:val="00837BD0"/>
    <w:rsid w:val="00A32B5A"/>
    <w:rsid w:val="00A44E19"/>
    <w:rsid w:val="00A52FFD"/>
    <w:rsid w:val="00A57C5A"/>
    <w:rsid w:val="00A918FA"/>
    <w:rsid w:val="00A93076"/>
    <w:rsid w:val="00B71953"/>
    <w:rsid w:val="00B81211"/>
    <w:rsid w:val="00B94ED7"/>
    <w:rsid w:val="00BA19AB"/>
    <w:rsid w:val="00BB0969"/>
    <w:rsid w:val="00BB297B"/>
    <w:rsid w:val="00BB43E0"/>
    <w:rsid w:val="00C44DE3"/>
    <w:rsid w:val="00C832DA"/>
    <w:rsid w:val="00CA707F"/>
    <w:rsid w:val="00CD36C8"/>
    <w:rsid w:val="00DA442A"/>
    <w:rsid w:val="00DC1150"/>
    <w:rsid w:val="00E26AAB"/>
    <w:rsid w:val="00E65E38"/>
    <w:rsid w:val="00EF0FD3"/>
    <w:rsid w:val="00EF4359"/>
    <w:rsid w:val="00F436DB"/>
    <w:rsid w:val="00F63438"/>
    <w:rsid w:val="00F66A81"/>
    <w:rsid w:val="00FB15E0"/>
    <w:rsid w:val="00FD331C"/>
    <w:rsid w:val="00FD59FF"/>
    <w:rsid w:val="00FE3069"/>
    <w:rsid w:val="00FF55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4D2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514D28"/>
    <w:pPr>
      <w:widowControl/>
      <w:spacing w:before="100" w:beforeAutospacing="1" w:after="100" w:afterAutospacing="1"/>
      <w:jc w:val="left"/>
    </w:pPr>
    <w:rPr>
      <w:rFonts w:ascii="宋体" w:eastAsia="宋体" w:hAnsi="宋体" w:cs="宋体"/>
      <w:kern w:val="0"/>
      <w:sz w:val="24"/>
      <w:szCs w:val="24"/>
    </w:rPr>
  </w:style>
  <w:style w:type="paragraph" w:styleId="a4">
    <w:name w:val="footer"/>
    <w:basedOn w:val="a"/>
    <w:link w:val="Char"/>
    <w:uiPriority w:val="99"/>
    <w:unhideWhenUsed/>
    <w:rsid w:val="00514D28"/>
    <w:pPr>
      <w:tabs>
        <w:tab w:val="center" w:pos="4153"/>
        <w:tab w:val="right" w:pos="8306"/>
      </w:tabs>
      <w:snapToGrid w:val="0"/>
      <w:jc w:val="left"/>
    </w:pPr>
    <w:rPr>
      <w:sz w:val="18"/>
      <w:szCs w:val="18"/>
    </w:rPr>
  </w:style>
  <w:style w:type="character" w:customStyle="1" w:styleId="Char">
    <w:name w:val="页脚 Char"/>
    <w:basedOn w:val="a0"/>
    <w:link w:val="a4"/>
    <w:uiPriority w:val="99"/>
    <w:rsid w:val="00514D28"/>
    <w:rPr>
      <w:sz w:val="18"/>
      <w:szCs w:val="18"/>
    </w:rPr>
  </w:style>
  <w:style w:type="paragraph" w:styleId="a5">
    <w:name w:val="header"/>
    <w:basedOn w:val="a"/>
    <w:link w:val="Char0"/>
    <w:uiPriority w:val="99"/>
    <w:unhideWhenUsed/>
    <w:rsid w:val="00DA442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DA442A"/>
    <w:rPr>
      <w:sz w:val="18"/>
      <w:szCs w:val="18"/>
    </w:rPr>
  </w:style>
  <w:style w:type="paragraph" w:styleId="a6">
    <w:name w:val="Balloon Text"/>
    <w:basedOn w:val="a"/>
    <w:link w:val="Char1"/>
    <w:uiPriority w:val="99"/>
    <w:semiHidden/>
    <w:unhideWhenUsed/>
    <w:rsid w:val="001249E7"/>
    <w:rPr>
      <w:sz w:val="18"/>
      <w:szCs w:val="18"/>
    </w:rPr>
  </w:style>
  <w:style w:type="character" w:customStyle="1" w:styleId="Char1">
    <w:name w:val="批注框文本 Char"/>
    <w:basedOn w:val="a0"/>
    <w:link w:val="a6"/>
    <w:uiPriority w:val="99"/>
    <w:semiHidden/>
    <w:rsid w:val="001249E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4D2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514D28"/>
    <w:pPr>
      <w:widowControl/>
      <w:spacing w:before="100" w:beforeAutospacing="1" w:after="100" w:afterAutospacing="1"/>
      <w:jc w:val="left"/>
    </w:pPr>
    <w:rPr>
      <w:rFonts w:ascii="宋体" w:eastAsia="宋体" w:hAnsi="宋体" w:cs="宋体"/>
      <w:kern w:val="0"/>
      <w:sz w:val="24"/>
      <w:szCs w:val="24"/>
    </w:rPr>
  </w:style>
  <w:style w:type="paragraph" w:styleId="a4">
    <w:name w:val="footer"/>
    <w:basedOn w:val="a"/>
    <w:link w:val="Char"/>
    <w:uiPriority w:val="99"/>
    <w:unhideWhenUsed/>
    <w:rsid w:val="00514D28"/>
    <w:pPr>
      <w:tabs>
        <w:tab w:val="center" w:pos="4153"/>
        <w:tab w:val="right" w:pos="8306"/>
      </w:tabs>
      <w:snapToGrid w:val="0"/>
      <w:jc w:val="left"/>
    </w:pPr>
    <w:rPr>
      <w:sz w:val="18"/>
      <w:szCs w:val="18"/>
    </w:rPr>
  </w:style>
  <w:style w:type="character" w:customStyle="1" w:styleId="Char">
    <w:name w:val="页脚 Char"/>
    <w:basedOn w:val="a0"/>
    <w:link w:val="a4"/>
    <w:uiPriority w:val="99"/>
    <w:rsid w:val="00514D28"/>
    <w:rPr>
      <w:sz w:val="18"/>
      <w:szCs w:val="18"/>
    </w:rPr>
  </w:style>
  <w:style w:type="paragraph" w:styleId="a5">
    <w:name w:val="header"/>
    <w:basedOn w:val="a"/>
    <w:link w:val="Char0"/>
    <w:uiPriority w:val="99"/>
    <w:unhideWhenUsed/>
    <w:rsid w:val="00DA442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DA442A"/>
    <w:rPr>
      <w:sz w:val="18"/>
      <w:szCs w:val="18"/>
    </w:rPr>
  </w:style>
  <w:style w:type="paragraph" w:styleId="a6">
    <w:name w:val="Balloon Text"/>
    <w:basedOn w:val="a"/>
    <w:link w:val="Char1"/>
    <w:uiPriority w:val="99"/>
    <w:semiHidden/>
    <w:unhideWhenUsed/>
    <w:rsid w:val="001249E7"/>
    <w:rPr>
      <w:sz w:val="18"/>
      <w:szCs w:val="18"/>
    </w:rPr>
  </w:style>
  <w:style w:type="character" w:customStyle="1" w:styleId="Char1">
    <w:name w:val="批注框文本 Char"/>
    <w:basedOn w:val="a0"/>
    <w:link w:val="a6"/>
    <w:uiPriority w:val="99"/>
    <w:semiHidden/>
    <w:rsid w:val="001249E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70</Words>
  <Characters>400</Characters>
  <Application>Microsoft Office Word</Application>
  <DocSecurity>0</DocSecurity>
  <Lines>3</Lines>
  <Paragraphs>1</Paragraphs>
  <ScaleCrop>false</ScaleCrop>
  <Company>Lenovo</Company>
  <LinksUpToDate>false</LinksUpToDate>
  <CharactersWithSpaces>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cp:lastPrinted>2017-11-30T07:21:00Z</cp:lastPrinted>
  <dcterms:created xsi:type="dcterms:W3CDTF">2018-01-16T09:12:00Z</dcterms:created>
  <dcterms:modified xsi:type="dcterms:W3CDTF">2018-01-17T01:23:00Z</dcterms:modified>
</cp:coreProperties>
</file>