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ind w:firstLine="626" w:firstLineChars="200"/>
        <w:rPr>
          <w:rFonts w:ascii="宋体" w:hAnsi="宋体" w:eastAsia="宋体" w:cs="宋体"/>
          <w:sz w:val="32"/>
          <w:szCs w:val="32"/>
        </w:rPr>
      </w:pPr>
    </w:p>
    <w:p>
      <w:pPr>
        <w:spacing w:line="580" w:lineRule="exact"/>
        <w:rPr>
          <w:rFonts w:ascii="宋体" w:hAnsi="宋体" w:eastAsia="宋体" w:cs="宋体"/>
          <w:sz w:val="32"/>
          <w:szCs w:val="32"/>
        </w:rPr>
      </w:pPr>
    </w:p>
    <w:p>
      <w:pPr>
        <w:spacing w:line="580" w:lineRule="exact"/>
        <w:jc w:val="center"/>
        <w:rPr>
          <w:rFonts w:ascii="宋体" w:hAnsi="宋体" w:eastAsia="宋体" w:cs="宋体"/>
          <w:sz w:val="44"/>
          <w:szCs w:val="44"/>
        </w:rPr>
      </w:pPr>
      <w:bookmarkStart w:id="0" w:name="_GoBack"/>
      <w:bookmarkEnd w:id="0"/>
      <w:r>
        <w:rPr>
          <w:rFonts w:hint="eastAsia" w:ascii="宋体" w:hAnsi="宋体" w:eastAsia="宋体" w:cs="宋体"/>
          <w:sz w:val="44"/>
          <w:szCs w:val="44"/>
        </w:rPr>
        <w:t>四川省公民旁听省人民代表大会</w:t>
      </w:r>
    </w:p>
    <w:p>
      <w:pPr>
        <w:spacing w:line="580" w:lineRule="exact"/>
        <w:jc w:val="center"/>
        <w:rPr>
          <w:rFonts w:ascii="宋体" w:hAnsi="宋体" w:eastAsia="宋体" w:cs="宋体"/>
          <w:sz w:val="44"/>
          <w:szCs w:val="44"/>
        </w:rPr>
      </w:pPr>
      <w:r>
        <w:rPr>
          <w:rFonts w:hint="eastAsia" w:ascii="宋体" w:hAnsi="宋体" w:eastAsia="宋体" w:cs="宋体"/>
          <w:sz w:val="44"/>
          <w:szCs w:val="44"/>
        </w:rPr>
        <w:t>常务委员会会议规定</w:t>
      </w:r>
    </w:p>
    <w:p>
      <w:pPr>
        <w:spacing w:line="580" w:lineRule="exact"/>
        <w:rPr>
          <w:rFonts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rPr>
        <w:t>（2002年1月18日四川省第九届人民代表大会常务委员会第二十七次会议通过）</w:t>
      </w:r>
    </w:p>
    <w:p>
      <w:pPr>
        <w:spacing w:line="580" w:lineRule="exact"/>
        <w:rPr>
          <w:rFonts w:ascii="宋体" w:hAnsi="宋体" w:eastAsia="宋体" w:cs="仿宋_GB2312"/>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xml:space="preserve">  为了密切地方国家权力机关与人民群众的联系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增强公民对省人民代表大会常务委员会依法行使职权的监督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特制定本规定。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省人民代表大会常务委员会举行全体会议时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公民可报名旁听会议。旁听公民人数一般不超过15名。</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省人民代表大会常务委员会举行全体会议7日前</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省人民代表大会常务委员会办公厅通过新闻媒介向社会公告会议时间、主要内容和公民旁听报名的有关事项。</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公民可持本人身份证件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在规定时限内向省人民代表大会常务委员会办公厅报名。省人民代表大会常务委员会办公厅可以委托市州人民代表大会常务委员会办公厅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室</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办理报名手续。</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省人民代表大会常务委员会办公厅确定旁听公民后</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发给旁听证。旁听公民凭旁听证进人会场旁听会议。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旁听公民就省人民代表大会常务委员会会议审议的内容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可以提出建议。省人民代表大会常务委员会办公厅可以组织旁听公民进行专题座谈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听取意见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并向省人民代表大会常务委员会报告。</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旁听公民应当遵守有关法律、法规和会议规定。</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本规定自2002年3月1日起施行。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4F67F0"/>
    <w:rsid w:val="00620B87"/>
    <w:rsid w:val="009465D2"/>
    <w:rsid w:val="00B6651F"/>
    <w:rsid w:val="00CF0444"/>
    <w:rsid w:val="00F01201"/>
    <w:rsid w:val="0344707C"/>
    <w:rsid w:val="05577A31"/>
    <w:rsid w:val="09EC5B2D"/>
    <w:rsid w:val="0C0F2B91"/>
    <w:rsid w:val="0CB40F8D"/>
    <w:rsid w:val="0EBD2CDC"/>
    <w:rsid w:val="0F122EF9"/>
    <w:rsid w:val="0F3569D9"/>
    <w:rsid w:val="10A518ED"/>
    <w:rsid w:val="17854D85"/>
    <w:rsid w:val="19560984"/>
    <w:rsid w:val="19A62370"/>
    <w:rsid w:val="1ADB1D05"/>
    <w:rsid w:val="1BAC283F"/>
    <w:rsid w:val="1C02760A"/>
    <w:rsid w:val="1F5D6389"/>
    <w:rsid w:val="1FAC0921"/>
    <w:rsid w:val="22B35238"/>
    <w:rsid w:val="24284A21"/>
    <w:rsid w:val="25915247"/>
    <w:rsid w:val="260F0F7D"/>
    <w:rsid w:val="26CE4863"/>
    <w:rsid w:val="29B33967"/>
    <w:rsid w:val="29B466D5"/>
    <w:rsid w:val="2AEC04E6"/>
    <w:rsid w:val="2B1D0233"/>
    <w:rsid w:val="2D69714B"/>
    <w:rsid w:val="2FD07BED"/>
    <w:rsid w:val="314123FA"/>
    <w:rsid w:val="3192377C"/>
    <w:rsid w:val="31D1732C"/>
    <w:rsid w:val="31DD64B9"/>
    <w:rsid w:val="31EC0289"/>
    <w:rsid w:val="324C458D"/>
    <w:rsid w:val="328C6566"/>
    <w:rsid w:val="333646DA"/>
    <w:rsid w:val="339E568A"/>
    <w:rsid w:val="34EB7938"/>
    <w:rsid w:val="358914C0"/>
    <w:rsid w:val="38167120"/>
    <w:rsid w:val="38D85B2B"/>
    <w:rsid w:val="399E17E1"/>
    <w:rsid w:val="3B8B18FC"/>
    <w:rsid w:val="3FF35ED2"/>
    <w:rsid w:val="438127BA"/>
    <w:rsid w:val="43EC730E"/>
    <w:rsid w:val="47D9371F"/>
    <w:rsid w:val="480C1600"/>
    <w:rsid w:val="4B1E40DF"/>
    <w:rsid w:val="4DEF0514"/>
    <w:rsid w:val="4FA84EB1"/>
    <w:rsid w:val="5060144A"/>
    <w:rsid w:val="51123352"/>
    <w:rsid w:val="521F4DE5"/>
    <w:rsid w:val="56FD6734"/>
    <w:rsid w:val="57626700"/>
    <w:rsid w:val="58CE5795"/>
    <w:rsid w:val="5F8765D8"/>
    <w:rsid w:val="623C26A5"/>
    <w:rsid w:val="62622816"/>
    <w:rsid w:val="631A4372"/>
    <w:rsid w:val="64C95268"/>
    <w:rsid w:val="66584CFF"/>
    <w:rsid w:val="685B50F5"/>
    <w:rsid w:val="687D4CF3"/>
    <w:rsid w:val="6959253D"/>
    <w:rsid w:val="6A4E60D7"/>
    <w:rsid w:val="6B0A35F2"/>
    <w:rsid w:val="6C007524"/>
    <w:rsid w:val="6D317FB0"/>
    <w:rsid w:val="74A539C7"/>
    <w:rsid w:val="75293951"/>
    <w:rsid w:val="75B024DF"/>
    <w:rsid w:val="78A360C2"/>
    <w:rsid w:val="78D7610E"/>
    <w:rsid w:val="7BCF2778"/>
    <w:rsid w:val="7D16274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79</Words>
  <Characters>456</Characters>
  <Lines>3</Lines>
  <Paragraphs>1</Paragraphs>
  <ScaleCrop>false</ScaleCrop>
  <LinksUpToDate>false</LinksUpToDate>
  <CharactersWithSpaces>534</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op</cp:lastModifiedBy>
  <dcterms:modified xsi:type="dcterms:W3CDTF">2017-03-09T09:39:30Z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