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C56" w:rsidRPr="00522C56" w:rsidRDefault="00522C56" w:rsidP="00522C56">
      <w:pPr>
        <w:overflowPunct w:val="0"/>
        <w:adjustRightInd w:val="0"/>
        <w:snapToGrid w:val="0"/>
        <w:spacing w:line="576" w:lineRule="exact"/>
        <w:jc w:val="center"/>
        <w:rPr>
          <w:rFonts w:ascii="宋体" w:hAnsi="宋体"/>
          <w:bCs/>
          <w:sz w:val="44"/>
          <w:szCs w:val="44"/>
        </w:rPr>
      </w:pPr>
    </w:p>
    <w:p w:rsidR="00522C56" w:rsidRPr="00522C56" w:rsidRDefault="00522C56" w:rsidP="00522C56">
      <w:pPr>
        <w:overflowPunct w:val="0"/>
        <w:adjustRightInd w:val="0"/>
        <w:snapToGrid w:val="0"/>
        <w:spacing w:line="576" w:lineRule="exact"/>
        <w:jc w:val="center"/>
        <w:rPr>
          <w:rFonts w:ascii="宋体" w:hAnsi="宋体"/>
          <w:bCs/>
          <w:sz w:val="44"/>
          <w:szCs w:val="44"/>
        </w:rPr>
      </w:pPr>
    </w:p>
    <w:p w:rsidR="00106261" w:rsidRPr="00522C56" w:rsidRDefault="00945579" w:rsidP="00522C56">
      <w:pPr>
        <w:overflowPunct w:val="0"/>
        <w:adjustRightInd w:val="0"/>
        <w:snapToGrid w:val="0"/>
        <w:spacing w:line="576" w:lineRule="exact"/>
        <w:jc w:val="center"/>
        <w:rPr>
          <w:rFonts w:asciiTheme="minorEastAsia" w:eastAsiaTheme="minorEastAsia" w:hAnsiTheme="minorEastAsia" w:cs="方正小标宋简体"/>
          <w:sz w:val="44"/>
          <w:szCs w:val="44"/>
        </w:rPr>
      </w:pPr>
      <w:r w:rsidRPr="00522C56">
        <w:rPr>
          <w:rFonts w:eastAsiaTheme="minorEastAsia" w:hint="eastAsia"/>
          <w:bCs/>
          <w:sz w:val="44"/>
          <w:szCs w:val="44"/>
        </w:rPr>
        <w:t>宜宾市</w:t>
      </w:r>
      <w:bookmarkStart w:id="0" w:name="_GoBack"/>
      <w:bookmarkEnd w:id="0"/>
      <w:r w:rsidRPr="00522C56">
        <w:rPr>
          <w:rFonts w:eastAsiaTheme="minorEastAsia" w:hint="eastAsia"/>
          <w:bCs/>
          <w:sz w:val="44"/>
          <w:szCs w:val="44"/>
        </w:rPr>
        <w:t>李庄古镇保护条例</w:t>
      </w:r>
    </w:p>
    <w:p w:rsidR="00106261" w:rsidRDefault="00106261" w:rsidP="00945579">
      <w:pPr>
        <w:spacing w:line="576" w:lineRule="exact"/>
        <w:ind w:firstLineChars="225" w:firstLine="675"/>
        <w:rPr>
          <w:rFonts w:eastAsia="方正仿宋简体"/>
          <w:kern w:val="0"/>
          <w:sz w:val="30"/>
          <w:szCs w:val="30"/>
        </w:rPr>
      </w:pPr>
    </w:p>
    <w:p w:rsidR="00106261" w:rsidRPr="00522C56" w:rsidRDefault="00945579" w:rsidP="00A1037F">
      <w:pPr>
        <w:overflowPunct w:val="0"/>
        <w:spacing w:line="576" w:lineRule="exact"/>
        <w:ind w:leftChars="300" w:left="630" w:rightChars="300" w:right="630"/>
        <w:rPr>
          <w:rFonts w:ascii="楷体_GB2312" w:eastAsia="楷体_GB2312"/>
          <w:sz w:val="32"/>
          <w:szCs w:val="32"/>
        </w:rPr>
      </w:pPr>
      <w:r w:rsidRPr="00522C56">
        <w:rPr>
          <w:rFonts w:ascii="楷体_GB2312" w:eastAsia="楷体_GB2312" w:hint="eastAsia"/>
          <w:sz w:val="32"/>
          <w:szCs w:val="32"/>
        </w:rPr>
        <w:t>（2020年12月29日宜宾市第五届人民代表大会常务委员会第三十九次会议通过  2021年3月26日四川省第十三届人民代表大会常务委员会第二十六次会议批准）</w:t>
      </w:r>
    </w:p>
    <w:p w:rsidR="00106261" w:rsidRDefault="00106261" w:rsidP="00945579">
      <w:pPr>
        <w:spacing w:line="576" w:lineRule="exact"/>
        <w:ind w:firstLineChars="225" w:firstLine="675"/>
        <w:rPr>
          <w:rFonts w:eastAsia="方正仿宋简体"/>
          <w:kern w:val="0"/>
          <w:sz w:val="30"/>
          <w:szCs w:val="30"/>
        </w:rPr>
      </w:pPr>
    </w:p>
    <w:p w:rsidR="00106261" w:rsidRDefault="00945579" w:rsidP="0036640C">
      <w:pPr>
        <w:overflowPunct w:val="0"/>
        <w:adjustRightInd w:val="0"/>
        <w:snapToGrid w:val="0"/>
        <w:spacing w:line="576" w:lineRule="exact"/>
        <w:jc w:val="center"/>
        <w:rPr>
          <w:rFonts w:eastAsia="黑体" w:hint="eastAsia"/>
          <w:bCs/>
          <w:sz w:val="32"/>
          <w:szCs w:val="32"/>
        </w:rPr>
      </w:pPr>
      <w:r w:rsidRPr="00694575">
        <w:rPr>
          <w:rFonts w:eastAsia="黑体" w:hint="eastAsia"/>
          <w:bCs/>
          <w:sz w:val="32"/>
          <w:szCs w:val="32"/>
        </w:rPr>
        <w:t>第一章</w:t>
      </w:r>
      <w:r w:rsidR="00A1037F">
        <w:rPr>
          <w:rFonts w:eastAsia="黑体" w:hint="eastAsia"/>
          <w:bCs/>
          <w:sz w:val="32"/>
          <w:szCs w:val="32"/>
        </w:rPr>
        <w:t xml:space="preserve"> </w:t>
      </w:r>
      <w:r w:rsidRPr="00694575">
        <w:rPr>
          <w:rFonts w:eastAsia="黑体" w:hint="eastAsia"/>
          <w:bCs/>
          <w:sz w:val="32"/>
          <w:szCs w:val="32"/>
        </w:rPr>
        <w:t xml:space="preserve"> </w:t>
      </w:r>
      <w:r w:rsidRPr="00694575">
        <w:rPr>
          <w:rFonts w:eastAsia="黑体" w:hint="eastAsia"/>
          <w:bCs/>
          <w:sz w:val="32"/>
          <w:szCs w:val="32"/>
        </w:rPr>
        <w:t>总</w:t>
      </w:r>
      <w:r w:rsidRPr="00694575">
        <w:rPr>
          <w:rFonts w:eastAsia="黑体" w:hint="eastAsia"/>
          <w:bCs/>
          <w:sz w:val="32"/>
          <w:szCs w:val="32"/>
        </w:rPr>
        <w:t xml:space="preserve">  </w:t>
      </w:r>
      <w:r w:rsidRPr="00694575">
        <w:rPr>
          <w:rFonts w:eastAsia="黑体" w:hint="eastAsia"/>
          <w:bCs/>
          <w:sz w:val="32"/>
          <w:szCs w:val="32"/>
        </w:rPr>
        <w:t>则</w:t>
      </w:r>
    </w:p>
    <w:p w:rsidR="00A1037F" w:rsidRPr="00694575" w:rsidRDefault="00A1037F" w:rsidP="0036640C">
      <w:pPr>
        <w:overflowPunct w:val="0"/>
        <w:adjustRightInd w:val="0"/>
        <w:snapToGrid w:val="0"/>
        <w:spacing w:line="576" w:lineRule="exact"/>
        <w:jc w:val="center"/>
        <w:rPr>
          <w:rFonts w:eastAsia="黑体"/>
          <w:bCs/>
          <w:sz w:val="32"/>
          <w:szCs w:val="32"/>
        </w:rPr>
      </w:pP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第一条</w:t>
      </w:r>
      <w:r>
        <w:rPr>
          <w:rFonts w:ascii="方正楷体简体" w:eastAsia="方正楷体简体" w:hAnsi="方正楷体简体" w:cs="方正楷体简体"/>
          <w:kern w:val="0"/>
          <w:sz w:val="30"/>
          <w:szCs w:val="30"/>
        </w:rPr>
        <w:t xml:space="preserve"> </w:t>
      </w:r>
      <w:r w:rsidRPr="00D330B8">
        <w:rPr>
          <w:rFonts w:ascii="仿宋_GB2312" w:eastAsia="仿宋_GB2312" w:hint="eastAsia"/>
          <w:kern w:val="0"/>
          <w:sz w:val="32"/>
          <w:szCs w:val="32"/>
        </w:rPr>
        <w:t>为了加强李庄古镇的保护与管理，传承优秀历史文化遗产，根据《中华人民共和国城乡规划法》《中华人民共和国文物保护法》《历史文化名城名镇名村保护条例》等法律、法规，结合宜宾市实际，制定本条例。</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第二条</w:t>
      </w:r>
      <w:r>
        <w:rPr>
          <w:rFonts w:eastAsia="方正仿宋简体"/>
          <w:kern w:val="0"/>
          <w:sz w:val="30"/>
          <w:szCs w:val="30"/>
        </w:rPr>
        <w:t xml:space="preserve"> </w:t>
      </w:r>
      <w:r w:rsidRPr="00D330B8">
        <w:rPr>
          <w:rFonts w:ascii="仿宋_GB2312" w:eastAsia="仿宋_GB2312"/>
          <w:kern w:val="0"/>
          <w:sz w:val="32"/>
          <w:szCs w:val="32"/>
        </w:rPr>
        <w:t>李庄古镇的规划、保护、管理和利用等活动，适用本条例。</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第三条</w:t>
      </w:r>
      <w:r>
        <w:rPr>
          <w:rFonts w:eastAsia="方正仿宋简体"/>
          <w:kern w:val="0"/>
          <w:sz w:val="30"/>
          <w:szCs w:val="30"/>
        </w:rPr>
        <w:t xml:space="preserve"> </w:t>
      </w:r>
      <w:r w:rsidRPr="00D330B8">
        <w:rPr>
          <w:rFonts w:ascii="仿宋_GB2312" w:eastAsia="仿宋_GB2312"/>
          <w:kern w:val="0"/>
          <w:sz w:val="32"/>
          <w:szCs w:val="32"/>
        </w:rPr>
        <w:t>李庄古镇的保护范围由《四川李庄历史文化名镇保护规划》确定，分为核心保护区、建设控制区等区域。</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第四条</w:t>
      </w:r>
      <w:r>
        <w:rPr>
          <w:rFonts w:eastAsia="方正仿宋简体"/>
          <w:kern w:val="0"/>
          <w:sz w:val="30"/>
          <w:szCs w:val="30"/>
        </w:rPr>
        <w:t xml:space="preserve"> </w:t>
      </w:r>
      <w:r w:rsidRPr="00D330B8">
        <w:rPr>
          <w:rFonts w:ascii="仿宋_GB2312" w:eastAsia="仿宋_GB2312"/>
          <w:kern w:val="0"/>
          <w:sz w:val="32"/>
          <w:szCs w:val="32"/>
        </w:rPr>
        <w:t>李庄古镇保护应当遵循科学规划、严格保护、统一管理、合理利用的原则，维护李庄古镇历史文化遗产的真实性、完整性、延续性。</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第五条</w:t>
      </w:r>
      <w:r>
        <w:rPr>
          <w:rFonts w:eastAsia="方正仿宋简体"/>
          <w:kern w:val="0"/>
          <w:sz w:val="30"/>
          <w:szCs w:val="30"/>
        </w:rPr>
        <w:t xml:space="preserve"> </w:t>
      </w:r>
      <w:r w:rsidRPr="00D330B8">
        <w:rPr>
          <w:rFonts w:ascii="仿宋_GB2312" w:eastAsia="仿宋_GB2312"/>
          <w:kern w:val="0"/>
          <w:sz w:val="32"/>
          <w:szCs w:val="32"/>
        </w:rPr>
        <w:t>市人民政府统一领导李庄古镇保护工作。</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翠屏区人民政府负责李庄古镇保护的具体工作。</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lastRenderedPageBreak/>
        <w:t>李庄古镇景区管理机构、翠屏区人民政府有关部门和李庄镇人民政府按照各自职责，做好李庄古镇保护的相关工作。</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第六条</w:t>
      </w:r>
      <w:r>
        <w:rPr>
          <w:rFonts w:eastAsia="方正仿宋简体"/>
          <w:kern w:val="0"/>
          <w:sz w:val="30"/>
          <w:szCs w:val="30"/>
        </w:rPr>
        <w:t xml:space="preserve"> </w:t>
      </w:r>
      <w:r w:rsidRPr="00D330B8">
        <w:rPr>
          <w:rFonts w:ascii="仿宋_GB2312" w:eastAsia="仿宋_GB2312"/>
          <w:kern w:val="0"/>
          <w:sz w:val="32"/>
          <w:szCs w:val="32"/>
        </w:rPr>
        <w:t>翠屏区人民政府应当建立李庄古镇保护联席会议制度，研究解决李庄古镇保护工作中的重大事项，统筹协调李庄古镇保护利用。</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第七条</w:t>
      </w:r>
      <w:r>
        <w:rPr>
          <w:rFonts w:eastAsia="方正仿宋简体"/>
          <w:kern w:val="0"/>
          <w:sz w:val="30"/>
          <w:szCs w:val="30"/>
        </w:rPr>
        <w:t xml:space="preserve"> </w:t>
      </w:r>
      <w:r w:rsidRPr="00D330B8">
        <w:rPr>
          <w:rFonts w:ascii="仿宋_GB2312" w:eastAsia="仿宋_GB2312"/>
          <w:kern w:val="0"/>
          <w:sz w:val="32"/>
          <w:szCs w:val="32"/>
        </w:rPr>
        <w:t>市、翠屏区人民政府应当将李庄古镇保护纳入本级国民经济和社会发展规划，并将保护相关经费纳入本级财政预算。</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鼓励公民、法人和其他组织通过投资或者捐赠等方式参与李庄古镇保护。投资或者捐赠所得资金专款专用，任何单位或者个人不得侵占、挪用。</w:t>
      </w:r>
    </w:p>
    <w:p w:rsidR="00106261" w:rsidRDefault="00945579" w:rsidP="0036640C">
      <w:pPr>
        <w:spacing w:line="576" w:lineRule="exact"/>
        <w:ind w:firstLineChars="225" w:firstLine="720"/>
        <w:rPr>
          <w:rFonts w:eastAsia="方正仿宋简体"/>
          <w:kern w:val="0"/>
          <w:sz w:val="30"/>
          <w:szCs w:val="30"/>
        </w:rPr>
      </w:pPr>
      <w:r w:rsidRPr="0036640C">
        <w:rPr>
          <w:rFonts w:eastAsia="黑体"/>
          <w:bCs/>
          <w:kern w:val="0"/>
          <w:sz w:val="32"/>
          <w:szCs w:val="32"/>
        </w:rPr>
        <w:t>第八条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任何单位和个人都有保护李庄古镇的义务，并有权对破坏李庄古镇的行为进行劝阻和举报。</w:t>
      </w:r>
    </w:p>
    <w:p w:rsidR="00106261" w:rsidRDefault="00945579" w:rsidP="0036640C">
      <w:pPr>
        <w:spacing w:line="576" w:lineRule="exact"/>
        <w:ind w:firstLineChars="225" w:firstLine="720"/>
        <w:rPr>
          <w:rFonts w:eastAsia="方正仿宋简体"/>
          <w:kern w:val="0"/>
          <w:sz w:val="30"/>
          <w:szCs w:val="30"/>
        </w:rPr>
      </w:pPr>
      <w:r w:rsidRPr="0036640C">
        <w:rPr>
          <w:rFonts w:eastAsia="黑体"/>
          <w:bCs/>
          <w:kern w:val="0"/>
          <w:sz w:val="32"/>
          <w:szCs w:val="32"/>
        </w:rPr>
        <w:t>第九条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市、翠屏区人民政府对在李庄古镇保护工作中</w:t>
      </w:r>
      <w:proofErr w:type="gramStart"/>
      <w:r w:rsidRPr="00D330B8">
        <w:rPr>
          <w:rFonts w:ascii="仿宋_GB2312" w:eastAsia="仿宋_GB2312"/>
          <w:kern w:val="0"/>
          <w:sz w:val="32"/>
          <w:szCs w:val="32"/>
        </w:rPr>
        <w:t>作出</w:t>
      </w:r>
      <w:proofErr w:type="gramEnd"/>
      <w:r w:rsidRPr="00D330B8">
        <w:rPr>
          <w:rFonts w:ascii="仿宋_GB2312" w:eastAsia="仿宋_GB2312"/>
          <w:kern w:val="0"/>
          <w:sz w:val="32"/>
          <w:szCs w:val="32"/>
        </w:rPr>
        <w:t>突出贡献的单位和个人，依照国家和省的相关规定给予表彰或者奖励。</w:t>
      </w:r>
    </w:p>
    <w:p w:rsidR="00106261" w:rsidRDefault="00106261" w:rsidP="0036640C">
      <w:pPr>
        <w:spacing w:line="576" w:lineRule="exact"/>
        <w:ind w:firstLineChars="225" w:firstLine="675"/>
        <w:rPr>
          <w:rFonts w:eastAsia="方正仿宋简体"/>
          <w:kern w:val="0"/>
          <w:sz w:val="30"/>
          <w:szCs w:val="30"/>
        </w:rPr>
      </w:pPr>
    </w:p>
    <w:p w:rsidR="00106261" w:rsidRDefault="00945579" w:rsidP="0036640C">
      <w:pPr>
        <w:overflowPunct w:val="0"/>
        <w:adjustRightInd w:val="0"/>
        <w:snapToGrid w:val="0"/>
        <w:spacing w:line="576" w:lineRule="exact"/>
        <w:jc w:val="center"/>
        <w:rPr>
          <w:rFonts w:eastAsia="黑体" w:hint="eastAsia"/>
          <w:bCs/>
          <w:sz w:val="32"/>
          <w:szCs w:val="32"/>
        </w:rPr>
      </w:pPr>
      <w:r w:rsidRPr="00694575">
        <w:rPr>
          <w:rFonts w:eastAsia="黑体"/>
          <w:bCs/>
          <w:sz w:val="32"/>
          <w:szCs w:val="32"/>
        </w:rPr>
        <w:t>第二章</w:t>
      </w:r>
      <w:r w:rsidR="00A1037F">
        <w:rPr>
          <w:rFonts w:eastAsia="黑体" w:hint="eastAsia"/>
          <w:bCs/>
          <w:sz w:val="32"/>
          <w:szCs w:val="32"/>
        </w:rPr>
        <w:t xml:space="preserve"> </w:t>
      </w:r>
      <w:r w:rsidRPr="00694575">
        <w:rPr>
          <w:rFonts w:eastAsia="黑体"/>
          <w:bCs/>
          <w:sz w:val="32"/>
          <w:szCs w:val="32"/>
        </w:rPr>
        <w:t xml:space="preserve"> </w:t>
      </w:r>
      <w:r w:rsidRPr="00694575">
        <w:rPr>
          <w:rFonts w:eastAsia="黑体"/>
          <w:bCs/>
          <w:sz w:val="32"/>
          <w:szCs w:val="32"/>
        </w:rPr>
        <w:t>规划与建设</w:t>
      </w:r>
    </w:p>
    <w:p w:rsidR="00A1037F" w:rsidRPr="00694575" w:rsidRDefault="00A1037F" w:rsidP="0036640C">
      <w:pPr>
        <w:overflowPunct w:val="0"/>
        <w:adjustRightInd w:val="0"/>
        <w:snapToGrid w:val="0"/>
        <w:spacing w:line="576" w:lineRule="exact"/>
        <w:jc w:val="center"/>
        <w:rPr>
          <w:rFonts w:eastAsia="黑体"/>
          <w:bCs/>
          <w:sz w:val="32"/>
          <w:szCs w:val="32"/>
        </w:rPr>
      </w:pP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翠屏区人民政府应当依法组织编制李庄古镇保护规划，并按照程序报请批准、备案。</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李庄古镇景区管理机构应当配合翠屏区人民政府做好李庄古镇保护规划编制工作。</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第十一条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依法批准的保护规划不得擅自修改。</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确需修改的，翠屏区人民政府应当向原审批机关提出专题报告，经同意后，方可编制修改方案。</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修改后的保护规划，应当按照原审批程序报送审批。</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第十二条</w:t>
      </w:r>
      <w:r>
        <w:rPr>
          <w:rFonts w:eastAsia="方正仿宋简体"/>
          <w:kern w:val="0"/>
          <w:sz w:val="30"/>
          <w:szCs w:val="30"/>
        </w:rPr>
        <w:t xml:space="preserve"> </w:t>
      </w:r>
      <w:r w:rsidRPr="00D330B8">
        <w:rPr>
          <w:rFonts w:ascii="仿宋_GB2312" w:eastAsia="仿宋_GB2312"/>
          <w:kern w:val="0"/>
          <w:sz w:val="32"/>
          <w:szCs w:val="32"/>
        </w:rPr>
        <w:t>依法批准的保护规划应当严格实施。</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李庄古镇保护范围内的新建、改建、扩建、拆除等建设活动，应当符合保护规划要求，并依法办理审批手续。</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相关部门在审批前，应当征求文物主管部门和李庄古镇景区管理机构的意见。</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第十三条</w:t>
      </w:r>
      <w:r>
        <w:rPr>
          <w:rFonts w:eastAsia="方正仿宋简体"/>
          <w:kern w:val="0"/>
          <w:sz w:val="30"/>
          <w:szCs w:val="30"/>
        </w:rPr>
        <w:t xml:space="preserve"> </w:t>
      </w:r>
      <w:r w:rsidRPr="00D330B8">
        <w:rPr>
          <w:rFonts w:ascii="仿宋_GB2312" w:eastAsia="仿宋_GB2312"/>
          <w:kern w:val="0"/>
          <w:sz w:val="32"/>
          <w:szCs w:val="32"/>
        </w:rPr>
        <w:t>李庄古镇核心保护区内，除实施李庄古镇保护规划项目以及必要的基础设施和公共服务设施建设外，不得进行新建、扩建活动。</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新建、扩建必要基础设施、公共服务设施，应当与古镇历史风貌相协调。</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李庄古镇核心保护区内传统街巷应当沿用原有名称，原有空间尺度不得改变。</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第十四条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翠屏区人民政府应当会同李庄古镇景区管理机构制定李庄古镇建设控制区建设项目负面清单，报市人民政府批准实施。</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李庄古镇建设控制区内新建、改建、扩建</w:t>
      </w:r>
      <w:proofErr w:type="gramStart"/>
      <w:r w:rsidRPr="00D330B8">
        <w:rPr>
          <w:rFonts w:ascii="仿宋_GB2312" w:eastAsia="仿宋_GB2312"/>
          <w:kern w:val="0"/>
          <w:sz w:val="32"/>
          <w:szCs w:val="32"/>
        </w:rPr>
        <w:t>建</w:t>
      </w:r>
      <w:proofErr w:type="gramEnd"/>
      <w:r w:rsidRPr="00D330B8">
        <w:rPr>
          <w:rFonts w:ascii="仿宋_GB2312" w:eastAsia="仿宋_GB2312"/>
          <w:kern w:val="0"/>
          <w:sz w:val="32"/>
          <w:szCs w:val="32"/>
        </w:rPr>
        <w:t>（构）筑物，应当合理控制建设用地容积率，在色彩、体量、高度等方面与古镇历史风貌相协调。</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第十五条</w:t>
      </w:r>
      <w:r>
        <w:rPr>
          <w:rFonts w:eastAsia="方正仿宋简体"/>
          <w:kern w:val="0"/>
          <w:sz w:val="30"/>
          <w:szCs w:val="30"/>
        </w:rPr>
        <w:t xml:space="preserve"> </w:t>
      </w:r>
      <w:r w:rsidRPr="00D330B8">
        <w:rPr>
          <w:rFonts w:ascii="仿宋_GB2312" w:eastAsia="仿宋_GB2312"/>
          <w:kern w:val="0"/>
          <w:sz w:val="32"/>
          <w:szCs w:val="32"/>
        </w:rPr>
        <w:t>李庄古镇保护范围内已建成的妨碍视线通廊的多层、高层建（构）筑物和破坏历史风貌的建（构）筑物，应当依法有计划</w:t>
      </w:r>
      <w:proofErr w:type="gramStart"/>
      <w:r w:rsidRPr="00D330B8">
        <w:rPr>
          <w:rFonts w:ascii="仿宋_GB2312" w:eastAsia="仿宋_GB2312"/>
          <w:kern w:val="0"/>
          <w:sz w:val="32"/>
          <w:szCs w:val="32"/>
        </w:rPr>
        <w:t>予以降层改造</w:t>
      </w:r>
      <w:proofErr w:type="gramEnd"/>
      <w:r w:rsidRPr="00D330B8">
        <w:rPr>
          <w:rFonts w:ascii="仿宋_GB2312" w:eastAsia="仿宋_GB2312"/>
          <w:kern w:val="0"/>
          <w:sz w:val="32"/>
          <w:szCs w:val="32"/>
        </w:rPr>
        <w:t>或者拆除。</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第十六条</w:t>
      </w:r>
      <w:r>
        <w:rPr>
          <w:rFonts w:eastAsia="方正仿宋简体"/>
          <w:kern w:val="0"/>
          <w:sz w:val="30"/>
          <w:szCs w:val="30"/>
        </w:rPr>
        <w:t xml:space="preserve"> </w:t>
      </w:r>
      <w:r w:rsidRPr="00D330B8">
        <w:rPr>
          <w:rFonts w:ascii="仿宋_GB2312" w:eastAsia="仿宋_GB2312"/>
          <w:kern w:val="0"/>
          <w:sz w:val="32"/>
          <w:szCs w:val="32"/>
        </w:rPr>
        <w:t>翠屏区人民政府应当会同李庄古镇景区管理机构制定李庄古镇修缮规范，对李庄古镇保护范围内建（构）筑物的形态、色彩、体量、高度、结构、材质、施工工艺等</w:t>
      </w:r>
      <w:proofErr w:type="gramStart"/>
      <w:r w:rsidRPr="00D330B8">
        <w:rPr>
          <w:rFonts w:ascii="仿宋_GB2312" w:eastAsia="仿宋_GB2312"/>
          <w:kern w:val="0"/>
          <w:sz w:val="32"/>
          <w:szCs w:val="32"/>
        </w:rPr>
        <w:t>作出</w:t>
      </w:r>
      <w:proofErr w:type="gramEnd"/>
      <w:r w:rsidRPr="00D330B8">
        <w:rPr>
          <w:rFonts w:ascii="仿宋_GB2312" w:eastAsia="仿宋_GB2312"/>
          <w:kern w:val="0"/>
          <w:sz w:val="32"/>
          <w:szCs w:val="32"/>
        </w:rPr>
        <w:t>规定。</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制定修缮规范应当广泛征求专家、社会公众的意见。</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李庄古镇保护范围内的修缮活动应当符合保护规划和修缮规范。</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第十七条</w:t>
      </w:r>
      <w:r>
        <w:rPr>
          <w:rFonts w:eastAsia="方正仿宋简体"/>
          <w:kern w:val="0"/>
          <w:sz w:val="30"/>
          <w:szCs w:val="30"/>
        </w:rPr>
        <w:t xml:space="preserve"> </w:t>
      </w:r>
      <w:r w:rsidRPr="00D330B8">
        <w:rPr>
          <w:rFonts w:ascii="仿宋_GB2312" w:eastAsia="仿宋_GB2312"/>
          <w:kern w:val="0"/>
          <w:sz w:val="32"/>
          <w:szCs w:val="32"/>
        </w:rPr>
        <w:t>李庄古镇保护范围内历史建筑的所有权人、使用人，应当合理使用历史建筑，承担日常保护或者修缮义务。</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国家所有的历史建筑、传统风貌建筑，由李庄古镇景区管理机构和李庄镇人民政府负责修缮和维护。</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非国家所有的历史建筑、传统风貌建筑，由所有权人负责修缮和维护，翠屏区人民政府可以给予资金补助或者引导社会资金参与维修。历史建筑有损毁危险，所有权人不具备修缮维护能力的，翠屏区人民政府应当采取措施进行保护。</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对历史建筑进行外部修缮装饰、添加设施以及改变历史建筑的结构或者使用性质的，应当经住房城乡建设主管部门会同自然资源规划、文物主管部门批准，并依法办理相关手续。</w:t>
      </w:r>
    </w:p>
    <w:p w:rsidR="00106261" w:rsidRDefault="00106261" w:rsidP="0036640C">
      <w:pPr>
        <w:spacing w:line="576" w:lineRule="exact"/>
        <w:jc w:val="center"/>
        <w:rPr>
          <w:rFonts w:eastAsia="方正仿宋简体"/>
          <w:kern w:val="0"/>
          <w:sz w:val="30"/>
          <w:szCs w:val="30"/>
        </w:rPr>
      </w:pPr>
    </w:p>
    <w:p w:rsidR="00106261" w:rsidRDefault="00945579" w:rsidP="0036640C">
      <w:pPr>
        <w:overflowPunct w:val="0"/>
        <w:adjustRightInd w:val="0"/>
        <w:snapToGrid w:val="0"/>
        <w:spacing w:line="576" w:lineRule="exact"/>
        <w:jc w:val="center"/>
        <w:rPr>
          <w:rFonts w:eastAsia="黑体" w:hint="eastAsia"/>
          <w:bCs/>
          <w:sz w:val="32"/>
          <w:szCs w:val="32"/>
        </w:rPr>
      </w:pPr>
      <w:r w:rsidRPr="00694575">
        <w:rPr>
          <w:rFonts w:eastAsia="黑体"/>
          <w:bCs/>
          <w:sz w:val="32"/>
          <w:szCs w:val="32"/>
        </w:rPr>
        <w:t>第三章</w:t>
      </w:r>
      <w:r w:rsidRPr="00694575">
        <w:rPr>
          <w:rFonts w:eastAsia="黑体"/>
          <w:bCs/>
          <w:sz w:val="32"/>
          <w:szCs w:val="32"/>
        </w:rPr>
        <w:t xml:space="preserve"> </w:t>
      </w:r>
      <w:r w:rsidRPr="00694575">
        <w:rPr>
          <w:rFonts w:eastAsia="黑体"/>
          <w:bCs/>
          <w:sz w:val="32"/>
          <w:szCs w:val="32"/>
        </w:rPr>
        <w:t>保护与管理</w:t>
      </w:r>
    </w:p>
    <w:p w:rsidR="00A1037F" w:rsidRPr="00694575" w:rsidRDefault="00A1037F" w:rsidP="0036640C">
      <w:pPr>
        <w:overflowPunct w:val="0"/>
        <w:adjustRightInd w:val="0"/>
        <w:snapToGrid w:val="0"/>
        <w:spacing w:line="576" w:lineRule="exact"/>
        <w:jc w:val="center"/>
        <w:rPr>
          <w:rFonts w:eastAsia="黑体"/>
          <w:bCs/>
          <w:sz w:val="32"/>
          <w:szCs w:val="32"/>
        </w:rPr>
      </w:pP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第十八条</w:t>
      </w:r>
      <w:r>
        <w:rPr>
          <w:rFonts w:eastAsia="方正仿宋简体"/>
          <w:kern w:val="0"/>
          <w:sz w:val="30"/>
          <w:szCs w:val="30"/>
        </w:rPr>
        <w:t xml:space="preserve"> </w:t>
      </w:r>
      <w:r w:rsidRPr="00D330B8">
        <w:rPr>
          <w:rFonts w:ascii="仿宋_GB2312" w:eastAsia="仿宋_GB2312"/>
          <w:kern w:val="0"/>
          <w:sz w:val="32"/>
          <w:szCs w:val="32"/>
        </w:rPr>
        <w:t>李庄古镇保护对象主要包括：</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（一）李庄古镇及其周边自然景观和历史风貌，与天景山、</w:t>
      </w:r>
      <w:proofErr w:type="gramStart"/>
      <w:r w:rsidRPr="00D330B8">
        <w:rPr>
          <w:rFonts w:ascii="仿宋_GB2312" w:eastAsia="仿宋_GB2312"/>
          <w:kern w:val="0"/>
          <w:sz w:val="32"/>
          <w:szCs w:val="32"/>
        </w:rPr>
        <w:t>桂轮山</w:t>
      </w:r>
      <w:proofErr w:type="gramEnd"/>
      <w:r w:rsidRPr="00D330B8">
        <w:rPr>
          <w:rFonts w:ascii="仿宋_GB2312" w:eastAsia="仿宋_GB2312"/>
          <w:kern w:val="0"/>
          <w:sz w:val="32"/>
          <w:szCs w:val="32"/>
        </w:rPr>
        <w:t>之间的农田景观和视线通廊，与长江自然水系相融共依的城址环境和山水格局；</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（二）席子巷、</w:t>
      </w:r>
      <w:proofErr w:type="gramStart"/>
      <w:r w:rsidRPr="00D330B8">
        <w:rPr>
          <w:rFonts w:ascii="仿宋_GB2312" w:eastAsia="仿宋_GB2312"/>
          <w:kern w:val="0"/>
          <w:sz w:val="32"/>
          <w:szCs w:val="32"/>
        </w:rPr>
        <w:t>羊街等</w:t>
      </w:r>
      <w:proofErr w:type="gramEnd"/>
      <w:r w:rsidRPr="00D330B8">
        <w:rPr>
          <w:rFonts w:ascii="仿宋_GB2312" w:eastAsia="仿宋_GB2312"/>
          <w:kern w:val="0"/>
          <w:sz w:val="32"/>
          <w:szCs w:val="32"/>
        </w:rPr>
        <w:t>明清建筑风格、街道布局、空间尺度；</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（三）</w:t>
      </w:r>
      <w:proofErr w:type="gramStart"/>
      <w:r w:rsidRPr="00D330B8">
        <w:rPr>
          <w:rFonts w:ascii="仿宋_GB2312" w:eastAsia="仿宋_GB2312"/>
          <w:kern w:val="0"/>
          <w:sz w:val="32"/>
          <w:szCs w:val="32"/>
        </w:rPr>
        <w:t>旋螺殿</w:t>
      </w:r>
      <w:proofErr w:type="gramEnd"/>
      <w:r w:rsidRPr="00D330B8">
        <w:rPr>
          <w:rFonts w:ascii="仿宋_GB2312" w:eastAsia="仿宋_GB2312"/>
          <w:kern w:val="0"/>
          <w:sz w:val="32"/>
          <w:szCs w:val="32"/>
        </w:rPr>
        <w:t>、中国营造学社旧址、禹王宫、中央研究院旧址等文物保护单位,以及已登记的不可移动文物、历史建筑；</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（四）李庄糖厂、粮站、供销社等具有时代性和代表性的工业遗存、近现代建（构）筑物；</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（五）李庄草龙舞、牛儿灯、白肉烹饪技艺、白酒酿造技艺、白</w:t>
      </w:r>
      <w:proofErr w:type="gramStart"/>
      <w:r w:rsidRPr="00D330B8">
        <w:rPr>
          <w:rFonts w:ascii="仿宋_GB2312" w:eastAsia="仿宋_GB2312"/>
          <w:kern w:val="0"/>
          <w:sz w:val="32"/>
          <w:szCs w:val="32"/>
        </w:rPr>
        <w:t>糕制作</w:t>
      </w:r>
      <w:proofErr w:type="gramEnd"/>
      <w:r w:rsidRPr="00D330B8">
        <w:rPr>
          <w:rFonts w:ascii="仿宋_GB2312" w:eastAsia="仿宋_GB2312"/>
          <w:kern w:val="0"/>
          <w:sz w:val="32"/>
          <w:szCs w:val="32"/>
        </w:rPr>
        <w:t>技艺等非物质文化遗产；</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（六）李庄抗战文化、长江文化、移民文化等文化资源；</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（七）其他需要保护的对象。</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第十九条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翠屏区人民政府应当建立李庄古镇保护名录（以下简称</w:t>
      </w:r>
      <w:r w:rsidRPr="00D330B8">
        <w:rPr>
          <w:rFonts w:ascii="仿宋_GB2312" w:eastAsia="仿宋_GB2312"/>
          <w:kern w:val="0"/>
          <w:sz w:val="32"/>
          <w:szCs w:val="32"/>
        </w:rPr>
        <w:t>“</w:t>
      </w:r>
      <w:r w:rsidRPr="00D330B8">
        <w:rPr>
          <w:rFonts w:ascii="仿宋_GB2312" w:eastAsia="仿宋_GB2312"/>
          <w:kern w:val="0"/>
          <w:sz w:val="32"/>
          <w:szCs w:val="32"/>
        </w:rPr>
        <w:t>保护名录</w:t>
      </w:r>
      <w:r w:rsidRPr="00D330B8">
        <w:rPr>
          <w:rFonts w:ascii="仿宋_GB2312" w:eastAsia="仿宋_GB2312"/>
          <w:kern w:val="0"/>
          <w:sz w:val="32"/>
          <w:szCs w:val="32"/>
        </w:rPr>
        <w:t>”</w:t>
      </w:r>
      <w:r w:rsidRPr="00D330B8">
        <w:rPr>
          <w:rFonts w:ascii="仿宋_GB2312" w:eastAsia="仿宋_GB2312"/>
          <w:kern w:val="0"/>
          <w:sz w:val="32"/>
          <w:szCs w:val="32"/>
        </w:rPr>
        <w:t>），对李庄古镇保护范围内的保护对象实行分类保护、动态管理。</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李庄古镇景区管理机构和李庄镇人民政府应当会同相关部门对列入保护名录的保护对象建立保护档案，设置保护标志。</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任何单位、个人不得损毁或者擅自设置、移动、遮挡、污损保护标志。</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第二十条</w:t>
      </w:r>
      <w:r>
        <w:rPr>
          <w:rFonts w:eastAsia="方正仿宋简体"/>
          <w:kern w:val="0"/>
          <w:sz w:val="30"/>
          <w:szCs w:val="30"/>
        </w:rPr>
        <w:t xml:space="preserve"> </w:t>
      </w:r>
      <w:r w:rsidRPr="00D330B8">
        <w:rPr>
          <w:rFonts w:ascii="仿宋_GB2312" w:eastAsia="仿宋_GB2312"/>
          <w:kern w:val="0"/>
          <w:sz w:val="32"/>
          <w:szCs w:val="32"/>
        </w:rPr>
        <w:t>翠屏区人民政府应当会同李庄古镇景区管理机构组织相关部门定期普查李庄古镇历史文化资源。</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公民、法人和其他组织发现具有保护价值对象的，可以向相关部门提出将其列入保护名录的建议。</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翠屏区人民政府应当及时将具有保护价值的历史文化资源列入保护名录。</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第二十一条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翠屏区人民政府和李庄古镇景区管理机构应当会同市级相关部门，依照法律、法规规定以及保护规划要求，结合实际需求，制定保护名录的管理制度和保护对象的具体保护措施，公告施行。</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第二十二条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翠屏区人民政府应当根据经济社会发展水平，按照保护规划，控制李庄古镇核心保护区居民和游客数量。</w:t>
      </w:r>
    </w:p>
    <w:p w:rsidR="00106261" w:rsidRDefault="00945579" w:rsidP="0036640C">
      <w:pPr>
        <w:spacing w:line="576" w:lineRule="exact"/>
        <w:ind w:firstLineChars="225" w:firstLine="720"/>
        <w:rPr>
          <w:rFonts w:eastAsia="方正仿宋简体"/>
          <w:kern w:val="0"/>
          <w:sz w:val="30"/>
          <w:szCs w:val="30"/>
        </w:rPr>
      </w:pPr>
      <w:r w:rsidRPr="00D330B8">
        <w:rPr>
          <w:rFonts w:ascii="仿宋_GB2312" w:eastAsia="仿宋_GB2312"/>
          <w:kern w:val="0"/>
          <w:sz w:val="32"/>
          <w:szCs w:val="32"/>
        </w:rPr>
        <w:t>翠屏区人民政府应当逐步改善李庄古镇保护范围内的水、电、气、交通、通信、环卫、消防等基础设施、公共服务设施</w:t>
      </w:r>
      <w:r>
        <w:rPr>
          <w:rFonts w:eastAsia="方正仿宋简体"/>
          <w:kern w:val="0"/>
          <w:sz w:val="30"/>
          <w:szCs w:val="30"/>
        </w:rPr>
        <w:t>。</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第二十三条</w:t>
      </w:r>
      <w:r>
        <w:rPr>
          <w:rFonts w:eastAsia="方正仿宋简体"/>
          <w:kern w:val="0"/>
          <w:sz w:val="30"/>
          <w:szCs w:val="30"/>
        </w:rPr>
        <w:t xml:space="preserve"> </w:t>
      </w:r>
      <w:r w:rsidRPr="00D330B8">
        <w:rPr>
          <w:rFonts w:ascii="仿宋_GB2312" w:eastAsia="仿宋_GB2312"/>
          <w:kern w:val="0"/>
          <w:sz w:val="32"/>
          <w:szCs w:val="32"/>
        </w:rPr>
        <w:t>翠屏区人民政府应当会同李庄古镇景区管理机构制定风貌整治计划、采取措施进行整治。</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李庄古镇保护范围内遮雨棚、遮阳棚、太阳能板、水箱、安全栏网、空调等设施设备，以及店铺招牌、旗幌、门面装修、室外灯具款式和照明光色等，应当与李庄古镇风貌相协调。</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第二十四条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李庄古镇保护范围内的供排水管线、雨污分流管道、电力线路、燃气管道、有线电视及通讯网络等管网应当逐步采取地下敷设方式。</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李庄古镇保护范围内新建或者改造上述管网，应当与道路修建统一规划统筹实施。</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第二十五条</w:t>
      </w:r>
      <w:r>
        <w:rPr>
          <w:rFonts w:eastAsia="方正仿宋简体"/>
          <w:kern w:val="0"/>
          <w:sz w:val="30"/>
          <w:szCs w:val="30"/>
        </w:rPr>
        <w:t xml:space="preserve"> </w:t>
      </w:r>
      <w:r w:rsidRPr="00D330B8">
        <w:rPr>
          <w:rFonts w:ascii="仿宋_GB2312" w:eastAsia="仿宋_GB2312"/>
          <w:kern w:val="0"/>
          <w:sz w:val="32"/>
          <w:szCs w:val="32"/>
        </w:rPr>
        <w:t>翠屏区人民政府应当科学规划李庄古镇道路交通设施，优化路网结构，鼓励公共交通。</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公安机关交通管理部门可以根据古镇保护、道路施工、游客流量等实际情况，经公开征求意见后，依法适时对机动车、非机动车采取限制通行、禁止通行等措施，设定临时停车区域，并提前向社会公告。</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第二十六条</w:t>
      </w:r>
      <w:r>
        <w:rPr>
          <w:rFonts w:eastAsia="方正仿宋简体"/>
          <w:kern w:val="0"/>
          <w:sz w:val="30"/>
          <w:szCs w:val="30"/>
        </w:rPr>
        <w:t xml:space="preserve"> </w:t>
      </w:r>
      <w:r w:rsidRPr="00D330B8">
        <w:rPr>
          <w:rFonts w:ascii="仿宋_GB2312" w:eastAsia="仿宋_GB2312"/>
          <w:kern w:val="0"/>
          <w:sz w:val="32"/>
          <w:szCs w:val="32"/>
        </w:rPr>
        <w:t>翠屏区人民政府应当建立李庄古镇消防救援专职队伍，按照规定配备消防救援装备器材，完善公共消防救援设施。</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李庄古镇景区管理机构和李庄镇人民政府应当督促李庄古镇保护范围内的单位、个人，按照要求配备消防设施器材，及时整改火灾隐患。</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任何单位、个人不得占用、堵塞、封闭疏散通道、安全出口和消防车通道，不得损坏、挪用或者擅自拆除、停用消防设施、器材，不得埋压、圈占、遮挡消火栓或者占用防火间距。</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第二十七条</w:t>
      </w:r>
      <w:r>
        <w:rPr>
          <w:rFonts w:eastAsia="方正仿宋简体"/>
          <w:kern w:val="0"/>
          <w:sz w:val="30"/>
          <w:szCs w:val="30"/>
        </w:rPr>
        <w:t xml:space="preserve"> </w:t>
      </w:r>
      <w:r w:rsidRPr="00D330B8">
        <w:rPr>
          <w:rFonts w:ascii="仿宋_GB2312" w:eastAsia="仿宋_GB2312"/>
          <w:kern w:val="0"/>
          <w:sz w:val="32"/>
          <w:szCs w:val="32"/>
        </w:rPr>
        <w:t>李庄古镇景区管理机构和李庄镇人民政府应当加强防汛减灾工作，保证其设施安全和正常运行，组织参与防汛抗洪防灾减灾工作。</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第二十八条</w:t>
      </w:r>
      <w:r>
        <w:rPr>
          <w:rFonts w:eastAsia="方正仿宋简体"/>
          <w:kern w:val="0"/>
          <w:sz w:val="30"/>
          <w:szCs w:val="30"/>
        </w:rPr>
        <w:t xml:space="preserve"> </w:t>
      </w:r>
      <w:r w:rsidRPr="00D330B8">
        <w:rPr>
          <w:rFonts w:ascii="仿宋_GB2312" w:eastAsia="仿宋_GB2312"/>
          <w:kern w:val="0"/>
          <w:sz w:val="32"/>
          <w:szCs w:val="32"/>
        </w:rPr>
        <w:t>翠屏区人民政府应当加强李庄段长江水域、岸线保护和开发利用管理，依法合理布置生态绿化、人文景观、休闲休憩等设施，保护生态功能和河道历史风貌，维持河道的自然形态，防止水土流失和河道淤积，美化河道环境，严禁非法采砂。</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第二十九条</w:t>
      </w:r>
      <w:r>
        <w:rPr>
          <w:rFonts w:eastAsia="方正仿宋简体"/>
          <w:kern w:val="0"/>
          <w:sz w:val="30"/>
          <w:szCs w:val="30"/>
        </w:rPr>
        <w:t xml:space="preserve"> </w:t>
      </w:r>
      <w:r w:rsidRPr="00D330B8">
        <w:rPr>
          <w:rFonts w:ascii="仿宋_GB2312" w:eastAsia="仿宋_GB2312"/>
          <w:kern w:val="0"/>
          <w:sz w:val="32"/>
          <w:szCs w:val="32"/>
        </w:rPr>
        <w:t>翠屏区人民政府应当会同李庄古镇景区管理机构完善李庄古镇保护范围内的污水收集管网建设，加强污水处理设施运行监管。</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餐饮行业应当设置油污收集等预处理设施。</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第三十条</w:t>
      </w:r>
      <w:r>
        <w:rPr>
          <w:rFonts w:eastAsia="方正仿宋简体"/>
          <w:kern w:val="0"/>
          <w:sz w:val="30"/>
          <w:szCs w:val="30"/>
        </w:rPr>
        <w:t xml:space="preserve"> </w:t>
      </w:r>
      <w:r w:rsidRPr="00D330B8">
        <w:rPr>
          <w:rFonts w:ascii="仿宋_GB2312" w:eastAsia="仿宋_GB2312"/>
          <w:kern w:val="0"/>
          <w:sz w:val="32"/>
          <w:szCs w:val="32"/>
        </w:rPr>
        <w:t>李庄古镇保护范围内的生活垃圾实行分类收集和处理。</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翠屏区人民政府应当会同李庄古镇景区管理机构加强垃圾站点的标准化建设，制定激励措施推动垃圾分类工作，逐步实现垃圾处理的减量化、资源化和无害化。</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第三十一条</w:t>
      </w:r>
      <w:r>
        <w:rPr>
          <w:rFonts w:eastAsia="方正仿宋简体"/>
          <w:kern w:val="0"/>
          <w:sz w:val="30"/>
          <w:szCs w:val="30"/>
        </w:rPr>
        <w:t xml:space="preserve"> </w:t>
      </w:r>
      <w:r w:rsidRPr="00D330B8">
        <w:rPr>
          <w:rFonts w:ascii="仿宋_GB2312" w:eastAsia="仿宋_GB2312"/>
          <w:kern w:val="0"/>
          <w:sz w:val="32"/>
          <w:szCs w:val="32"/>
        </w:rPr>
        <w:t>李庄古镇保护范围内禁止下列行为：</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（一）擅自挖掘或者更改沟渠、水井，擅自修改通行道路、铺设管线等；</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（二）擅自占道经营、流动经营；</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（三）临街搭设灵堂、晾晒衣物、乱堆乱放物品；</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（四）在非指定地点倾倒垃圾等废弃物，违反规定排放生活污水和生产废水；</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 xml:space="preserve">（五）在露天场所或者垃圾收集容器内焚烧秸秆、树叶、垃圾或者其他废弃物； </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（六）露天烧烤或者燃用高污染燃料；</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（七）燃放烟花爆竹、孔明灯；</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 xml:space="preserve">（八）在核心保护区饲养家禽家畜； </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（九）其他法律法规禁止的行为。</w:t>
      </w:r>
    </w:p>
    <w:p w:rsidR="00106261" w:rsidRDefault="00106261" w:rsidP="0036640C">
      <w:pPr>
        <w:spacing w:line="576" w:lineRule="exact"/>
        <w:ind w:firstLineChars="225" w:firstLine="675"/>
        <w:rPr>
          <w:rFonts w:eastAsia="方正仿宋简体"/>
          <w:kern w:val="0"/>
          <w:sz w:val="30"/>
          <w:szCs w:val="30"/>
        </w:rPr>
      </w:pPr>
    </w:p>
    <w:p w:rsidR="00106261" w:rsidRDefault="00945579" w:rsidP="0036640C">
      <w:pPr>
        <w:overflowPunct w:val="0"/>
        <w:adjustRightInd w:val="0"/>
        <w:snapToGrid w:val="0"/>
        <w:spacing w:line="576" w:lineRule="exact"/>
        <w:jc w:val="center"/>
        <w:rPr>
          <w:rFonts w:eastAsia="黑体" w:hint="eastAsia"/>
          <w:bCs/>
          <w:sz w:val="32"/>
          <w:szCs w:val="32"/>
        </w:rPr>
      </w:pPr>
      <w:r w:rsidRPr="00694575">
        <w:rPr>
          <w:rFonts w:eastAsia="黑体"/>
          <w:bCs/>
          <w:sz w:val="32"/>
          <w:szCs w:val="32"/>
        </w:rPr>
        <w:t>第四章</w:t>
      </w:r>
      <w:r w:rsidR="00A1037F">
        <w:rPr>
          <w:rFonts w:eastAsia="黑体" w:hint="eastAsia"/>
          <w:bCs/>
          <w:sz w:val="32"/>
          <w:szCs w:val="32"/>
        </w:rPr>
        <w:t xml:space="preserve"> </w:t>
      </w:r>
      <w:r w:rsidRPr="00694575">
        <w:rPr>
          <w:rFonts w:eastAsia="黑体"/>
          <w:bCs/>
          <w:sz w:val="32"/>
          <w:szCs w:val="32"/>
        </w:rPr>
        <w:t xml:space="preserve"> </w:t>
      </w:r>
      <w:r w:rsidRPr="00694575">
        <w:rPr>
          <w:rFonts w:eastAsia="黑体"/>
          <w:bCs/>
          <w:sz w:val="32"/>
          <w:szCs w:val="32"/>
        </w:rPr>
        <w:t>传承与利用</w:t>
      </w:r>
    </w:p>
    <w:p w:rsidR="00A1037F" w:rsidRPr="00694575" w:rsidRDefault="00A1037F" w:rsidP="0036640C">
      <w:pPr>
        <w:overflowPunct w:val="0"/>
        <w:adjustRightInd w:val="0"/>
        <w:snapToGrid w:val="0"/>
        <w:spacing w:line="576" w:lineRule="exact"/>
        <w:jc w:val="center"/>
        <w:rPr>
          <w:rFonts w:eastAsia="黑体"/>
          <w:bCs/>
          <w:sz w:val="32"/>
          <w:szCs w:val="32"/>
        </w:rPr>
      </w:pP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第三十二条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翠屏区人民政府应当会同李庄古镇景区管理机构，在优先保护的前提下，遵循合理、适度、可持续的原则，统筹规划李庄古镇的合理利用，发挥古镇的文化旅游、公共服务和社会教育作用，促进文化事业、文化产业和旅游业融合发展。</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鼓励公民、法人和其他组织整理、挖掘和利用李庄古镇历史文化资源。</w:t>
      </w:r>
    </w:p>
    <w:p w:rsidR="00106261" w:rsidRDefault="00945579" w:rsidP="0036640C">
      <w:pPr>
        <w:spacing w:line="576" w:lineRule="exact"/>
        <w:ind w:firstLineChars="225" w:firstLine="720"/>
        <w:rPr>
          <w:rFonts w:eastAsia="方正仿宋简体"/>
          <w:kern w:val="0"/>
          <w:sz w:val="30"/>
          <w:szCs w:val="30"/>
        </w:rPr>
      </w:pPr>
      <w:r w:rsidRPr="0036640C">
        <w:rPr>
          <w:rFonts w:eastAsia="黑体"/>
          <w:bCs/>
          <w:kern w:val="0"/>
          <w:sz w:val="32"/>
          <w:szCs w:val="32"/>
        </w:rPr>
        <w:t>第三十三条</w:t>
      </w:r>
      <w:r>
        <w:rPr>
          <w:rFonts w:eastAsia="方正仿宋简体"/>
          <w:kern w:val="0"/>
          <w:sz w:val="30"/>
          <w:szCs w:val="30"/>
        </w:rPr>
        <w:t xml:space="preserve"> </w:t>
      </w:r>
      <w:r w:rsidRPr="00D330B8">
        <w:rPr>
          <w:rFonts w:ascii="仿宋_GB2312" w:eastAsia="仿宋_GB2312"/>
          <w:kern w:val="0"/>
          <w:sz w:val="32"/>
          <w:szCs w:val="32"/>
        </w:rPr>
        <w:t>翠屏区人民政府应当会同李庄古镇景区管理机构加强与有关教育、科研机构的交流合作，挖掘、展示李庄抗战文化的历史价值和思想内涵，发挥李庄古镇在爱国主义教育、革命传统教育和民族精神教育等方面的作用。</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第三十四条</w:t>
      </w:r>
      <w:r>
        <w:rPr>
          <w:rFonts w:eastAsia="方正仿宋简体"/>
          <w:kern w:val="0"/>
          <w:sz w:val="30"/>
          <w:szCs w:val="30"/>
        </w:rPr>
        <w:t xml:space="preserve"> </w:t>
      </w:r>
      <w:r w:rsidRPr="00D330B8">
        <w:rPr>
          <w:rFonts w:ascii="仿宋_GB2312" w:eastAsia="仿宋_GB2312"/>
          <w:kern w:val="0"/>
          <w:sz w:val="32"/>
          <w:szCs w:val="32"/>
        </w:rPr>
        <w:t>翠屏区人民政府应当会同李庄古镇景区管理机构加强李庄古镇滨江文化带的打造和不可移动文物、历史建筑等综合利用，宣传展示李庄长江文化、移民文化、民俗文化等内涵，发展李庄古镇特色文化旅游。</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第三十五条</w:t>
      </w:r>
      <w:r>
        <w:rPr>
          <w:rFonts w:eastAsia="方正仿宋简体"/>
          <w:kern w:val="0"/>
          <w:sz w:val="30"/>
          <w:szCs w:val="30"/>
        </w:rPr>
        <w:t xml:space="preserve"> </w:t>
      </w:r>
      <w:r w:rsidRPr="00D330B8">
        <w:rPr>
          <w:rFonts w:ascii="仿宋_GB2312" w:eastAsia="仿宋_GB2312"/>
          <w:kern w:val="0"/>
          <w:sz w:val="32"/>
          <w:szCs w:val="32"/>
        </w:rPr>
        <w:t>翠屏区人民政府应当会同李庄古镇景区管理机构通过提供必要的场所、资金等方式，鼓励、支持开展李庄草龙舞等非物质文化遗产传承活动。</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李庄草龙舞等非物质文化遗产代表性项目的代表性传承人应当培养传承人，开展传习活动，妥善保管相关的实物、资料。</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第三十六条</w:t>
      </w:r>
      <w:r>
        <w:rPr>
          <w:rFonts w:eastAsia="方正仿宋简体"/>
          <w:kern w:val="0"/>
          <w:sz w:val="30"/>
          <w:szCs w:val="30"/>
        </w:rPr>
        <w:t xml:space="preserve"> </w:t>
      </w:r>
      <w:r w:rsidRPr="00D330B8">
        <w:rPr>
          <w:rFonts w:ascii="仿宋_GB2312" w:eastAsia="仿宋_GB2312"/>
          <w:kern w:val="0"/>
          <w:sz w:val="32"/>
          <w:szCs w:val="32"/>
        </w:rPr>
        <w:t>鼓励公民、法人和其他组织结合文化活动和节庆，发展特色文化创意产业。</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第三十七条</w:t>
      </w:r>
      <w:r>
        <w:rPr>
          <w:rFonts w:eastAsia="方正仿宋简体"/>
          <w:kern w:val="0"/>
          <w:sz w:val="30"/>
          <w:szCs w:val="30"/>
        </w:rPr>
        <w:t xml:space="preserve"> </w:t>
      </w:r>
      <w:r w:rsidRPr="00D330B8">
        <w:rPr>
          <w:rFonts w:ascii="仿宋_GB2312" w:eastAsia="仿宋_GB2312"/>
          <w:kern w:val="0"/>
          <w:sz w:val="32"/>
          <w:szCs w:val="32"/>
        </w:rPr>
        <w:t>翠屏区人民政府应当会同李庄古镇景区管理机构统筹规划李庄古镇保护范围内的经营业态。</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鼓励支持从事经营的单位和个人，按照产业政策和业态布局从事经营活动。</w:t>
      </w:r>
    </w:p>
    <w:p w:rsidR="00106261" w:rsidRDefault="00945579" w:rsidP="0036640C">
      <w:pPr>
        <w:spacing w:line="576" w:lineRule="exact"/>
        <w:ind w:firstLineChars="225" w:firstLine="720"/>
        <w:rPr>
          <w:rFonts w:eastAsia="方正仿宋简体"/>
          <w:kern w:val="0"/>
          <w:sz w:val="30"/>
          <w:szCs w:val="30"/>
        </w:rPr>
      </w:pPr>
      <w:r w:rsidRPr="0036640C">
        <w:rPr>
          <w:rFonts w:eastAsia="黑体"/>
          <w:bCs/>
          <w:kern w:val="0"/>
          <w:sz w:val="32"/>
          <w:szCs w:val="32"/>
        </w:rPr>
        <w:t>第三十八条</w:t>
      </w:r>
      <w:r>
        <w:rPr>
          <w:rFonts w:eastAsia="方正仿宋简体"/>
          <w:kern w:val="0"/>
          <w:sz w:val="30"/>
          <w:szCs w:val="30"/>
        </w:rPr>
        <w:t xml:space="preserve"> </w:t>
      </w:r>
      <w:r w:rsidRPr="00D330B8">
        <w:rPr>
          <w:rFonts w:ascii="仿宋_GB2312" w:eastAsia="仿宋_GB2312"/>
          <w:kern w:val="0"/>
          <w:sz w:val="32"/>
          <w:szCs w:val="32"/>
        </w:rPr>
        <w:t>李庄古镇景区管理机构和李庄镇人民政府应当优化李庄古镇传统饮食文化环境，发掘李庄特色饮食文化的典故、传说、轶事，鼓励支持创新产业运作模式。</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第三十九条</w:t>
      </w:r>
      <w:r>
        <w:rPr>
          <w:rFonts w:eastAsia="方正仿宋简体"/>
          <w:kern w:val="0"/>
          <w:sz w:val="30"/>
          <w:szCs w:val="30"/>
        </w:rPr>
        <w:t xml:space="preserve"> </w:t>
      </w:r>
      <w:r w:rsidRPr="00D330B8">
        <w:rPr>
          <w:rFonts w:ascii="仿宋_GB2312" w:eastAsia="仿宋_GB2312"/>
          <w:kern w:val="0"/>
          <w:sz w:val="32"/>
          <w:szCs w:val="32"/>
        </w:rPr>
        <w:t>李庄古镇保护范围内进行影视摄制、举办大型群众性活动等，其组织者应当制定保护方案和安全应急预案，落实保护措施，保护古镇保护范围内的建（构）筑物、遗址、遗迹等，并依法接受监督。</w:t>
      </w:r>
    </w:p>
    <w:p w:rsidR="00106261" w:rsidRDefault="00106261" w:rsidP="0036640C">
      <w:pPr>
        <w:spacing w:line="576" w:lineRule="exact"/>
        <w:ind w:firstLineChars="225" w:firstLine="675"/>
        <w:rPr>
          <w:rFonts w:eastAsia="方正仿宋简体"/>
          <w:kern w:val="0"/>
          <w:sz w:val="30"/>
          <w:szCs w:val="30"/>
        </w:rPr>
      </w:pPr>
    </w:p>
    <w:p w:rsidR="00106261" w:rsidRDefault="00945579" w:rsidP="0036640C">
      <w:pPr>
        <w:overflowPunct w:val="0"/>
        <w:adjustRightInd w:val="0"/>
        <w:snapToGrid w:val="0"/>
        <w:spacing w:line="576" w:lineRule="exact"/>
        <w:jc w:val="center"/>
        <w:rPr>
          <w:rFonts w:eastAsia="黑体" w:hint="eastAsia"/>
          <w:bCs/>
          <w:sz w:val="32"/>
          <w:szCs w:val="32"/>
        </w:rPr>
      </w:pPr>
      <w:r w:rsidRPr="00694575">
        <w:rPr>
          <w:rFonts w:eastAsia="黑体"/>
          <w:bCs/>
          <w:sz w:val="32"/>
          <w:szCs w:val="32"/>
        </w:rPr>
        <w:t>第五章</w:t>
      </w:r>
      <w:r w:rsidR="00A1037F">
        <w:rPr>
          <w:rFonts w:eastAsia="黑体" w:hint="eastAsia"/>
          <w:bCs/>
          <w:sz w:val="32"/>
          <w:szCs w:val="32"/>
        </w:rPr>
        <w:t xml:space="preserve"> </w:t>
      </w:r>
      <w:r w:rsidRPr="00694575">
        <w:rPr>
          <w:rFonts w:eastAsia="黑体"/>
          <w:bCs/>
          <w:sz w:val="32"/>
          <w:szCs w:val="32"/>
        </w:rPr>
        <w:t xml:space="preserve"> </w:t>
      </w:r>
      <w:r w:rsidRPr="00694575">
        <w:rPr>
          <w:rFonts w:eastAsia="黑体"/>
          <w:bCs/>
          <w:sz w:val="32"/>
          <w:szCs w:val="32"/>
        </w:rPr>
        <w:t>法律责任</w:t>
      </w:r>
    </w:p>
    <w:p w:rsidR="00A1037F" w:rsidRPr="00694575" w:rsidRDefault="00A1037F" w:rsidP="0036640C">
      <w:pPr>
        <w:overflowPunct w:val="0"/>
        <w:adjustRightInd w:val="0"/>
        <w:snapToGrid w:val="0"/>
        <w:spacing w:line="576" w:lineRule="exact"/>
        <w:jc w:val="center"/>
        <w:rPr>
          <w:rFonts w:eastAsia="黑体"/>
          <w:bCs/>
          <w:sz w:val="32"/>
          <w:szCs w:val="32"/>
        </w:rPr>
      </w:pP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第四十条</w:t>
      </w:r>
      <w:r>
        <w:rPr>
          <w:rFonts w:eastAsia="方正仿宋简体"/>
          <w:kern w:val="0"/>
          <w:sz w:val="30"/>
          <w:szCs w:val="30"/>
        </w:rPr>
        <w:t xml:space="preserve"> </w:t>
      </w:r>
      <w:r w:rsidRPr="00D330B8">
        <w:rPr>
          <w:rFonts w:ascii="仿宋_GB2312" w:eastAsia="仿宋_GB2312"/>
          <w:kern w:val="0"/>
          <w:sz w:val="32"/>
          <w:szCs w:val="32"/>
        </w:rPr>
        <w:t>违反本条例规定的行为，法律、法规已有规定的，从其规定。</w:t>
      </w:r>
    </w:p>
    <w:p w:rsidR="00106261" w:rsidRPr="00D330B8" w:rsidRDefault="00945579" w:rsidP="0036640C">
      <w:pPr>
        <w:spacing w:line="576" w:lineRule="exact"/>
        <w:ind w:firstLineChars="225" w:firstLine="720"/>
        <w:rPr>
          <w:rFonts w:ascii="仿宋_GB2312" w:eastAsia="仿宋_GB2312"/>
          <w:kern w:val="0"/>
          <w:sz w:val="32"/>
          <w:szCs w:val="32"/>
        </w:rPr>
      </w:pPr>
      <w:r w:rsidRPr="00D330B8">
        <w:rPr>
          <w:rFonts w:ascii="仿宋_GB2312" w:eastAsia="仿宋_GB2312"/>
          <w:kern w:val="0"/>
          <w:sz w:val="32"/>
          <w:szCs w:val="32"/>
        </w:rPr>
        <w:t>本条例所规定的行政处罚，属于相对集中行政处罚权范围的，由行使相对集中行政处罚权的部门实施。</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第四十一条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违反本条例第十六条规定，不按照修缮规范开展修缮活动的，由李庄古镇景区管理机构责令停止违法行为、限期恢复原状或者采取其他补救措施，可以并处一万元以上十万元以下的罚款。</w:t>
      </w:r>
    </w:p>
    <w:p w:rsidR="00106261" w:rsidRDefault="00945579" w:rsidP="0036640C">
      <w:pPr>
        <w:spacing w:line="576" w:lineRule="exact"/>
        <w:ind w:firstLineChars="225" w:firstLine="720"/>
        <w:rPr>
          <w:rFonts w:eastAsia="方正仿宋简体"/>
          <w:kern w:val="0"/>
          <w:sz w:val="30"/>
          <w:szCs w:val="30"/>
        </w:rPr>
      </w:pPr>
      <w:r w:rsidRPr="0036640C">
        <w:rPr>
          <w:rFonts w:eastAsia="黑体"/>
          <w:bCs/>
          <w:kern w:val="0"/>
          <w:sz w:val="32"/>
          <w:szCs w:val="32"/>
        </w:rPr>
        <w:t>第四十二条</w:t>
      </w:r>
      <w:r>
        <w:rPr>
          <w:rFonts w:eastAsia="方正仿宋简体"/>
          <w:kern w:val="0"/>
          <w:sz w:val="30"/>
          <w:szCs w:val="30"/>
        </w:rPr>
        <w:t xml:space="preserve"> </w:t>
      </w:r>
      <w:r w:rsidRPr="00D330B8">
        <w:rPr>
          <w:rFonts w:ascii="仿宋_GB2312" w:eastAsia="仿宋_GB2312"/>
          <w:kern w:val="0"/>
          <w:sz w:val="32"/>
          <w:szCs w:val="32"/>
        </w:rPr>
        <w:t>违反本条例第二十三条规定，安装遮雨棚、遮阳棚、太阳能板、水箱、安全栏网、空调等设施设备，或者店铺招牌、旗幌、门面装修、室外灯具款式和照明光色等，与李庄古镇风貌不协调的，由李庄古镇景区管理机构责令限期改正或者拆除，可以并处五百元以上二千元以下的罚款。</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第四十三条</w:t>
      </w:r>
      <w:r>
        <w:rPr>
          <w:rFonts w:eastAsia="方正仿宋简体"/>
          <w:kern w:val="0"/>
          <w:sz w:val="30"/>
          <w:szCs w:val="30"/>
        </w:rPr>
        <w:t xml:space="preserve"> </w:t>
      </w:r>
      <w:r w:rsidRPr="00D330B8">
        <w:rPr>
          <w:rFonts w:ascii="仿宋_GB2312" w:eastAsia="仿宋_GB2312"/>
          <w:kern w:val="0"/>
          <w:sz w:val="32"/>
          <w:szCs w:val="32"/>
        </w:rPr>
        <w:t>违反本条例第三十一条第三项规定，临街搭设灵堂、晾晒衣物、乱堆乱放物品的，由李庄古镇景区管理机构责令改正或者清除；情节严重或者造成严重后果的，并</w:t>
      </w:r>
      <w:proofErr w:type="gramStart"/>
      <w:r w:rsidRPr="00D330B8">
        <w:rPr>
          <w:rFonts w:ascii="仿宋_GB2312" w:eastAsia="仿宋_GB2312"/>
          <w:kern w:val="0"/>
          <w:sz w:val="32"/>
          <w:szCs w:val="32"/>
        </w:rPr>
        <w:t>处个人</w:t>
      </w:r>
      <w:proofErr w:type="gramEnd"/>
      <w:r w:rsidRPr="00D330B8">
        <w:rPr>
          <w:rFonts w:ascii="仿宋_GB2312" w:eastAsia="仿宋_GB2312"/>
          <w:kern w:val="0"/>
          <w:sz w:val="32"/>
          <w:szCs w:val="32"/>
        </w:rPr>
        <w:t>五十元以上二百元以下罚款，单位五百元以上二千元以下罚款。</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第四十四条</w:t>
      </w:r>
      <w:r>
        <w:rPr>
          <w:rFonts w:ascii="方正楷体简体" w:eastAsia="方正楷体简体" w:hAnsi="方正楷体简体" w:cs="方正楷体简体"/>
          <w:kern w:val="0"/>
          <w:sz w:val="30"/>
          <w:szCs w:val="30"/>
        </w:rPr>
        <w:t xml:space="preserve"> </w:t>
      </w:r>
      <w:r w:rsidRPr="00D330B8">
        <w:rPr>
          <w:rFonts w:ascii="仿宋_GB2312" w:eastAsia="仿宋_GB2312"/>
          <w:kern w:val="0"/>
          <w:sz w:val="32"/>
          <w:szCs w:val="32"/>
        </w:rPr>
        <w:t>违反本条例第三十一条第七项规定，燃放烟花爆竹或者孔明灯的，由有权的行政机关责令改正，处一百元以上五百元以下的罚款。</w:t>
      </w:r>
    </w:p>
    <w:p w:rsidR="00106261" w:rsidRPr="00D330B8" w:rsidRDefault="00945579" w:rsidP="0036640C">
      <w:pPr>
        <w:spacing w:line="576" w:lineRule="exact"/>
        <w:ind w:firstLineChars="225" w:firstLine="720"/>
        <w:rPr>
          <w:rFonts w:ascii="仿宋_GB2312" w:eastAsia="仿宋_GB2312"/>
          <w:kern w:val="0"/>
          <w:sz w:val="32"/>
          <w:szCs w:val="32"/>
        </w:rPr>
      </w:pPr>
      <w:r w:rsidRPr="0036640C">
        <w:rPr>
          <w:rFonts w:eastAsia="黑体"/>
          <w:bCs/>
          <w:kern w:val="0"/>
          <w:sz w:val="32"/>
          <w:szCs w:val="32"/>
        </w:rPr>
        <w:t>第四十五条</w:t>
      </w:r>
      <w:r>
        <w:rPr>
          <w:rFonts w:eastAsia="方正仿宋简体"/>
          <w:kern w:val="0"/>
          <w:sz w:val="30"/>
          <w:szCs w:val="30"/>
        </w:rPr>
        <w:t xml:space="preserve"> </w:t>
      </w:r>
      <w:r w:rsidRPr="00D330B8">
        <w:rPr>
          <w:rFonts w:ascii="仿宋_GB2312" w:eastAsia="仿宋_GB2312"/>
          <w:kern w:val="0"/>
          <w:sz w:val="32"/>
          <w:szCs w:val="32"/>
        </w:rPr>
        <w:t>相关主管部门及其工作人员在李庄古镇保护工作中滥用职权、玩忽职守、徇私舞弊或者不履行法定职责的，由有关机关依法给</w:t>
      </w:r>
      <w:proofErr w:type="gramStart"/>
      <w:r w:rsidRPr="00D330B8">
        <w:rPr>
          <w:rFonts w:ascii="仿宋_GB2312" w:eastAsia="仿宋_GB2312"/>
          <w:kern w:val="0"/>
          <w:sz w:val="32"/>
          <w:szCs w:val="32"/>
        </w:rPr>
        <w:t>予处理</w:t>
      </w:r>
      <w:proofErr w:type="gramEnd"/>
      <w:r w:rsidRPr="00D330B8">
        <w:rPr>
          <w:rFonts w:ascii="仿宋_GB2312" w:eastAsia="仿宋_GB2312"/>
          <w:kern w:val="0"/>
          <w:sz w:val="32"/>
          <w:szCs w:val="32"/>
        </w:rPr>
        <w:t>。</w:t>
      </w:r>
    </w:p>
    <w:p w:rsidR="00106261" w:rsidRDefault="00106261" w:rsidP="0036640C">
      <w:pPr>
        <w:spacing w:line="576" w:lineRule="exact"/>
        <w:ind w:firstLineChars="225" w:firstLine="675"/>
        <w:rPr>
          <w:rFonts w:eastAsia="方正仿宋简体"/>
          <w:kern w:val="0"/>
          <w:sz w:val="30"/>
          <w:szCs w:val="30"/>
        </w:rPr>
      </w:pPr>
    </w:p>
    <w:p w:rsidR="00106261" w:rsidRDefault="00945579" w:rsidP="0036640C">
      <w:pPr>
        <w:overflowPunct w:val="0"/>
        <w:adjustRightInd w:val="0"/>
        <w:snapToGrid w:val="0"/>
        <w:spacing w:line="576" w:lineRule="exact"/>
        <w:jc w:val="center"/>
        <w:rPr>
          <w:rFonts w:eastAsia="黑体" w:hint="eastAsia"/>
          <w:bCs/>
          <w:sz w:val="32"/>
          <w:szCs w:val="32"/>
        </w:rPr>
      </w:pPr>
      <w:r w:rsidRPr="00694575">
        <w:rPr>
          <w:rFonts w:eastAsia="黑体"/>
          <w:bCs/>
          <w:sz w:val="32"/>
          <w:szCs w:val="32"/>
        </w:rPr>
        <w:t>第六章</w:t>
      </w:r>
      <w:r w:rsidR="00A1037F">
        <w:rPr>
          <w:rFonts w:eastAsia="黑体" w:hint="eastAsia"/>
          <w:bCs/>
          <w:sz w:val="32"/>
          <w:szCs w:val="32"/>
        </w:rPr>
        <w:t xml:space="preserve"> </w:t>
      </w:r>
      <w:r w:rsidRPr="00694575">
        <w:rPr>
          <w:rFonts w:eastAsia="黑体"/>
          <w:bCs/>
          <w:sz w:val="32"/>
          <w:szCs w:val="32"/>
        </w:rPr>
        <w:t xml:space="preserve"> </w:t>
      </w:r>
      <w:r w:rsidRPr="00694575">
        <w:rPr>
          <w:rFonts w:eastAsia="黑体"/>
          <w:bCs/>
          <w:sz w:val="32"/>
          <w:szCs w:val="32"/>
        </w:rPr>
        <w:t>附</w:t>
      </w:r>
      <w:r w:rsidR="00A1037F">
        <w:rPr>
          <w:rFonts w:eastAsia="黑体" w:hint="eastAsia"/>
          <w:bCs/>
          <w:sz w:val="32"/>
          <w:szCs w:val="32"/>
        </w:rPr>
        <w:t xml:space="preserve">  </w:t>
      </w:r>
      <w:r w:rsidRPr="00694575">
        <w:rPr>
          <w:rFonts w:eastAsia="黑体"/>
          <w:bCs/>
          <w:sz w:val="32"/>
          <w:szCs w:val="32"/>
        </w:rPr>
        <w:t>则</w:t>
      </w:r>
    </w:p>
    <w:p w:rsidR="00A1037F" w:rsidRPr="00694575" w:rsidRDefault="00A1037F" w:rsidP="0036640C">
      <w:pPr>
        <w:overflowPunct w:val="0"/>
        <w:adjustRightInd w:val="0"/>
        <w:snapToGrid w:val="0"/>
        <w:spacing w:line="576" w:lineRule="exact"/>
        <w:jc w:val="center"/>
        <w:rPr>
          <w:rFonts w:eastAsia="黑体"/>
          <w:bCs/>
          <w:sz w:val="32"/>
          <w:szCs w:val="32"/>
        </w:rPr>
      </w:pPr>
    </w:p>
    <w:p w:rsidR="00106261" w:rsidRPr="0036640C" w:rsidRDefault="00945579" w:rsidP="0036640C">
      <w:pPr>
        <w:spacing w:line="576" w:lineRule="exact"/>
        <w:ind w:firstLineChars="225" w:firstLine="720"/>
        <w:rPr>
          <w:rFonts w:eastAsia="方正仿宋简体"/>
          <w:kern w:val="0"/>
          <w:sz w:val="30"/>
          <w:szCs w:val="30"/>
        </w:rPr>
      </w:pPr>
      <w:r w:rsidRPr="0036640C">
        <w:rPr>
          <w:rFonts w:eastAsia="黑体" w:hint="eastAsia"/>
          <w:bCs/>
          <w:kern w:val="0"/>
          <w:sz w:val="32"/>
          <w:szCs w:val="32"/>
        </w:rPr>
        <w:t>第四十六条</w:t>
      </w:r>
      <w:r>
        <w:rPr>
          <w:rFonts w:eastAsia="方正仿宋简体"/>
          <w:kern w:val="0"/>
          <w:sz w:val="30"/>
          <w:szCs w:val="30"/>
        </w:rPr>
        <w:t xml:space="preserve"> </w:t>
      </w:r>
      <w:r w:rsidRPr="00D330B8">
        <w:rPr>
          <w:rFonts w:ascii="仿宋_GB2312" w:eastAsia="仿宋_GB2312" w:hint="eastAsia"/>
          <w:kern w:val="0"/>
          <w:sz w:val="32"/>
          <w:szCs w:val="32"/>
        </w:rPr>
        <w:t>本条例自2021年6月1日起施行</w:t>
      </w:r>
      <w:r>
        <w:rPr>
          <w:rFonts w:eastAsia="方正仿宋简体"/>
          <w:kern w:val="0"/>
          <w:sz w:val="30"/>
          <w:szCs w:val="30"/>
        </w:rPr>
        <w:t>。</w:t>
      </w:r>
    </w:p>
    <w:sectPr w:rsidR="00106261" w:rsidRPr="0036640C" w:rsidSect="00A1037F">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37F" w:rsidRDefault="00A1037F" w:rsidP="00A1037F">
      <w:r>
        <w:separator/>
      </w:r>
    </w:p>
  </w:endnote>
  <w:endnote w:type="continuationSeparator" w:id="0">
    <w:p w:rsidR="00A1037F" w:rsidRDefault="00A1037F" w:rsidP="00A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37F" w:rsidRPr="00A1037F" w:rsidRDefault="00A1037F" w:rsidP="00A1037F">
    <w:pPr>
      <w:pStyle w:val="a4"/>
      <w:ind w:firstLineChars="100" w:firstLine="280"/>
      <w:rPr>
        <w:rFonts w:asciiTheme="minorEastAsia" w:eastAsiaTheme="minorEastAsia" w:hAnsiTheme="minorEastAsia"/>
        <w:sz w:val="28"/>
        <w:szCs w:val="28"/>
      </w:rPr>
    </w:pPr>
    <w:r w:rsidRPr="00A1037F">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686698945"/>
        <w:docPartObj>
          <w:docPartGallery w:val="Page Numbers (Bottom of Page)"/>
          <w:docPartUnique/>
        </w:docPartObj>
      </w:sdtPr>
      <w:sdtContent>
        <w:r w:rsidRPr="00A1037F">
          <w:rPr>
            <w:rFonts w:asciiTheme="minorEastAsia" w:eastAsiaTheme="minorEastAsia" w:hAnsiTheme="minorEastAsia"/>
            <w:sz w:val="28"/>
            <w:szCs w:val="28"/>
          </w:rPr>
          <w:fldChar w:fldCharType="begin"/>
        </w:r>
        <w:r w:rsidRPr="00A1037F">
          <w:rPr>
            <w:rFonts w:asciiTheme="minorEastAsia" w:eastAsiaTheme="minorEastAsia" w:hAnsiTheme="minorEastAsia"/>
            <w:sz w:val="28"/>
            <w:szCs w:val="28"/>
          </w:rPr>
          <w:instrText>PAGE   \* MERGEFORMAT</w:instrText>
        </w:r>
        <w:r w:rsidRPr="00A1037F">
          <w:rPr>
            <w:rFonts w:asciiTheme="minorEastAsia" w:eastAsiaTheme="minorEastAsia" w:hAnsiTheme="minorEastAsia"/>
            <w:sz w:val="28"/>
            <w:szCs w:val="28"/>
          </w:rPr>
          <w:fldChar w:fldCharType="separate"/>
        </w:r>
        <w:r w:rsidRPr="00A1037F">
          <w:rPr>
            <w:rFonts w:asciiTheme="minorEastAsia" w:eastAsiaTheme="minorEastAsia" w:hAnsiTheme="minorEastAsia"/>
            <w:noProof/>
            <w:sz w:val="28"/>
            <w:szCs w:val="28"/>
            <w:lang w:val="zh-CN"/>
          </w:rPr>
          <w:t>4</w:t>
        </w:r>
        <w:r w:rsidRPr="00A1037F">
          <w:rPr>
            <w:rFonts w:asciiTheme="minorEastAsia" w:eastAsiaTheme="minorEastAsia" w:hAnsiTheme="minorEastAsia"/>
            <w:sz w:val="28"/>
            <w:szCs w:val="28"/>
          </w:rPr>
          <w:fldChar w:fldCharType="end"/>
        </w:r>
        <w:r w:rsidRPr="00A1037F">
          <w:rPr>
            <w:rFonts w:asciiTheme="minorEastAsia" w:eastAsiaTheme="minorEastAsia" w:hAnsiTheme="minorEastAsia" w:hint="eastAsia"/>
            <w:sz w:val="28"/>
            <w:szCs w:val="28"/>
          </w:rPr>
          <w:t xml:space="preserve"> —</w:t>
        </w:r>
      </w:sdtContent>
    </w:sdt>
  </w:p>
  <w:p w:rsidR="00A1037F" w:rsidRPr="00A1037F" w:rsidRDefault="00A1037F">
    <w:pPr>
      <w:pStyle w:val="a4"/>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956239982"/>
      <w:docPartObj>
        <w:docPartGallery w:val="Page Numbers (Bottom of Page)"/>
        <w:docPartUnique/>
      </w:docPartObj>
    </w:sdtPr>
    <w:sdtContent>
      <w:p w:rsidR="00A1037F" w:rsidRPr="00A1037F" w:rsidRDefault="00A1037F" w:rsidP="00A1037F">
        <w:pPr>
          <w:pStyle w:val="a4"/>
          <w:ind w:right="280"/>
          <w:jc w:val="right"/>
          <w:rPr>
            <w:rFonts w:asciiTheme="minorEastAsia" w:eastAsiaTheme="minorEastAsia" w:hAnsiTheme="minorEastAsia"/>
            <w:sz w:val="28"/>
            <w:szCs w:val="28"/>
          </w:rPr>
        </w:pPr>
        <w:r w:rsidRPr="00A1037F">
          <w:rPr>
            <w:rFonts w:asciiTheme="minorEastAsia" w:eastAsiaTheme="minorEastAsia" w:hAnsiTheme="minorEastAsia" w:hint="eastAsia"/>
            <w:sz w:val="28"/>
            <w:szCs w:val="28"/>
          </w:rPr>
          <w:t xml:space="preserve">— </w:t>
        </w:r>
        <w:r w:rsidRPr="00A1037F">
          <w:rPr>
            <w:rFonts w:asciiTheme="minorEastAsia" w:eastAsiaTheme="minorEastAsia" w:hAnsiTheme="minorEastAsia"/>
            <w:sz w:val="28"/>
            <w:szCs w:val="28"/>
          </w:rPr>
          <w:fldChar w:fldCharType="begin"/>
        </w:r>
        <w:r w:rsidRPr="00A1037F">
          <w:rPr>
            <w:rFonts w:asciiTheme="minorEastAsia" w:eastAsiaTheme="minorEastAsia" w:hAnsiTheme="minorEastAsia"/>
            <w:sz w:val="28"/>
            <w:szCs w:val="28"/>
          </w:rPr>
          <w:instrText>PAGE   \* MERGEFORMAT</w:instrText>
        </w:r>
        <w:r w:rsidRPr="00A1037F">
          <w:rPr>
            <w:rFonts w:asciiTheme="minorEastAsia" w:eastAsiaTheme="minorEastAsia" w:hAnsiTheme="minorEastAsia"/>
            <w:sz w:val="28"/>
            <w:szCs w:val="28"/>
          </w:rPr>
          <w:fldChar w:fldCharType="separate"/>
        </w:r>
        <w:r w:rsidRPr="00A1037F">
          <w:rPr>
            <w:rFonts w:asciiTheme="minorEastAsia" w:eastAsiaTheme="minorEastAsia" w:hAnsiTheme="minorEastAsia"/>
            <w:noProof/>
            <w:sz w:val="28"/>
            <w:szCs w:val="28"/>
            <w:lang w:val="zh-CN"/>
          </w:rPr>
          <w:t>3</w:t>
        </w:r>
        <w:r w:rsidRPr="00A1037F">
          <w:rPr>
            <w:rFonts w:asciiTheme="minorEastAsia" w:eastAsiaTheme="minorEastAsia" w:hAnsiTheme="minorEastAsia"/>
            <w:sz w:val="28"/>
            <w:szCs w:val="28"/>
          </w:rPr>
          <w:fldChar w:fldCharType="end"/>
        </w:r>
        <w:r w:rsidRPr="00A1037F">
          <w:rPr>
            <w:rFonts w:asciiTheme="minorEastAsia" w:eastAsiaTheme="minorEastAsia" w:hAnsiTheme="minorEastAsia" w:hint="eastAsia"/>
            <w:sz w:val="28"/>
            <w:szCs w:val="28"/>
          </w:rPr>
          <w:t xml:space="preserve"> —</w:t>
        </w:r>
      </w:p>
    </w:sdtContent>
  </w:sdt>
  <w:p w:rsidR="00A1037F" w:rsidRPr="00A1037F" w:rsidRDefault="00A1037F">
    <w:pPr>
      <w:pStyle w:val="a4"/>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37F" w:rsidRDefault="00A1037F" w:rsidP="00A1037F">
      <w:r>
        <w:separator/>
      </w:r>
    </w:p>
  </w:footnote>
  <w:footnote w:type="continuationSeparator" w:id="0">
    <w:p w:rsidR="00A1037F" w:rsidRDefault="00A1037F" w:rsidP="00A103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858C2"/>
    <w:rsid w:val="00106261"/>
    <w:rsid w:val="0036640C"/>
    <w:rsid w:val="00522C56"/>
    <w:rsid w:val="00694575"/>
    <w:rsid w:val="00945579"/>
    <w:rsid w:val="00A1037F"/>
    <w:rsid w:val="00D330B8"/>
    <w:rsid w:val="28E8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03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037F"/>
    <w:rPr>
      <w:kern w:val="2"/>
      <w:sz w:val="18"/>
      <w:szCs w:val="18"/>
    </w:rPr>
  </w:style>
  <w:style w:type="paragraph" w:styleId="a4">
    <w:name w:val="footer"/>
    <w:basedOn w:val="a"/>
    <w:link w:val="Char0"/>
    <w:uiPriority w:val="99"/>
    <w:rsid w:val="00A1037F"/>
    <w:pPr>
      <w:tabs>
        <w:tab w:val="center" w:pos="4153"/>
        <w:tab w:val="right" w:pos="8306"/>
      </w:tabs>
      <w:snapToGrid w:val="0"/>
      <w:jc w:val="left"/>
    </w:pPr>
    <w:rPr>
      <w:sz w:val="18"/>
      <w:szCs w:val="18"/>
    </w:rPr>
  </w:style>
  <w:style w:type="character" w:customStyle="1" w:styleId="Char0">
    <w:name w:val="页脚 Char"/>
    <w:basedOn w:val="a0"/>
    <w:link w:val="a4"/>
    <w:uiPriority w:val="99"/>
    <w:rsid w:val="00A1037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03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037F"/>
    <w:rPr>
      <w:kern w:val="2"/>
      <w:sz w:val="18"/>
      <w:szCs w:val="18"/>
    </w:rPr>
  </w:style>
  <w:style w:type="paragraph" w:styleId="a4">
    <w:name w:val="footer"/>
    <w:basedOn w:val="a"/>
    <w:link w:val="Char0"/>
    <w:uiPriority w:val="99"/>
    <w:rsid w:val="00A1037F"/>
    <w:pPr>
      <w:tabs>
        <w:tab w:val="center" w:pos="4153"/>
        <w:tab w:val="right" w:pos="8306"/>
      </w:tabs>
      <w:snapToGrid w:val="0"/>
      <w:jc w:val="left"/>
    </w:pPr>
    <w:rPr>
      <w:sz w:val="18"/>
      <w:szCs w:val="18"/>
    </w:rPr>
  </w:style>
  <w:style w:type="character" w:customStyle="1" w:styleId="Char0">
    <w:name w:val="页脚 Char"/>
    <w:basedOn w:val="a0"/>
    <w:link w:val="a4"/>
    <w:uiPriority w:val="99"/>
    <w:rsid w:val="00A1037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4840</Words>
  <Characters>194</Characters>
  <Application>Microsoft Office Word</Application>
  <DocSecurity>0</DocSecurity>
  <Lines>1</Lines>
  <Paragraphs>10</Paragraphs>
  <ScaleCrop>false</ScaleCrop>
  <Company>Microsoft</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10</cp:revision>
  <dcterms:created xsi:type="dcterms:W3CDTF">2021-04-12T02:54:00Z</dcterms:created>
  <dcterms:modified xsi:type="dcterms:W3CDTF">2021-04-14T08:48:00Z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