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jc w:val="center"/>
        <w:rPr>
          <w:rFonts w:ascii="宋体" w:hAnsi="宋体" w:eastAsia="宋体" w:cs="宋体"/>
          <w:b/>
          <w:bCs/>
          <w:sz w:val="44"/>
          <w:szCs w:val="44"/>
        </w:rPr>
      </w:pPr>
    </w:p>
    <w:p>
      <w:pPr>
        <w:adjustRightInd w:val="0"/>
        <w:snapToGrid w:val="0"/>
        <w:spacing w:line="580" w:lineRule="exact"/>
        <w:jc w:val="center"/>
        <w:rPr>
          <w:rFonts w:ascii="宋体" w:hAnsi="宋体" w:eastAsia="宋体" w:cs="宋体"/>
          <w:b/>
          <w:bCs/>
          <w:sz w:val="44"/>
          <w:szCs w:val="44"/>
        </w:rPr>
      </w:pPr>
    </w:p>
    <w:p>
      <w:pPr>
        <w:adjustRightInd w:val="0"/>
        <w:snapToGrid w:val="0"/>
        <w:spacing w:line="580" w:lineRule="exact"/>
        <w:jc w:val="center"/>
        <w:rPr>
          <w:rFonts w:eastAsia="宋体"/>
          <w:sz w:val="20"/>
          <w:szCs w:val="20"/>
        </w:rPr>
      </w:pPr>
      <w:r>
        <w:rPr>
          <w:rFonts w:ascii="宋体" w:hAnsi="宋体" w:eastAsia="宋体" w:cs="宋体"/>
          <w:bCs/>
          <w:sz w:val="44"/>
          <w:szCs w:val="44"/>
        </w:rPr>
        <w:t>峨边彝族自治县施行《中华人民共和国民法典》婚姻家庭编的补充规定</w:t>
      </w:r>
    </w:p>
    <w:p>
      <w:pPr>
        <w:adjustRightInd w:val="0"/>
        <w:snapToGrid w:val="0"/>
        <w:spacing w:line="580" w:lineRule="exact"/>
        <w:rPr>
          <w:rFonts w:eastAsia="宋体"/>
          <w:sz w:val="20"/>
          <w:szCs w:val="20"/>
        </w:rPr>
      </w:pPr>
    </w:p>
    <w:p>
      <w:pPr>
        <w:adjustRightInd w:val="0"/>
        <w:snapToGrid w:val="0"/>
        <w:spacing w:line="580" w:lineRule="exact"/>
        <w:ind w:left="660" w:leftChars="300" w:right="660" w:rightChars="300"/>
        <w:jc w:val="both"/>
        <w:rPr>
          <w:rFonts w:ascii="楷体_GB2312" w:hAnsi="Calibri" w:eastAsia="楷体_GB2312"/>
          <w:sz w:val="32"/>
          <w:szCs w:val="24"/>
        </w:rPr>
      </w:pPr>
      <w:r>
        <w:rPr>
          <w:rFonts w:ascii="楷体_GB2312" w:hAnsi="Calibri" w:eastAsia="楷体_GB2312"/>
          <w:sz w:val="32"/>
          <w:szCs w:val="24"/>
        </w:rPr>
        <w:t>（1989年3月10日峨边彝族自治县第二届人民代表大会第四次会议通过</w:t>
      </w:r>
      <w:r>
        <w:rPr>
          <w:rFonts w:hint="eastAsia" w:ascii="楷体_GB2312" w:hAnsi="Calibri" w:eastAsia="楷体_GB2312"/>
          <w:sz w:val="32"/>
          <w:szCs w:val="24"/>
        </w:rPr>
        <w:t xml:space="preserve">  </w:t>
      </w:r>
      <w:r>
        <w:rPr>
          <w:rFonts w:ascii="楷体_GB2312" w:hAnsi="Calibri" w:eastAsia="楷体_GB2312"/>
          <w:sz w:val="32"/>
          <w:szCs w:val="24"/>
        </w:rPr>
        <w:t>1989年9月20日四川省第七届人民代表大会常务委员会第十一次会批准</w:t>
      </w:r>
      <w:r>
        <w:rPr>
          <w:rFonts w:hint="eastAsia" w:ascii="楷体_GB2312" w:hAnsi="Calibri" w:eastAsia="楷体_GB2312"/>
          <w:sz w:val="32"/>
          <w:szCs w:val="24"/>
        </w:rPr>
        <w:t xml:space="preserve"> </w:t>
      </w:r>
      <w:r>
        <w:rPr>
          <w:rFonts w:ascii="楷体_GB2312" w:hAnsi="Calibri" w:eastAsia="楷体_GB2312"/>
          <w:sz w:val="32"/>
          <w:szCs w:val="24"/>
        </w:rPr>
        <w:t xml:space="preserve"> 根据 2021 年1月27日峨边彝族自治县第九届人民代表大会第六次会议通过</w:t>
      </w:r>
      <w:r>
        <w:rPr>
          <w:rFonts w:hint="eastAsia" w:ascii="楷体_GB2312" w:hAnsi="Calibri" w:eastAsia="楷体_GB2312"/>
          <w:sz w:val="32"/>
          <w:szCs w:val="24"/>
        </w:rPr>
        <w:t xml:space="preserve">  </w:t>
      </w:r>
      <w:r>
        <w:rPr>
          <w:rFonts w:ascii="楷体_GB2312" w:hAnsi="Calibri" w:eastAsia="楷体_GB2312"/>
          <w:sz w:val="32"/>
          <w:szCs w:val="24"/>
        </w:rPr>
        <w:t>2021年3月26日四川省第十三届人民代表大会常务委员会第二十六次会议批准的《峨边彝族自治县人民代表大会关于修改〈峨边彝族自治县施行《中华人民共和国婚姻法》的补充规定〉的决定》修正）</w:t>
      </w:r>
    </w:p>
    <w:p>
      <w:pPr>
        <w:adjustRightInd w:val="0"/>
        <w:snapToGrid w:val="0"/>
        <w:spacing w:line="580" w:lineRule="exact"/>
        <w:rPr>
          <w:rFonts w:eastAsia="宋体"/>
          <w:sz w:val="20"/>
          <w:szCs w:val="20"/>
        </w:rPr>
      </w:pPr>
    </w:p>
    <w:p>
      <w:pPr>
        <w:adjustRightInd w:val="0"/>
        <w:snapToGrid w:val="0"/>
        <w:spacing w:line="580" w:lineRule="exact"/>
        <w:ind w:left="140" w:right="200" w:firstLine="630"/>
        <w:rPr>
          <w:rFonts w:ascii="仿宋_GB2312" w:eastAsia="仿宋_GB2312"/>
          <w:sz w:val="32"/>
          <w:szCs w:val="32"/>
        </w:rPr>
      </w:pPr>
      <w:r>
        <w:rPr>
          <w:rFonts w:ascii="黑体" w:hAnsi="黑体" w:eastAsia="黑体" w:cs="新宋体"/>
          <w:sz w:val="32"/>
          <w:szCs w:val="32"/>
        </w:rPr>
        <w:t>第一条</w:t>
      </w:r>
      <w:r>
        <w:rPr>
          <w:rFonts w:ascii="仿宋_GB2312" w:hAnsi="新宋体" w:eastAsia="仿宋_GB2312" w:cs="新宋体"/>
          <w:sz w:val="32"/>
          <w:szCs w:val="32"/>
        </w:rPr>
        <w:t xml:space="preserve"> </w:t>
      </w:r>
      <w:r>
        <w:rPr>
          <w:rFonts w:hint="eastAsia" w:ascii="仿宋_GB2312" w:hAnsi="新宋体" w:eastAsia="仿宋_GB2312" w:cs="新宋体"/>
          <w:sz w:val="32"/>
          <w:szCs w:val="32"/>
        </w:rPr>
        <w:t xml:space="preserve"> </w:t>
      </w:r>
      <w:r>
        <w:rPr>
          <w:rFonts w:ascii="仿宋_GB2312" w:hAnsi="新宋体" w:eastAsia="仿宋_GB2312" w:cs="新宋体"/>
          <w:sz w:val="32"/>
          <w:szCs w:val="32"/>
        </w:rPr>
        <w:t>根据《中华人民共和国民族区域自治法》《中华人民共和国立法法》《中华人民共和国民法典》</w:t>
      </w:r>
      <w:r>
        <w:rPr>
          <w:rFonts w:ascii="仿宋_GB2312" w:hAnsi="仿宋" w:eastAsia="仿宋_GB2312" w:cs="仿宋"/>
          <w:sz w:val="32"/>
          <w:szCs w:val="32"/>
        </w:rPr>
        <w:t>婚姻家庭编</w:t>
      </w:r>
      <w:r>
        <w:rPr>
          <w:rFonts w:ascii="仿宋_GB2312" w:hAnsi="新宋体" w:eastAsia="仿宋_GB2312" w:cs="新宋体"/>
          <w:sz w:val="32"/>
          <w:szCs w:val="32"/>
        </w:rPr>
        <w:t>的有关规定</w:t>
      </w:r>
      <w:r>
        <w:rPr>
          <w:rFonts w:ascii="仿宋_GB2312" w:hAnsi="Courier New" w:eastAsia="仿宋_GB2312" w:cs="Courier New"/>
          <w:sz w:val="32"/>
          <w:szCs w:val="32"/>
        </w:rPr>
        <w:t>,</w:t>
      </w:r>
      <w:r>
        <w:rPr>
          <w:rFonts w:ascii="仿宋_GB2312" w:hAnsi="新宋体" w:eastAsia="仿宋_GB2312" w:cs="新宋体"/>
          <w:sz w:val="32"/>
          <w:szCs w:val="32"/>
        </w:rPr>
        <w:t>结合峨边彝族自治县</w:t>
      </w:r>
      <w:r>
        <w:rPr>
          <w:rFonts w:ascii="仿宋_GB2312" w:hAnsi="Courier New" w:eastAsia="仿宋_GB2312" w:cs="Courier New"/>
          <w:sz w:val="32"/>
          <w:szCs w:val="32"/>
        </w:rPr>
        <w:t>(</w:t>
      </w:r>
      <w:r>
        <w:rPr>
          <w:rFonts w:ascii="仿宋_GB2312" w:hAnsi="新宋体" w:eastAsia="仿宋_GB2312" w:cs="新宋体"/>
          <w:sz w:val="32"/>
          <w:szCs w:val="32"/>
        </w:rPr>
        <w:t>以下简称自治县</w:t>
      </w:r>
      <w:r>
        <w:rPr>
          <w:rFonts w:ascii="仿宋_GB2312" w:hAnsi="Courier New" w:eastAsia="仿宋_GB2312" w:cs="Courier New"/>
          <w:sz w:val="32"/>
          <w:szCs w:val="32"/>
        </w:rPr>
        <w:t>)</w:t>
      </w:r>
      <w:r>
        <w:rPr>
          <w:rFonts w:ascii="仿宋_GB2312" w:hAnsi="新宋体" w:eastAsia="仿宋_GB2312" w:cs="新宋体"/>
          <w:sz w:val="32"/>
          <w:szCs w:val="32"/>
        </w:rPr>
        <w:t>的具体情况，制定本补充规定。</w:t>
      </w:r>
    </w:p>
    <w:p>
      <w:pPr>
        <w:adjustRightInd w:val="0"/>
        <w:snapToGrid w:val="0"/>
        <w:spacing w:line="580" w:lineRule="exact"/>
        <w:ind w:left="780"/>
        <w:rPr>
          <w:rFonts w:ascii="仿宋_GB2312" w:eastAsia="仿宋_GB2312"/>
          <w:sz w:val="32"/>
          <w:szCs w:val="32"/>
        </w:rPr>
      </w:pPr>
      <w:r>
        <w:rPr>
          <w:rFonts w:ascii="黑体" w:hAnsi="黑体" w:eastAsia="黑体" w:cs="新宋体"/>
          <w:sz w:val="32"/>
          <w:szCs w:val="32"/>
        </w:rPr>
        <w:t>第二条</w:t>
      </w:r>
      <w:r>
        <w:rPr>
          <w:rFonts w:ascii="仿宋_GB2312" w:hAnsi="新宋体" w:eastAsia="仿宋_GB2312" w:cs="新宋体"/>
          <w:sz w:val="32"/>
          <w:szCs w:val="32"/>
        </w:rPr>
        <w:t xml:space="preserve"> </w:t>
      </w:r>
      <w:r>
        <w:rPr>
          <w:rFonts w:hint="eastAsia" w:ascii="仿宋_GB2312" w:hAnsi="新宋体" w:eastAsia="仿宋_GB2312" w:cs="新宋体"/>
          <w:sz w:val="32"/>
          <w:szCs w:val="32"/>
        </w:rPr>
        <w:t xml:space="preserve"> </w:t>
      </w:r>
      <w:r>
        <w:rPr>
          <w:rFonts w:ascii="仿宋_GB2312" w:hAnsi="新宋体" w:eastAsia="仿宋_GB2312" w:cs="新宋体"/>
          <w:sz w:val="32"/>
          <w:szCs w:val="32"/>
        </w:rPr>
        <w:t>禁止利用等级、家支或其他形式干涉婚姻自由。</w:t>
      </w:r>
    </w:p>
    <w:p>
      <w:pPr>
        <w:adjustRightInd w:val="0"/>
        <w:snapToGrid w:val="0"/>
        <w:spacing w:line="580" w:lineRule="exact"/>
        <w:ind w:left="140" w:right="200" w:firstLine="630"/>
        <w:rPr>
          <w:rFonts w:ascii="仿宋_GB2312" w:eastAsia="仿宋_GB2312"/>
          <w:sz w:val="32"/>
          <w:szCs w:val="32"/>
        </w:rPr>
      </w:pPr>
      <w:r>
        <w:rPr>
          <w:rFonts w:ascii="黑体" w:hAnsi="黑体" w:eastAsia="黑体" w:cs="新宋体"/>
          <w:sz w:val="32"/>
          <w:szCs w:val="32"/>
        </w:rPr>
        <w:t>第三条</w:t>
      </w:r>
      <w:r>
        <w:rPr>
          <w:rFonts w:ascii="仿宋_GB2312" w:hAnsi="新宋体" w:eastAsia="仿宋_GB2312" w:cs="新宋体"/>
          <w:sz w:val="32"/>
          <w:szCs w:val="32"/>
        </w:rPr>
        <w:t xml:space="preserve"> </w:t>
      </w:r>
      <w:r>
        <w:rPr>
          <w:rFonts w:hint="eastAsia" w:ascii="仿宋_GB2312" w:hAnsi="新宋体" w:eastAsia="仿宋_GB2312" w:cs="新宋体"/>
          <w:sz w:val="32"/>
          <w:szCs w:val="32"/>
        </w:rPr>
        <w:t xml:space="preserve"> </w:t>
      </w:r>
      <w:r>
        <w:rPr>
          <w:rFonts w:ascii="仿宋_GB2312" w:hAnsi="新宋体" w:eastAsia="仿宋_GB2312" w:cs="新宋体"/>
          <w:sz w:val="32"/>
          <w:szCs w:val="32"/>
        </w:rPr>
        <w:t>禁止干涉丧偶妇女的婚姻自由，不得强迫丧偶妇女转房。</w:t>
      </w:r>
    </w:p>
    <w:p>
      <w:pPr>
        <w:adjustRightInd w:val="0"/>
        <w:snapToGrid w:val="0"/>
        <w:spacing w:line="580" w:lineRule="exact"/>
        <w:ind w:left="140" w:right="200" w:firstLine="630"/>
        <w:rPr>
          <w:rFonts w:ascii="仿宋_GB2312" w:eastAsia="仿宋_GB2312"/>
          <w:sz w:val="32"/>
          <w:szCs w:val="32"/>
        </w:rPr>
      </w:pPr>
      <w:r>
        <w:rPr>
          <w:rFonts w:ascii="黑体" w:hAnsi="黑体" w:eastAsia="黑体" w:cs="新宋体"/>
          <w:sz w:val="32"/>
          <w:szCs w:val="32"/>
        </w:rPr>
        <w:t>第四条</w:t>
      </w:r>
      <w:r>
        <w:rPr>
          <w:rFonts w:ascii="仿宋_GB2312" w:hAnsi="新宋体" w:eastAsia="仿宋_GB2312" w:cs="新宋体"/>
          <w:sz w:val="32"/>
          <w:szCs w:val="32"/>
        </w:rPr>
        <w:t xml:space="preserve"> </w:t>
      </w:r>
      <w:r>
        <w:rPr>
          <w:rFonts w:hint="eastAsia" w:ascii="仿宋_GB2312" w:hAnsi="新宋体" w:eastAsia="仿宋_GB2312" w:cs="新宋体"/>
          <w:sz w:val="32"/>
          <w:szCs w:val="32"/>
        </w:rPr>
        <w:t xml:space="preserve"> </w:t>
      </w:r>
      <w:r>
        <w:rPr>
          <w:rFonts w:ascii="仿宋_GB2312" w:hAnsi="新宋体" w:eastAsia="仿宋_GB2312" w:cs="新宋体"/>
          <w:sz w:val="32"/>
          <w:szCs w:val="32"/>
        </w:rPr>
        <w:t>依法保护各民族公民之间的合法婚姻，彝族公民和其他民族公民依法通婚，任何组织和个人不得以任何形式阻挠或歧</w:t>
      </w:r>
      <w:bookmarkStart w:id="0" w:name="page6"/>
      <w:bookmarkEnd w:id="0"/>
      <w:r>
        <w:rPr>
          <w:rFonts w:ascii="仿宋_GB2312" w:hAnsi="新宋体" w:eastAsia="仿宋_GB2312" w:cs="新宋体"/>
          <w:sz w:val="32"/>
          <w:szCs w:val="32"/>
        </w:rPr>
        <w:t>视。</w:t>
      </w:r>
    </w:p>
    <w:p>
      <w:pPr>
        <w:adjustRightInd w:val="0"/>
        <w:snapToGrid w:val="0"/>
        <w:spacing w:line="580" w:lineRule="exact"/>
        <w:ind w:left="140" w:right="4" w:firstLine="630"/>
        <w:rPr>
          <w:rFonts w:ascii="仿宋_GB2312" w:eastAsia="仿宋_GB2312"/>
          <w:sz w:val="32"/>
          <w:szCs w:val="32"/>
        </w:rPr>
      </w:pPr>
      <w:r>
        <w:rPr>
          <w:rFonts w:ascii="黑体" w:hAnsi="黑体" w:eastAsia="黑体" w:cs="新宋体"/>
          <w:sz w:val="32"/>
          <w:szCs w:val="32"/>
        </w:rPr>
        <w:t>第五条</w:t>
      </w:r>
      <w:r>
        <w:rPr>
          <w:rFonts w:hint="eastAsia" w:ascii="黑体" w:hAnsi="黑体" w:eastAsia="黑体" w:cs="新宋体"/>
          <w:sz w:val="32"/>
          <w:szCs w:val="32"/>
        </w:rPr>
        <w:t xml:space="preserve"> </w:t>
      </w:r>
      <w:r>
        <w:rPr>
          <w:rFonts w:ascii="仿宋_GB2312" w:hAnsi="新宋体" w:eastAsia="仿宋_GB2312" w:cs="新宋体"/>
          <w:sz w:val="32"/>
          <w:szCs w:val="32"/>
        </w:rPr>
        <w:t xml:space="preserve"> 提倡婚事新办，嫁娶从简。对彝族和其他少数民族传统的嫁娶仪式</w:t>
      </w:r>
      <w:r>
        <w:rPr>
          <w:rFonts w:ascii="仿宋_GB2312" w:hAnsi="Courier New" w:eastAsia="仿宋_GB2312" w:cs="Courier New"/>
          <w:sz w:val="32"/>
          <w:szCs w:val="32"/>
        </w:rPr>
        <w:t>,</w:t>
      </w:r>
      <w:r>
        <w:rPr>
          <w:rFonts w:ascii="仿宋_GB2312" w:hAnsi="新宋体" w:eastAsia="仿宋_GB2312" w:cs="新宋体"/>
          <w:sz w:val="32"/>
          <w:szCs w:val="32"/>
        </w:rPr>
        <w:t>在不违反《中华人民共和国民法典》婚姻家庭编基本原则的前提下，应予尊重。</w:t>
      </w:r>
    </w:p>
    <w:p>
      <w:pPr>
        <w:adjustRightInd w:val="0"/>
        <w:snapToGrid w:val="0"/>
        <w:spacing w:line="580" w:lineRule="exact"/>
        <w:ind w:left="140" w:right="4" w:firstLine="630"/>
        <w:rPr>
          <w:rFonts w:ascii="仿宋_GB2312" w:eastAsia="仿宋_GB2312"/>
          <w:sz w:val="32"/>
          <w:szCs w:val="32"/>
        </w:rPr>
      </w:pPr>
      <w:r>
        <w:rPr>
          <w:rFonts w:ascii="黑体" w:hAnsi="黑体" w:eastAsia="黑体" w:cs="新宋体"/>
          <w:sz w:val="32"/>
          <w:szCs w:val="32"/>
        </w:rPr>
        <w:t>第六条</w:t>
      </w:r>
      <w:r>
        <w:rPr>
          <w:rFonts w:ascii="仿宋_GB2312" w:hAnsi="新宋体" w:eastAsia="仿宋_GB2312" w:cs="新宋体"/>
          <w:sz w:val="32"/>
          <w:szCs w:val="32"/>
        </w:rPr>
        <w:t xml:space="preserve"> </w:t>
      </w:r>
      <w:r>
        <w:rPr>
          <w:rFonts w:hint="eastAsia" w:ascii="仿宋_GB2312" w:hAnsi="新宋体" w:eastAsia="仿宋_GB2312" w:cs="新宋体"/>
          <w:sz w:val="32"/>
          <w:szCs w:val="32"/>
        </w:rPr>
        <w:t xml:space="preserve"> </w:t>
      </w:r>
      <w:r>
        <w:rPr>
          <w:rFonts w:ascii="仿宋_GB2312" w:hAnsi="新宋体" w:eastAsia="仿宋_GB2312" w:cs="新宋体"/>
          <w:sz w:val="32"/>
          <w:szCs w:val="32"/>
        </w:rPr>
        <w:t>结婚年龄，男不得早于二十周岁，女不得早于十八周岁。</w:t>
      </w:r>
    </w:p>
    <w:p>
      <w:pPr>
        <w:adjustRightInd w:val="0"/>
        <w:snapToGrid w:val="0"/>
        <w:spacing w:line="580" w:lineRule="exact"/>
        <w:ind w:left="140" w:right="4" w:firstLine="630"/>
        <w:rPr>
          <w:rFonts w:ascii="仿宋_GB2312" w:eastAsia="仿宋_GB2312"/>
          <w:sz w:val="32"/>
          <w:szCs w:val="32"/>
        </w:rPr>
      </w:pPr>
      <w:r>
        <w:rPr>
          <w:rFonts w:ascii="黑体" w:hAnsi="黑体" w:eastAsia="黑体" w:cs="新宋体"/>
          <w:sz w:val="32"/>
          <w:szCs w:val="32"/>
        </w:rPr>
        <w:t xml:space="preserve">第七条 </w:t>
      </w:r>
      <w:r>
        <w:rPr>
          <w:rFonts w:hint="eastAsia" w:ascii="黑体" w:hAnsi="黑体" w:eastAsia="黑体" w:cs="新宋体"/>
          <w:sz w:val="32"/>
          <w:szCs w:val="32"/>
        </w:rPr>
        <w:t xml:space="preserve"> </w:t>
      </w:r>
      <w:r>
        <w:rPr>
          <w:rFonts w:ascii="仿宋_GB2312" w:hAnsi="新宋体" w:eastAsia="仿宋_GB2312" w:cs="新宋体"/>
          <w:sz w:val="32"/>
          <w:szCs w:val="32"/>
        </w:rPr>
        <w:t>本补充规定未变通或补充的，按照《中华人民共和国民法典》婚姻家庭编的规定执行。</w:t>
      </w:r>
    </w:p>
    <w:p>
      <w:pPr>
        <w:adjustRightInd w:val="0"/>
        <w:snapToGrid w:val="0"/>
        <w:spacing w:line="580" w:lineRule="exact"/>
        <w:ind w:left="140" w:right="4" w:firstLine="630"/>
        <w:rPr>
          <w:rFonts w:ascii="仿宋_GB2312" w:eastAsia="仿宋_GB2312"/>
          <w:sz w:val="32"/>
          <w:szCs w:val="32"/>
        </w:rPr>
      </w:pPr>
      <w:r>
        <w:rPr>
          <w:rFonts w:ascii="黑体" w:hAnsi="黑体" w:eastAsia="黑体" w:cs="新宋体"/>
          <w:sz w:val="32"/>
          <w:szCs w:val="32"/>
        </w:rPr>
        <w:t>第八条</w:t>
      </w:r>
      <w:r>
        <w:rPr>
          <w:rFonts w:ascii="仿宋_GB2312" w:hAnsi="新宋体" w:eastAsia="仿宋_GB2312" w:cs="新宋体"/>
          <w:sz w:val="32"/>
          <w:szCs w:val="32"/>
        </w:rPr>
        <w:t xml:space="preserve"> </w:t>
      </w:r>
      <w:r>
        <w:rPr>
          <w:rFonts w:hint="eastAsia" w:ascii="仿宋_GB2312" w:hAnsi="新宋体" w:eastAsia="仿宋_GB2312" w:cs="新宋体"/>
          <w:sz w:val="32"/>
          <w:szCs w:val="32"/>
        </w:rPr>
        <w:t xml:space="preserve"> </w:t>
      </w:r>
      <w:r>
        <w:rPr>
          <w:rFonts w:ascii="仿宋_GB2312" w:hAnsi="新宋体" w:eastAsia="仿宋_GB2312" w:cs="新宋体"/>
          <w:sz w:val="32"/>
          <w:szCs w:val="32"/>
        </w:rPr>
        <w:t>本补充规定适用于自治县内各少数民族公民和与少数民族公民结婚的汉族公民。</w:t>
      </w:r>
    </w:p>
    <w:p>
      <w:pPr>
        <w:adjustRightInd w:val="0"/>
        <w:snapToGrid w:val="0"/>
        <w:spacing w:line="580" w:lineRule="exact"/>
        <w:ind w:left="140" w:right="4" w:firstLine="630"/>
        <w:rPr>
          <w:rFonts w:ascii="仿宋_GB2312" w:eastAsia="仿宋_GB2312"/>
          <w:sz w:val="32"/>
          <w:szCs w:val="32"/>
        </w:rPr>
      </w:pPr>
      <w:r>
        <w:rPr>
          <w:rFonts w:ascii="黑体" w:hAnsi="黑体" w:eastAsia="黑体" w:cs="新宋体"/>
          <w:sz w:val="32"/>
          <w:szCs w:val="32"/>
        </w:rPr>
        <w:t>第九条</w:t>
      </w:r>
      <w:r>
        <w:rPr>
          <w:rFonts w:ascii="仿宋_GB2312" w:hAnsi="新宋体" w:eastAsia="仿宋_GB2312" w:cs="新宋体"/>
          <w:sz w:val="32"/>
          <w:szCs w:val="32"/>
        </w:rPr>
        <w:t xml:space="preserve"> </w:t>
      </w:r>
      <w:r>
        <w:rPr>
          <w:rFonts w:hint="eastAsia" w:ascii="仿宋_GB2312" w:hAnsi="新宋体" w:eastAsia="仿宋_GB2312" w:cs="新宋体"/>
          <w:sz w:val="32"/>
          <w:szCs w:val="32"/>
          <w:lang w:val="en-US" w:eastAsia="zh-CN"/>
        </w:rPr>
        <w:t xml:space="preserve"> </w:t>
      </w:r>
      <w:bookmarkStart w:id="1" w:name="_GoBack"/>
      <w:bookmarkEnd w:id="1"/>
      <w:r>
        <w:rPr>
          <w:rFonts w:ascii="仿宋_GB2312" w:hAnsi="新宋体" w:eastAsia="仿宋_GB2312" w:cs="新宋体"/>
          <w:sz w:val="32"/>
          <w:szCs w:val="32"/>
        </w:rPr>
        <w:t>本补充规定由峨边彝族自治县人民代表大会常务委员会负责解释。</w:t>
      </w:r>
    </w:p>
    <w:p>
      <w:pPr>
        <w:adjustRightInd w:val="0"/>
        <w:snapToGrid w:val="0"/>
        <w:spacing w:line="580" w:lineRule="exact"/>
        <w:ind w:left="140" w:right="4" w:firstLine="640" w:firstLineChars="200"/>
        <w:rPr>
          <w:rFonts w:ascii="仿宋_GB2312" w:eastAsia="仿宋_GB2312"/>
          <w:sz w:val="32"/>
          <w:szCs w:val="32"/>
        </w:rPr>
      </w:pPr>
      <w:r>
        <w:rPr>
          <w:rFonts w:ascii="黑体" w:hAnsi="黑体" w:eastAsia="黑体" w:cs="新宋体"/>
          <w:sz w:val="32"/>
          <w:szCs w:val="32"/>
        </w:rPr>
        <w:t>第十条</w:t>
      </w:r>
      <w:r>
        <w:rPr>
          <w:rFonts w:ascii="仿宋_GB2312" w:hAnsi="新宋体" w:eastAsia="仿宋_GB2312" w:cs="新宋体"/>
          <w:sz w:val="32"/>
          <w:szCs w:val="32"/>
        </w:rPr>
        <w:t xml:space="preserve"> </w:t>
      </w:r>
      <w:r>
        <w:rPr>
          <w:rFonts w:hint="eastAsia" w:ascii="仿宋_GB2312" w:hAnsi="新宋体" w:eastAsia="仿宋_GB2312" w:cs="新宋体"/>
          <w:sz w:val="32"/>
          <w:szCs w:val="32"/>
        </w:rPr>
        <w:t xml:space="preserve"> </w:t>
      </w:r>
      <w:r>
        <w:rPr>
          <w:rFonts w:ascii="仿宋_GB2312" w:hAnsi="新宋体" w:eastAsia="仿宋_GB2312" w:cs="新宋体"/>
          <w:sz w:val="32"/>
          <w:szCs w:val="32"/>
        </w:rPr>
        <w:t>本补充规定自公布之日起施行。</w:t>
      </w:r>
    </w:p>
    <w:p/>
    <w:sectPr>
      <w:footerReference r:id="rId3" w:type="default"/>
      <w:footerReference r:id="rId4" w:type="even"/>
      <w:pgSz w:w="11906" w:h="16838"/>
      <w:pgMar w:top="2098" w:right="1588" w:bottom="1814"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8670592"/>
      <w:docPartObj>
        <w:docPartGallery w:val="AutoText"/>
      </w:docPartObj>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sdt>
      <w:sdtPr>
        <w:rPr>
          <w:rFonts w:asciiTheme="minorEastAsia" w:hAnsiTheme="minorEastAsia"/>
          <w:sz w:val="28"/>
          <w:szCs w:val="28"/>
        </w:rPr>
        <w:id w:val="1645695668"/>
        <w:docPartObj>
          <w:docPartGallery w:val="AutoText"/>
        </w:docPartObj>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66173"/>
    <w:rsid w:val="00222974"/>
    <w:rsid w:val="003E0105"/>
    <w:rsid w:val="00530630"/>
    <w:rsid w:val="00666173"/>
    <w:rsid w:val="008E3F5F"/>
    <w:rsid w:val="00C80AD5"/>
    <w:rsid w:val="61604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rFonts w:ascii="Times New Roman" w:hAnsi="Times New Roman" w:cs="Times New Roman"/>
      <w:kern w:val="0"/>
      <w:sz w:val="18"/>
      <w:szCs w:val="18"/>
    </w:rPr>
  </w:style>
  <w:style w:type="character" w:customStyle="1" w:styleId="7">
    <w:name w:val="页脚 Char"/>
    <w:basedOn w:val="5"/>
    <w:link w:val="2"/>
    <w:uiPriority w:val="99"/>
    <w:rPr>
      <w:rFonts w:ascii="Times New Roman" w:hAnsi="Times New Roman" w:cs="Times New Roman"/>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Pages>
  <Words>102</Words>
  <Characters>587</Characters>
  <Lines>4</Lines>
  <Paragraphs>1</Paragraphs>
  <TotalTime>7</TotalTime>
  <ScaleCrop>false</ScaleCrop>
  <LinksUpToDate>false</LinksUpToDate>
  <CharactersWithSpaces>688</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2021-04-13T02:18:00Z</dcterms:created>
  <dc:creator>lenovo</dc:creator>
  <cp:lastModifiedBy>謀丶尛祥</cp:lastModifiedBy>
  <dcterms:modified xsi:type="dcterms:W3CDTF">2021-07-05T03:00:10Z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783048B6755D4F23B8D887FAC528AC1D</vt:lpwstr>
  </property>
</Properties>
</file>