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pacing w:val="-4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pacing w:val="-4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44"/>
          <w:szCs w:val="44"/>
        </w:rPr>
        <w:t>成都市人民代表大会常务委员会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44"/>
          <w:szCs w:val="44"/>
        </w:rPr>
        <w:t>关于修改《成都市大气污染防治条例》的决定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（</w:t>
      </w:r>
      <w:r>
        <w:rPr>
          <w:rFonts w:hint="default" w:ascii="Times New Roman" w:hAnsi="Times New Roman" w:eastAsia="楷体_GB2312" w:cs="Times New Roman"/>
          <w:sz w:val="32"/>
          <w:szCs w:val="32"/>
        </w:rPr>
        <w:t>2023年6月27日成都市第十八届人民代表大会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center"/>
        <w:textAlignment w:val="auto"/>
        <w:rPr>
          <w:rFonts w:ascii="楷体_GB2312" w:eastAsia="楷体_GB2312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常务委员会第二次会议通过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　</w:t>
      </w:r>
      <w:r>
        <w:rPr>
          <w:rFonts w:hint="default" w:ascii="Times New Roman" w:hAnsi="Times New Roman" w:eastAsia="楷体_GB2312" w:cs="Times New Roman"/>
          <w:sz w:val="32"/>
          <w:szCs w:val="32"/>
        </w:rPr>
        <w:t>2023年7月25日四川省第十四届人民代表大会常务委员会第五次会议批准</w:t>
      </w:r>
      <w:r>
        <w:rPr>
          <w:rFonts w:hint="eastAsia" w:ascii="楷体_GB2312" w:eastAsia="楷体_GB2312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成都市第十八届人民代表大会常务委员会第二次会议决定对《成都市大气污染防治条例》作如下修改：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将第十二条中的“淘汰落后产能”修改为“淘汰严重污染大气环境的工艺、设备和产品”。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</w:t>
      </w:r>
      <w:r>
        <w:rPr>
          <w:rFonts w:hint="eastAsia" w:ascii="仿宋_GB2312" w:eastAsia="仿宋_GB2312"/>
          <w:sz w:val="32"/>
          <w:szCs w:val="32"/>
        </w:rPr>
        <w:t>将第十九条第二款中的“逐步淘汰”修改为“鼓励淘汰”，“在用老旧车辆”修改为“在用高污染排放机动车”。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</w:t>
      </w:r>
      <w:r>
        <w:rPr>
          <w:rFonts w:hint="eastAsia" w:ascii="仿宋_GB2312" w:eastAsia="仿宋_GB2312"/>
          <w:sz w:val="32"/>
          <w:szCs w:val="32"/>
        </w:rPr>
        <w:t>将第二十一条第一款中的“不予办理登记注册”修改为“不予办理注册登记”。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删去第二款。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</w:t>
      </w:r>
      <w:r>
        <w:rPr>
          <w:rFonts w:hint="eastAsia" w:ascii="仿宋_GB2312" w:eastAsia="仿宋_GB2312"/>
          <w:sz w:val="32"/>
          <w:szCs w:val="32"/>
        </w:rPr>
        <w:t>将第二十八条第一款中的“高污染机动车”修改为“高污染排放机动车”。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</w:t>
      </w:r>
      <w:r>
        <w:rPr>
          <w:rFonts w:hint="eastAsia" w:ascii="仿宋_GB2312" w:eastAsia="仿宋_GB2312"/>
          <w:sz w:val="32"/>
          <w:szCs w:val="32"/>
        </w:rPr>
        <w:t>在第四十一条第一款中的“露天焚烧农作物秸秆、落叶”后增加“杂草”，该款末尾增加“鼓励采用先进适用技术对其进行综合利用”。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六、</w:t>
      </w:r>
      <w:r>
        <w:rPr>
          <w:rFonts w:hint="eastAsia" w:ascii="仿宋_GB2312" w:eastAsia="仿宋_GB2312"/>
          <w:sz w:val="32"/>
          <w:szCs w:val="32"/>
        </w:rPr>
        <w:t>将第五十七条中的“没收违法所得”修改为“没收原材料、产品和违法所得”。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七、</w:t>
      </w:r>
      <w:r>
        <w:rPr>
          <w:rFonts w:hint="eastAsia" w:ascii="仿宋_GB2312" w:eastAsia="仿宋_GB2312"/>
          <w:sz w:val="32"/>
          <w:szCs w:val="32"/>
        </w:rPr>
        <w:t>将第六十条第一款中的“发生泄漏未按照规定及时修复的”修改为“未按照规定开展检测，或者发生泄漏未按照规定及时修复的”。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八、</w:t>
      </w:r>
      <w:r>
        <w:rPr>
          <w:rFonts w:hint="eastAsia" w:ascii="仿宋_GB2312" w:eastAsia="仿宋_GB2312"/>
          <w:sz w:val="32"/>
          <w:szCs w:val="32"/>
        </w:rPr>
        <w:t>将第六十一条中的“露天焚烧农作物秸秆、落叶”修改为“露天焚烧农作物秸秆、落叶、杂草等产生烟尘污染的物质”。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</w:pPr>
      <w:r>
        <w:rPr>
          <w:rFonts w:hint="eastAsia" w:ascii="仿宋_GB2312" w:eastAsia="仿宋_GB2312"/>
          <w:sz w:val="32"/>
          <w:szCs w:val="32"/>
        </w:rPr>
        <w:t>《成都市大气污染防治条例》根据本决定作相应修改，重新公布。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M0YzQzMGFjMjUzMGYwODMwZjhmZTEzMTA0N2U0NTc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4BF763A"/>
    <w:rsid w:val="05EE09DC"/>
    <w:rsid w:val="060D0FFA"/>
    <w:rsid w:val="0D077DD0"/>
    <w:rsid w:val="0D4903E8"/>
    <w:rsid w:val="0D9804AC"/>
    <w:rsid w:val="11E4354D"/>
    <w:rsid w:val="14C41C33"/>
    <w:rsid w:val="16DC7373"/>
    <w:rsid w:val="1E7E3C6A"/>
    <w:rsid w:val="20671F14"/>
    <w:rsid w:val="28A6600A"/>
    <w:rsid w:val="305A4537"/>
    <w:rsid w:val="32692EC4"/>
    <w:rsid w:val="344634A2"/>
    <w:rsid w:val="3DE63740"/>
    <w:rsid w:val="481351D2"/>
    <w:rsid w:val="501A2F43"/>
    <w:rsid w:val="50D61983"/>
    <w:rsid w:val="53543565"/>
    <w:rsid w:val="558A062C"/>
    <w:rsid w:val="622F12CF"/>
    <w:rsid w:val="653E08AD"/>
    <w:rsid w:val="653E102A"/>
    <w:rsid w:val="6CC42594"/>
    <w:rsid w:val="6E1D0376"/>
    <w:rsid w:val="71B9247E"/>
    <w:rsid w:val="7CFE75F2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2023-12-28T06:15:43Z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