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72" w:rsidRDefault="006B3072" w:rsidP="007179E7">
      <w:pPr>
        <w:adjustRightInd w:val="0"/>
        <w:snapToGrid w:val="0"/>
        <w:spacing w:line="580" w:lineRule="exact"/>
        <w:jc w:val="center"/>
        <w:rPr>
          <w:rFonts w:asciiTheme="majorEastAsia" w:eastAsiaTheme="majorEastAsia" w:hAnsiTheme="majorEastAsia"/>
          <w:bCs/>
          <w:color w:val="000000"/>
          <w:sz w:val="32"/>
          <w:szCs w:val="32"/>
        </w:rPr>
      </w:pPr>
    </w:p>
    <w:p w:rsidR="006B3072" w:rsidRPr="006B3072" w:rsidRDefault="006B3072" w:rsidP="007179E7">
      <w:pPr>
        <w:adjustRightInd w:val="0"/>
        <w:snapToGrid w:val="0"/>
        <w:spacing w:line="580" w:lineRule="exact"/>
        <w:jc w:val="center"/>
        <w:rPr>
          <w:rFonts w:asciiTheme="majorEastAsia" w:eastAsiaTheme="majorEastAsia" w:hAnsiTheme="majorEastAsia"/>
          <w:bCs/>
          <w:color w:val="000000"/>
          <w:sz w:val="32"/>
          <w:szCs w:val="32"/>
        </w:rPr>
      </w:pPr>
    </w:p>
    <w:p w:rsidR="000D2FEC" w:rsidRPr="00DD0D87" w:rsidRDefault="000D2FEC" w:rsidP="007179E7">
      <w:pPr>
        <w:adjustRightInd w:val="0"/>
        <w:snapToGrid w:val="0"/>
        <w:spacing w:line="580" w:lineRule="exact"/>
        <w:jc w:val="center"/>
        <w:rPr>
          <w:rFonts w:asciiTheme="majorEastAsia" w:eastAsiaTheme="majorEastAsia" w:hAnsiTheme="majorEastAsia"/>
          <w:bCs/>
          <w:color w:val="000000"/>
          <w:sz w:val="44"/>
          <w:szCs w:val="44"/>
        </w:rPr>
      </w:pPr>
      <w:r w:rsidRPr="00DD0D87">
        <w:rPr>
          <w:rFonts w:asciiTheme="majorEastAsia" w:eastAsiaTheme="majorEastAsia" w:hAnsiTheme="majorEastAsia"/>
          <w:bCs/>
          <w:color w:val="000000"/>
          <w:sz w:val="44"/>
          <w:szCs w:val="44"/>
        </w:rPr>
        <w:t>达州市传统村落保护与利用条例</w:t>
      </w:r>
    </w:p>
    <w:p w:rsidR="00DB3985" w:rsidRPr="00DD0D87" w:rsidRDefault="00DB3985" w:rsidP="007179E7">
      <w:pPr>
        <w:adjustRightInd w:val="0"/>
        <w:snapToGrid w:val="0"/>
        <w:spacing w:line="580" w:lineRule="exact"/>
        <w:ind w:firstLineChars="200" w:firstLine="640"/>
        <w:rPr>
          <w:rFonts w:asciiTheme="minorEastAsia" w:eastAsiaTheme="minorEastAsia" w:hAnsiTheme="minorEastAsia"/>
          <w:sz w:val="32"/>
          <w:szCs w:val="32"/>
        </w:rPr>
      </w:pPr>
    </w:p>
    <w:p w:rsidR="00040F13" w:rsidRDefault="00DB3985" w:rsidP="007179E7">
      <w:pPr>
        <w:adjustRightInd w:val="0"/>
        <w:snapToGrid w:val="0"/>
        <w:spacing w:line="580" w:lineRule="exact"/>
        <w:jc w:val="left"/>
        <w:rPr>
          <w:rFonts w:ascii="楷体_GB2312" w:eastAsia="楷体_GB2312"/>
          <w:bCs/>
          <w:color w:val="000000"/>
          <w:sz w:val="32"/>
          <w:szCs w:val="32"/>
        </w:rPr>
      </w:pPr>
      <w:r w:rsidRPr="00DD0D87">
        <w:rPr>
          <w:rFonts w:ascii="方正楷体简体" w:eastAsia="方正楷体简体" w:hint="eastAsia"/>
          <w:bCs/>
          <w:color w:val="000000"/>
          <w:sz w:val="32"/>
          <w:szCs w:val="32"/>
        </w:rPr>
        <w:t xml:space="preserve"> </w:t>
      </w:r>
      <w:r w:rsidR="00040F13">
        <w:rPr>
          <w:rFonts w:ascii="方正楷体简体" w:eastAsia="方正楷体简体" w:hint="eastAsia"/>
          <w:bCs/>
          <w:color w:val="000000"/>
          <w:sz w:val="32"/>
          <w:szCs w:val="32"/>
        </w:rPr>
        <w:t xml:space="preserve">   </w:t>
      </w:r>
      <w:r w:rsidR="000D2FEC" w:rsidRPr="00DD0D87">
        <w:rPr>
          <w:rFonts w:ascii="楷体_GB2312" w:eastAsia="楷体_GB2312" w:hint="eastAsia"/>
          <w:bCs/>
          <w:color w:val="000000"/>
          <w:sz w:val="32"/>
          <w:szCs w:val="32"/>
        </w:rPr>
        <w:t>（2017年10月17日达州市第四届人民代表大会常务</w:t>
      </w:r>
    </w:p>
    <w:p w:rsidR="00040F13" w:rsidRDefault="00040F13" w:rsidP="007179E7">
      <w:pPr>
        <w:adjustRightInd w:val="0"/>
        <w:snapToGrid w:val="0"/>
        <w:spacing w:line="580" w:lineRule="exact"/>
        <w:jc w:val="left"/>
        <w:rPr>
          <w:rFonts w:ascii="楷体_GB2312" w:eastAsia="楷体_GB2312"/>
          <w:bCs/>
          <w:color w:val="000000"/>
          <w:sz w:val="32"/>
          <w:szCs w:val="32"/>
        </w:rPr>
      </w:pPr>
      <w:r>
        <w:rPr>
          <w:rFonts w:ascii="楷体_GB2312" w:eastAsia="楷体_GB2312" w:hint="eastAsia"/>
          <w:bCs/>
          <w:color w:val="000000"/>
          <w:sz w:val="32"/>
          <w:szCs w:val="32"/>
        </w:rPr>
        <w:t xml:space="preserve">    </w:t>
      </w:r>
      <w:r w:rsidR="000D2FEC" w:rsidRPr="00DD0D87">
        <w:rPr>
          <w:rFonts w:ascii="楷体_GB2312" w:eastAsia="楷体_GB2312" w:hint="eastAsia"/>
          <w:bCs/>
          <w:color w:val="000000"/>
          <w:sz w:val="32"/>
          <w:szCs w:val="32"/>
        </w:rPr>
        <w:t>委员会第八次会议通</w:t>
      </w:r>
      <w:bookmarkStart w:id="0" w:name="_GoBack"/>
      <w:bookmarkEnd w:id="0"/>
      <w:r w:rsidR="000D2FEC" w:rsidRPr="00DD0D87">
        <w:rPr>
          <w:rFonts w:ascii="楷体_GB2312" w:eastAsia="楷体_GB2312" w:hint="eastAsia"/>
          <w:bCs/>
          <w:color w:val="000000"/>
          <w:sz w:val="32"/>
          <w:szCs w:val="32"/>
        </w:rPr>
        <w:t>过</w:t>
      </w:r>
      <w:r w:rsidR="00DD0D87">
        <w:rPr>
          <w:rFonts w:ascii="楷体_GB2312" w:eastAsia="楷体_GB2312" w:hint="eastAsia"/>
          <w:bCs/>
          <w:color w:val="000000"/>
          <w:sz w:val="32"/>
          <w:szCs w:val="32"/>
        </w:rPr>
        <w:t xml:space="preserve">  </w:t>
      </w:r>
      <w:r w:rsidR="000D2FEC" w:rsidRPr="00DD0D87">
        <w:rPr>
          <w:rFonts w:ascii="楷体_GB2312" w:eastAsia="楷体_GB2312" w:hint="eastAsia"/>
          <w:bCs/>
          <w:color w:val="000000"/>
          <w:sz w:val="32"/>
          <w:szCs w:val="32"/>
        </w:rPr>
        <w:t>2017年12月1日四川省第十</w:t>
      </w:r>
    </w:p>
    <w:p w:rsidR="000D2FEC" w:rsidRPr="00DD0D87" w:rsidRDefault="00040F13" w:rsidP="007179E7">
      <w:pPr>
        <w:adjustRightInd w:val="0"/>
        <w:snapToGrid w:val="0"/>
        <w:spacing w:line="580" w:lineRule="exact"/>
        <w:jc w:val="left"/>
        <w:rPr>
          <w:rFonts w:ascii="楷体_GB2312" w:eastAsia="楷体_GB2312"/>
          <w:bCs/>
          <w:color w:val="000000"/>
          <w:sz w:val="32"/>
          <w:szCs w:val="32"/>
        </w:rPr>
      </w:pPr>
      <w:r>
        <w:rPr>
          <w:rFonts w:ascii="楷体_GB2312" w:eastAsia="楷体_GB2312" w:hint="eastAsia"/>
          <w:bCs/>
          <w:color w:val="000000"/>
          <w:sz w:val="32"/>
          <w:szCs w:val="32"/>
        </w:rPr>
        <w:t xml:space="preserve">    </w:t>
      </w:r>
      <w:r w:rsidR="000D2FEC" w:rsidRPr="00DD0D87">
        <w:rPr>
          <w:rFonts w:ascii="楷体_GB2312" w:eastAsia="楷体_GB2312" w:hint="eastAsia"/>
          <w:bCs/>
          <w:color w:val="000000"/>
          <w:sz w:val="32"/>
          <w:szCs w:val="32"/>
        </w:rPr>
        <w:t>二届人民代表大会常务委员会</w:t>
      </w:r>
      <w:r w:rsidR="00DB3985" w:rsidRPr="00DD0D87">
        <w:rPr>
          <w:rFonts w:ascii="楷体_GB2312" w:eastAsia="楷体_GB2312" w:hint="eastAsia"/>
          <w:bCs/>
          <w:color w:val="000000"/>
          <w:sz w:val="32"/>
          <w:szCs w:val="32"/>
        </w:rPr>
        <w:t>第三十七次会议批准</w:t>
      </w:r>
      <w:r w:rsidR="000D2FEC" w:rsidRPr="00DD0D87">
        <w:rPr>
          <w:rFonts w:ascii="楷体_GB2312" w:eastAsia="楷体_GB2312" w:hint="eastAsia"/>
          <w:bCs/>
          <w:color w:val="000000"/>
          <w:sz w:val="32"/>
          <w:szCs w:val="32"/>
        </w:rPr>
        <w:t>）</w:t>
      </w:r>
    </w:p>
    <w:p w:rsidR="000D2FEC" w:rsidRPr="00DD0D87" w:rsidRDefault="000D2FEC" w:rsidP="007179E7">
      <w:pPr>
        <w:adjustRightInd w:val="0"/>
        <w:snapToGrid w:val="0"/>
        <w:spacing w:line="580" w:lineRule="exact"/>
        <w:ind w:firstLineChars="200" w:firstLine="640"/>
        <w:rPr>
          <w:rFonts w:asciiTheme="minorEastAsia" w:eastAsiaTheme="minorEastAsia" w:hAnsiTheme="minorEastAsia"/>
          <w:sz w:val="32"/>
          <w:szCs w:val="32"/>
        </w:rPr>
      </w:pPr>
    </w:p>
    <w:p w:rsidR="000D2FEC" w:rsidRPr="00DD0D87" w:rsidRDefault="000D2FEC" w:rsidP="007179E7">
      <w:pPr>
        <w:adjustRightInd w:val="0"/>
        <w:snapToGrid w:val="0"/>
        <w:spacing w:line="580" w:lineRule="exact"/>
        <w:jc w:val="center"/>
        <w:outlineLvl w:val="0"/>
        <w:rPr>
          <w:rFonts w:eastAsia="黑体"/>
          <w:kern w:val="0"/>
          <w:sz w:val="32"/>
          <w:szCs w:val="32"/>
        </w:rPr>
      </w:pPr>
      <w:r w:rsidRPr="00DD0D87">
        <w:rPr>
          <w:rFonts w:eastAsia="黑体"/>
          <w:kern w:val="0"/>
          <w:sz w:val="32"/>
          <w:szCs w:val="32"/>
        </w:rPr>
        <w:t>第一章</w:t>
      </w:r>
      <w:r w:rsidR="007179E7">
        <w:rPr>
          <w:rFonts w:eastAsia="黑体" w:hint="eastAsia"/>
          <w:kern w:val="0"/>
          <w:sz w:val="32"/>
          <w:szCs w:val="32"/>
        </w:rPr>
        <w:t xml:space="preserve">  </w:t>
      </w:r>
      <w:r w:rsidRPr="00DD0D87">
        <w:rPr>
          <w:rFonts w:eastAsia="黑体"/>
          <w:kern w:val="0"/>
          <w:sz w:val="32"/>
          <w:szCs w:val="32"/>
        </w:rPr>
        <w:t>总</w:t>
      </w:r>
      <w:r w:rsidRPr="00DD0D87">
        <w:rPr>
          <w:rFonts w:eastAsia="黑体"/>
          <w:kern w:val="0"/>
          <w:sz w:val="32"/>
          <w:szCs w:val="32"/>
        </w:rPr>
        <w:t xml:space="preserve">  </w:t>
      </w:r>
      <w:r w:rsidRPr="00DD0D87">
        <w:rPr>
          <w:rFonts w:eastAsia="黑体"/>
          <w:kern w:val="0"/>
          <w:sz w:val="32"/>
          <w:szCs w:val="32"/>
        </w:rPr>
        <w:t>则</w:t>
      </w:r>
    </w:p>
    <w:p w:rsidR="000D2FEC" w:rsidRPr="00DD0D87" w:rsidRDefault="000D2FEC" w:rsidP="007179E7">
      <w:pPr>
        <w:adjustRightInd w:val="0"/>
        <w:snapToGrid w:val="0"/>
        <w:spacing w:line="580" w:lineRule="exact"/>
        <w:ind w:firstLineChars="200" w:firstLine="640"/>
        <w:outlineLvl w:val="0"/>
        <w:rPr>
          <w:rFonts w:ascii="方正楷体简体" w:eastAsia="方正楷体简体"/>
          <w:kern w:val="0"/>
          <w:sz w:val="32"/>
          <w:szCs w:val="32"/>
        </w:rPr>
      </w:pP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hint="eastAsia"/>
          <w:kern w:val="0"/>
          <w:sz w:val="32"/>
          <w:szCs w:val="32"/>
        </w:rPr>
      </w:pPr>
      <w:r w:rsidRPr="00DD0D87">
        <w:rPr>
          <w:rFonts w:ascii="黑体" w:eastAsia="黑体" w:hAnsiTheme="minorEastAsia" w:hint="eastAsia"/>
          <w:kern w:val="0"/>
          <w:sz w:val="32"/>
          <w:szCs w:val="32"/>
        </w:rPr>
        <w:t>第一条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为了加强传统村落的保护与利用，维护传统村落风貌，继承优秀历史文化遗产，根据《中华人民共和国城乡规划法》《中华人民共和国文物保护法》《历史文化名城名镇名村保护条例》《四川省城乡规划条例》等有关法律、法规的规定，结合达州市实际，制定本条例。</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r w:rsidRPr="00DD0D87">
        <w:rPr>
          <w:rFonts w:ascii="黑体" w:eastAsia="黑体" w:hAnsiTheme="minorEastAsia"/>
          <w:kern w:val="0"/>
          <w:sz w:val="32"/>
          <w:szCs w:val="32"/>
        </w:rPr>
        <w:t>第二条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达州市行政区域内</w:t>
      </w:r>
      <w:r w:rsidRPr="007179E7">
        <w:rPr>
          <w:rFonts w:ascii="仿宋_GB2312" w:eastAsia="仿宋_GB2312" w:hAnsiTheme="minorEastAsia" w:hint="eastAsia"/>
          <w:kern w:val="0"/>
          <w:sz w:val="32"/>
          <w:szCs w:val="32"/>
        </w:rPr>
        <w:t>市、县级</w:t>
      </w:r>
      <w:r w:rsidRPr="007179E7">
        <w:rPr>
          <w:rFonts w:ascii="仿宋_GB2312" w:eastAsia="仿宋_GB2312" w:hAnsiTheme="minorEastAsia"/>
          <w:kern w:val="0"/>
          <w:sz w:val="32"/>
          <w:szCs w:val="32"/>
        </w:rPr>
        <w:t>传统村落的申报、认定、规划、管理、保护</w:t>
      </w:r>
      <w:r w:rsidRPr="007179E7">
        <w:rPr>
          <w:rFonts w:ascii="仿宋_GB2312" w:eastAsia="仿宋_GB2312" w:hAnsiTheme="minorEastAsia" w:hint="eastAsia"/>
          <w:kern w:val="0"/>
          <w:sz w:val="32"/>
          <w:szCs w:val="32"/>
        </w:rPr>
        <w:t>与</w:t>
      </w:r>
      <w:r w:rsidRPr="007179E7">
        <w:rPr>
          <w:rFonts w:ascii="仿宋_GB2312" w:eastAsia="仿宋_GB2312" w:hAnsiTheme="minorEastAsia"/>
          <w:kern w:val="0"/>
          <w:sz w:val="32"/>
          <w:szCs w:val="32"/>
        </w:rPr>
        <w:t>利用，适用本条例。</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第三条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本条例所称传统村落是指形成</w:t>
      </w:r>
      <w:r w:rsidRPr="007179E7">
        <w:rPr>
          <w:rFonts w:ascii="仿宋_GB2312" w:eastAsia="仿宋_GB2312" w:hAnsiTheme="minorEastAsia" w:hint="eastAsia"/>
          <w:kern w:val="0"/>
          <w:sz w:val="32"/>
          <w:szCs w:val="32"/>
        </w:rPr>
        <w:t>较早</w:t>
      </w:r>
      <w:r w:rsidRPr="007179E7">
        <w:rPr>
          <w:rFonts w:ascii="仿宋_GB2312" w:eastAsia="仿宋_GB2312" w:hAnsiTheme="minorEastAsia"/>
          <w:kern w:val="0"/>
          <w:sz w:val="32"/>
          <w:szCs w:val="32"/>
        </w:rPr>
        <w:t>，拥有物质形态和非物质形态文化遗产，具有较高的历史、</w:t>
      </w:r>
      <w:r w:rsidRPr="007179E7">
        <w:rPr>
          <w:rFonts w:ascii="仿宋_GB2312" w:eastAsia="仿宋_GB2312" w:hAnsiTheme="minorEastAsia" w:hint="eastAsia"/>
          <w:kern w:val="0"/>
          <w:sz w:val="32"/>
          <w:szCs w:val="32"/>
        </w:rPr>
        <w:t>文化、</w:t>
      </w:r>
      <w:r w:rsidRPr="007179E7">
        <w:rPr>
          <w:rFonts w:ascii="仿宋_GB2312" w:eastAsia="仿宋_GB2312" w:hAnsiTheme="minorEastAsia"/>
          <w:kern w:val="0"/>
          <w:sz w:val="32"/>
          <w:szCs w:val="32"/>
        </w:rPr>
        <w:t>科学、艺术、社会、经济价值，能较完整体现传统风貌和地域文化特色的村落</w:t>
      </w:r>
      <w:r w:rsidRPr="007179E7">
        <w:rPr>
          <w:rFonts w:ascii="仿宋_GB2312" w:eastAsia="仿宋_GB2312" w:hAnsiTheme="minorEastAsia" w:hint="eastAsia"/>
          <w:kern w:val="0"/>
          <w:sz w:val="32"/>
          <w:szCs w:val="32"/>
        </w:rPr>
        <w:t>（院落）</w:t>
      </w:r>
      <w:r w:rsidRPr="007179E7">
        <w:rPr>
          <w:rFonts w:ascii="仿宋_GB2312" w:eastAsia="仿宋_GB2312" w:hAnsiTheme="minorEastAsia"/>
          <w:kern w:val="0"/>
          <w:sz w:val="32"/>
          <w:szCs w:val="32"/>
        </w:rPr>
        <w:t>。</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r w:rsidRPr="00DD0D87">
        <w:rPr>
          <w:rFonts w:ascii="黑体" w:eastAsia="黑体" w:hAnsiTheme="minorEastAsia"/>
          <w:kern w:val="0"/>
          <w:sz w:val="32"/>
          <w:szCs w:val="32"/>
        </w:rPr>
        <w:lastRenderedPageBreak/>
        <w:t>第四条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传统村落的保护与利用应当遵循规划先行、整体保护、政府引导、社会参与、因地制宜、合理利用的原则。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第五条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传统村落规划范围内的传统建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所有权人应当按照本条例规定承担传统建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的保护责任。所有权人不明或者权属不清的，由实际使用人或</w:t>
      </w:r>
      <w:r w:rsidRPr="007179E7">
        <w:rPr>
          <w:rFonts w:ascii="仿宋_GB2312" w:eastAsia="仿宋_GB2312" w:hAnsiTheme="minorEastAsia" w:hint="eastAsia"/>
          <w:kern w:val="0"/>
          <w:sz w:val="32"/>
          <w:szCs w:val="32"/>
        </w:rPr>
        <w:t>者</w:t>
      </w:r>
      <w:r w:rsidRPr="007179E7">
        <w:rPr>
          <w:rFonts w:ascii="仿宋_GB2312" w:eastAsia="仿宋_GB2312" w:hAnsiTheme="minorEastAsia"/>
          <w:kern w:val="0"/>
          <w:sz w:val="32"/>
          <w:szCs w:val="32"/>
        </w:rPr>
        <w:t>代管人承担传统建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的保护责任。</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传统建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所有权人可以与实际使用人或</w:t>
      </w:r>
      <w:r w:rsidRPr="007179E7">
        <w:rPr>
          <w:rFonts w:ascii="仿宋_GB2312" w:eastAsia="仿宋_GB2312" w:hAnsiTheme="minorEastAsia" w:hint="eastAsia"/>
          <w:kern w:val="0"/>
          <w:sz w:val="32"/>
          <w:szCs w:val="32"/>
        </w:rPr>
        <w:t>者</w:t>
      </w:r>
      <w:r w:rsidRPr="007179E7">
        <w:rPr>
          <w:rFonts w:ascii="仿宋_GB2312" w:eastAsia="仿宋_GB2312" w:hAnsiTheme="minorEastAsia"/>
          <w:kern w:val="0"/>
          <w:sz w:val="32"/>
          <w:szCs w:val="32"/>
        </w:rPr>
        <w:t>代管人约定保护责任，但</w:t>
      </w:r>
      <w:r w:rsidRPr="007179E7">
        <w:rPr>
          <w:rFonts w:ascii="仿宋_GB2312" w:eastAsia="仿宋_GB2312" w:hAnsiTheme="minorEastAsia" w:hint="eastAsia"/>
          <w:kern w:val="0"/>
          <w:sz w:val="32"/>
          <w:szCs w:val="32"/>
        </w:rPr>
        <w:t>是</w:t>
      </w:r>
      <w:r w:rsidRPr="007179E7">
        <w:rPr>
          <w:rFonts w:ascii="仿宋_GB2312" w:eastAsia="仿宋_GB2312" w:hAnsiTheme="minorEastAsia"/>
          <w:kern w:val="0"/>
          <w:sz w:val="32"/>
          <w:szCs w:val="32"/>
        </w:rPr>
        <w:t>不得以此为由拒不承担保护责任。</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第六条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市、县</w:t>
      </w:r>
      <w:r w:rsidRPr="007179E7">
        <w:rPr>
          <w:rFonts w:ascii="仿宋_GB2312" w:eastAsia="仿宋_GB2312" w:hAnsiTheme="minorEastAsia" w:hint="eastAsia"/>
          <w:kern w:val="0"/>
          <w:sz w:val="32"/>
          <w:szCs w:val="32"/>
        </w:rPr>
        <w:t>级</w:t>
      </w:r>
      <w:r w:rsidRPr="007179E7">
        <w:rPr>
          <w:rFonts w:ascii="仿宋_GB2312" w:eastAsia="仿宋_GB2312" w:hAnsiTheme="minorEastAsia"/>
          <w:kern w:val="0"/>
          <w:sz w:val="32"/>
          <w:szCs w:val="32"/>
        </w:rPr>
        <w:t>人民政府应当加强对传统村落保护</w:t>
      </w:r>
      <w:r w:rsidRPr="007179E7">
        <w:rPr>
          <w:rFonts w:ascii="仿宋_GB2312" w:eastAsia="仿宋_GB2312" w:hAnsiTheme="minorEastAsia" w:hint="eastAsia"/>
          <w:kern w:val="0"/>
          <w:sz w:val="32"/>
          <w:szCs w:val="32"/>
        </w:rPr>
        <w:t>与利用工作</w:t>
      </w:r>
      <w:r w:rsidRPr="007179E7">
        <w:rPr>
          <w:rFonts w:ascii="仿宋_GB2312" w:eastAsia="仿宋_GB2312" w:hAnsiTheme="minorEastAsia"/>
          <w:kern w:val="0"/>
          <w:sz w:val="32"/>
          <w:szCs w:val="32"/>
        </w:rPr>
        <w:t>的领导，将传统村落保护</w:t>
      </w:r>
      <w:r w:rsidRPr="007179E7">
        <w:rPr>
          <w:rFonts w:ascii="仿宋_GB2312" w:eastAsia="仿宋_GB2312" w:hAnsiTheme="minorEastAsia" w:hint="eastAsia"/>
          <w:kern w:val="0"/>
          <w:sz w:val="32"/>
          <w:szCs w:val="32"/>
        </w:rPr>
        <w:t>与利用</w:t>
      </w:r>
      <w:r w:rsidRPr="007179E7">
        <w:rPr>
          <w:rFonts w:ascii="仿宋_GB2312" w:eastAsia="仿宋_GB2312" w:hAnsiTheme="minorEastAsia"/>
          <w:kern w:val="0"/>
          <w:sz w:val="32"/>
          <w:szCs w:val="32"/>
        </w:rPr>
        <w:t>纳入国民经济和社会发展规划以及城乡总体规划，建立</w:t>
      </w:r>
      <w:r w:rsidRPr="007179E7">
        <w:rPr>
          <w:rFonts w:ascii="仿宋_GB2312" w:eastAsia="仿宋_GB2312" w:hAnsiTheme="minorEastAsia" w:hint="eastAsia"/>
          <w:kern w:val="0"/>
          <w:sz w:val="32"/>
          <w:szCs w:val="32"/>
        </w:rPr>
        <w:t>市、县级</w:t>
      </w:r>
      <w:r w:rsidRPr="007179E7">
        <w:rPr>
          <w:rFonts w:ascii="仿宋_GB2312" w:eastAsia="仿宋_GB2312" w:hAnsiTheme="minorEastAsia"/>
          <w:kern w:val="0"/>
          <w:sz w:val="32"/>
          <w:szCs w:val="32"/>
        </w:rPr>
        <w:t>传统村落</w:t>
      </w:r>
      <w:r w:rsidRPr="007179E7">
        <w:rPr>
          <w:rFonts w:ascii="仿宋_GB2312" w:eastAsia="仿宋_GB2312" w:hAnsiTheme="minorEastAsia" w:hint="eastAsia"/>
          <w:kern w:val="0"/>
          <w:sz w:val="32"/>
          <w:szCs w:val="32"/>
        </w:rPr>
        <w:t>名录和</w:t>
      </w:r>
      <w:r w:rsidRPr="007179E7">
        <w:rPr>
          <w:rFonts w:ascii="仿宋_GB2312" w:eastAsia="仿宋_GB2312" w:hAnsiTheme="minorEastAsia"/>
          <w:kern w:val="0"/>
          <w:sz w:val="32"/>
          <w:szCs w:val="32"/>
        </w:rPr>
        <w:t>保护</w:t>
      </w:r>
      <w:r w:rsidRPr="007179E7">
        <w:rPr>
          <w:rFonts w:ascii="仿宋_GB2312" w:eastAsia="仿宋_GB2312" w:hAnsiTheme="minorEastAsia" w:hint="eastAsia"/>
          <w:kern w:val="0"/>
          <w:sz w:val="32"/>
          <w:szCs w:val="32"/>
        </w:rPr>
        <w:t>与利用</w:t>
      </w:r>
      <w:r w:rsidRPr="007179E7">
        <w:rPr>
          <w:rFonts w:ascii="仿宋_GB2312" w:eastAsia="仿宋_GB2312" w:hAnsiTheme="minorEastAsia"/>
          <w:kern w:val="0"/>
          <w:sz w:val="32"/>
          <w:szCs w:val="32"/>
        </w:rPr>
        <w:t>协调机制，加大对传统村落保护</w:t>
      </w:r>
      <w:r w:rsidRPr="007179E7">
        <w:rPr>
          <w:rFonts w:ascii="仿宋_GB2312" w:eastAsia="仿宋_GB2312" w:hAnsiTheme="minorEastAsia" w:hint="eastAsia"/>
          <w:kern w:val="0"/>
          <w:sz w:val="32"/>
          <w:szCs w:val="32"/>
        </w:rPr>
        <w:t>与利用</w:t>
      </w:r>
      <w:r w:rsidRPr="007179E7">
        <w:rPr>
          <w:rFonts w:ascii="仿宋_GB2312" w:eastAsia="仿宋_GB2312" w:hAnsiTheme="minorEastAsia"/>
          <w:kern w:val="0"/>
          <w:sz w:val="32"/>
          <w:szCs w:val="32"/>
        </w:rPr>
        <w:t>的投入和扶持，将规划编制、日常管理</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修缮维护</w:t>
      </w:r>
      <w:r w:rsidRPr="007179E7">
        <w:rPr>
          <w:rFonts w:ascii="仿宋_GB2312" w:eastAsia="仿宋_GB2312" w:hAnsiTheme="minorEastAsia" w:hint="eastAsia"/>
          <w:kern w:val="0"/>
          <w:sz w:val="32"/>
          <w:szCs w:val="32"/>
        </w:rPr>
        <w:t>和风貌打造等</w:t>
      </w:r>
      <w:r w:rsidRPr="007179E7">
        <w:rPr>
          <w:rFonts w:ascii="仿宋_GB2312" w:eastAsia="仿宋_GB2312" w:hAnsiTheme="minorEastAsia"/>
          <w:kern w:val="0"/>
          <w:sz w:val="32"/>
          <w:szCs w:val="32"/>
        </w:rPr>
        <w:t>所需资金纳入本级</w:t>
      </w:r>
      <w:r w:rsidRPr="007179E7">
        <w:rPr>
          <w:rFonts w:ascii="仿宋_GB2312" w:eastAsia="仿宋_GB2312" w:hAnsiTheme="minorEastAsia" w:hint="eastAsia"/>
          <w:kern w:val="0"/>
          <w:sz w:val="32"/>
          <w:szCs w:val="32"/>
        </w:rPr>
        <w:t>年度</w:t>
      </w:r>
      <w:r w:rsidRPr="007179E7">
        <w:rPr>
          <w:rFonts w:ascii="仿宋_GB2312" w:eastAsia="仿宋_GB2312" w:hAnsiTheme="minorEastAsia"/>
          <w:kern w:val="0"/>
          <w:sz w:val="32"/>
          <w:szCs w:val="32"/>
        </w:rPr>
        <w:t>财政预算。</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第七条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市、县</w:t>
      </w:r>
      <w:r w:rsidRPr="007179E7">
        <w:rPr>
          <w:rFonts w:ascii="仿宋_GB2312" w:eastAsia="仿宋_GB2312" w:hAnsiTheme="minorEastAsia" w:hint="eastAsia"/>
          <w:kern w:val="0"/>
          <w:sz w:val="32"/>
          <w:szCs w:val="32"/>
        </w:rPr>
        <w:t>级人民政府住房城乡</w:t>
      </w:r>
      <w:r w:rsidRPr="007179E7">
        <w:rPr>
          <w:rFonts w:ascii="仿宋_GB2312" w:eastAsia="仿宋_GB2312" w:hAnsiTheme="minorEastAsia"/>
          <w:kern w:val="0"/>
          <w:sz w:val="32"/>
          <w:szCs w:val="32"/>
        </w:rPr>
        <w:t>建设主管部门负责本辖区内传统村落保护与利用工作的组织、协调、指导和监督管理等工作，会同有关部门组织实施本条例。</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市、县级人民政府城乡规划主管部门负责对传统村落保护与利用规划的编制和实施的监督管理。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市、县</w:t>
      </w:r>
      <w:r w:rsidRPr="007179E7">
        <w:rPr>
          <w:rFonts w:ascii="仿宋_GB2312" w:eastAsia="仿宋_GB2312" w:hAnsiTheme="minorEastAsia" w:hint="eastAsia"/>
          <w:kern w:val="0"/>
          <w:sz w:val="32"/>
          <w:szCs w:val="32"/>
        </w:rPr>
        <w:t>级人民政府</w:t>
      </w:r>
      <w:r w:rsidRPr="007179E7">
        <w:rPr>
          <w:rFonts w:ascii="仿宋_GB2312" w:eastAsia="仿宋_GB2312" w:hAnsiTheme="minorEastAsia"/>
          <w:kern w:val="0"/>
          <w:sz w:val="32"/>
          <w:szCs w:val="32"/>
        </w:rPr>
        <w:t>文化（文物）主管部门负责对传统村落规划范围内的文物、非物质文化遗产保护工作实施监督管理。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lastRenderedPageBreak/>
        <w:t>市、县</w:t>
      </w:r>
      <w:r w:rsidRPr="007179E7">
        <w:rPr>
          <w:rFonts w:ascii="仿宋_GB2312" w:eastAsia="仿宋_GB2312" w:hAnsiTheme="minorEastAsia" w:hint="eastAsia"/>
          <w:kern w:val="0"/>
          <w:sz w:val="32"/>
          <w:szCs w:val="32"/>
        </w:rPr>
        <w:t>级人民政府</w:t>
      </w:r>
      <w:r w:rsidRPr="007179E7">
        <w:rPr>
          <w:rFonts w:ascii="仿宋_GB2312" w:eastAsia="仿宋_GB2312" w:hAnsiTheme="minorEastAsia"/>
          <w:kern w:val="0"/>
          <w:sz w:val="32"/>
          <w:szCs w:val="32"/>
        </w:rPr>
        <w:t>发展改革、公安</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财政、国土</w:t>
      </w:r>
      <w:r w:rsidRPr="007179E7">
        <w:rPr>
          <w:rFonts w:ascii="仿宋_GB2312" w:eastAsia="仿宋_GB2312" w:hAnsiTheme="minorEastAsia" w:hint="eastAsia"/>
          <w:kern w:val="0"/>
          <w:sz w:val="32"/>
          <w:szCs w:val="32"/>
        </w:rPr>
        <w:t>资源</w:t>
      </w:r>
      <w:r w:rsidRPr="007179E7">
        <w:rPr>
          <w:rFonts w:ascii="仿宋_GB2312" w:eastAsia="仿宋_GB2312" w:hAnsiTheme="minorEastAsia"/>
          <w:kern w:val="0"/>
          <w:sz w:val="32"/>
          <w:szCs w:val="32"/>
        </w:rPr>
        <w:t>、环保、</w:t>
      </w:r>
      <w:r w:rsidRPr="007179E7">
        <w:rPr>
          <w:rFonts w:ascii="仿宋_GB2312" w:eastAsia="仿宋_GB2312" w:hAnsiTheme="minorEastAsia" w:hint="eastAsia"/>
          <w:kern w:val="0"/>
          <w:sz w:val="32"/>
          <w:szCs w:val="32"/>
        </w:rPr>
        <w:t>交通运输、</w:t>
      </w:r>
      <w:r w:rsidRPr="007179E7">
        <w:rPr>
          <w:rFonts w:ascii="仿宋_GB2312" w:eastAsia="仿宋_GB2312" w:hAnsiTheme="minorEastAsia"/>
          <w:kern w:val="0"/>
          <w:sz w:val="32"/>
          <w:szCs w:val="32"/>
        </w:rPr>
        <w:t>农业、</w:t>
      </w:r>
      <w:r w:rsidRPr="007179E7">
        <w:rPr>
          <w:rFonts w:ascii="仿宋_GB2312" w:eastAsia="仿宋_GB2312" w:hAnsiTheme="minorEastAsia" w:hint="eastAsia"/>
          <w:kern w:val="0"/>
          <w:sz w:val="32"/>
          <w:szCs w:val="32"/>
        </w:rPr>
        <w:t>林业园林</w:t>
      </w:r>
      <w:r w:rsidRPr="007179E7">
        <w:rPr>
          <w:rFonts w:ascii="仿宋_GB2312" w:eastAsia="仿宋_GB2312" w:hAnsiTheme="minorEastAsia"/>
          <w:kern w:val="0"/>
          <w:sz w:val="32"/>
          <w:szCs w:val="32"/>
        </w:rPr>
        <w:t>、旅游等部门，按照各自职责做好传统村落保护与利用的相关工作。</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八</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传统村落的保护与利用，应当保障村</w:t>
      </w:r>
      <w:r w:rsidRPr="007179E7">
        <w:rPr>
          <w:rFonts w:ascii="仿宋_GB2312" w:eastAsia="仿宋_GB2312" w:hAnsiTheme="minorEastAsia" w:hint="eastAsia"/>
          <w:kern w:val="0"/>
          <w:sz w:val="32"/>
          <w:szCs w:val="32"/>
        </w:rPr>
        <w:t>（居）</w:t>
      </w:r>
      <w:r w:rsidRPr="007179E7">
        <w:rPr>
          <w:rFonts w:ascii="仿宋_GB2312" w:eastAsia="仿宋_GB2312" w:hAnsiTheme="minorEastAsia"/>
          <w:kern w:val="0"/>
          <w:sz w:val="32"/>
          <w:szCs w:val="32"/>
        </w:rPr>
        <w:t>民的合法权益。</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任何单位、团体、组织和个人有权对传统村落的保护与利用提出意见和建议，有权对破坏、损害传统村落的行为进行劝阻、</w:t>
      </w:r>
      <w:r w:rsidRPr="007179E7">
        <w:rPr>
          <w:rFonts w:ascii="仿宋_GB2312" w:eastAsia="仿宋_GB2312" w:hAnsiTheme="minorEastAsia" w:hint="eastAsia"/>
          <w:kern w:val="0"/>
          <w:sz w:val="32"/>
          <w:szCs w:val="32"/>
        </w:rPr>
        <w:t>举报</w:t>
      </w:r>
      <w:r w:rsidRPr="007179E7">
        <w:rPr>
          <w:rFonts w:ascii="仿宋_GB2312" w:eastAsia="仿宋_GB2312" w:hAnsiTheme="minorEastAsia"/>
          <w:kern w:val="0"/>
          <w:sz w:val="32"/>
          <w:szCs w:val="32"/>
        </w:rPr>
        <w:t>。</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九</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市、县级人民政府对在传统村落保护与利用工作中</w:t>
      </w:r>
      <w:proofErr w:type="gramStart"/>
      <w:r w:rsidRPr="007179E7">
        <w:rPr>
          <w:rFonts w:ascii="仿宋_GB2312" w:eastAsia="仿宋_GB2312" w:hAnsiTheme="minorEastAsia" w:hint="eastAsia"/>
          <w:kern w:val="0"/>
          <w:sz w:val="32"/>
          <w:szCs w:val="32"/>
        </w:rPr>
        <w:t>作出</w:t>
      </w:r>
      <w:proofErr w:type="gramEnd"/>
      <w:r w:rsidRPr="007179E7">
        <w:rPr>
          <w:rFonts w:ascii="仿宋_GB2312" w:eastAsia="仿宋_GB2312" w:hAnsiTheme="minorEastAsia" w:hint="eastAsia"/>
          <w:kern w:val="0"/>
          <w:sz w:val="32"/>
          <w:szCs w:val="32"/>
        </w:rPr>
        <w:t>突出贡献的组织和个人，按照规定给予表扬奖励</w:t>
      </w:r>
      <w:r w:rsidRPr="007179E7">
        <w:rPr>
          <w:rFonts w:ascii="仿宋_GB2312" w:eastAsia="仿宋_GB2312" w:hAnsiTheme="minorEastAsia"/>
          <w:kern w:val="0"/>
          <w:sz w:val="32"/>
          <w:szCs w:val="32"/>
        </w:rPr>
        <w:t>。</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6B3072" w:rsidRPr="00DD0D87" w:rsidRDefault="000D2FEC" w:rsidP="007179E7">
      <w:pPr>
        <w:adjustRightInd w:val="0"/>
        <w:snapToGrid w:val="0"/>
        <w:spacing w:line="580" w:lineRule="exact"/>
        <w:jc w:val="center"/>
        <w:outlineLvl w:val="0"/>
        <w:rPr>
          <w:rFonts w:asciiTheme="minorEastAsia" w:eastAsiaTheme="minorEastAsia" w:hAnsiTheme="minorEastAsia"/>
          <w:kern w:val="0"/>
          <w:sz w:val="32"/>
          <w:szCs w:val="32"/>
        </w:rPr>
      </w:pPr>
      <w:r w:rsidRPr="00DD0D87">
        <w:rPr>
          <w:rFonts w:ascii="黑体" w:eastAsia="黑体" w:hAnsiTheme="minorEastAsia"/>
          <w:kern w:val="0"/>
          <w:sz w:val="32"/>
          <w:szCs w:val="32"/>
        </w:rPr>
        <w:t>第二章  申报和认定</w:t>
      </w:r>
    </w:p>
    <w:p w:rsidR="000D2FEC" w:rsidRPr="006B3072" w:rsidRDefault="000D2FEC" w:rsidP="007179E7">
      <w:pPr>
        <w:adjustRightInd w:val="0"/>
        <w:snapToGrid w:val="0"/>
        <w:spacing w:line="580" w:lineRule="exact"/>
        <w:jc w:val="center"/>
        <w:outlineLvl w:val="0"/>
        <w:rPr>
          <w:rFonts w:asciiTheme="minorEastAsia" w:eastAsiaTheme="minorEastAsia" w:hAnsiTheme="minorEastAsia"/>
          <w:kern w:val="0"/>
          <w:sz w:val="32"/>
          <w:szCs w:val="32"/>
        </w:rPr>
      </w:pP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传统村落的认定实行专家评审制度。</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市、县</w:t>
      </w:r>
      <w:r w:rsidRPr="007179E7">
        <w:rPr>
          <w:rFonts w:ascii="仿宋_GB2312" w:eastAsia="仿宋_GB2312" w:hAnsiTheme="minorEastAsia" w:hint="eastAsia"/>
          <w:kern w:val="0"/>
          <w:sz w:val="32"/>
          <w:szCs w:val="32"/>
        </w:rPr>
        <w:t>级</w:t>
      </w:r>
      <w:r w:rsidRPr="007179E7">
        <w:rPr>
          <w:rFonts w:ascii="仿宋_GB2312" w:eastAsia="仿宋_GB2312" w:hAnsiTheme="minorEastAsia"/>
          <w:kern w:val="0"/>
          <w:sz w:val="32"/>
          <w:szCs w:val="32"/>
        </w:rPr>
        <w:t>人民政府</w:t>
      </w:r>
      <w:r w:rsidRPr="007179E7">
        <w:rPr>
          <w:rFonts w:ascii="仿宋_GB2312" w:eastAsia="仿宋_GB2312" w:hAnsiTheme="minorEastAsia" w:hint="eastAsia"/>
          <w:kern w:val="0"/>
          <w:sz w:val="32"/>
          <w:szCs w:val="32"/>
        </w:rPr>
        <w:t>分别</w:t>
      </w:r>
      <w:r w:rsidRPr="007179E7">
        <w:rPr>
          <w:rFonts w:ascii="仿宋_GB2312" w:eastAsia="仿宋_GB2312" w:hAnsiTheme="minorEastAsia"/>
          <w:kern w:val="0"/>
          <w:sz w:val="32"/>
          <w:szCs w:val="32"/>
        </w:rPr>
        <w:t>设立市、县级传统村落认定专家评审委员会（以下简称专家评审委员会），专家评审委员会由历史、文化</w:t>
      </w:r>
      <w:r w:rsidRPr="007179E7">
        <w:rPr>
          <w:rFonts w:ascii="仿宋_GB2312" w:eastAsia="仿宋_GB2312" w:hAnsiTheme="minorEastAsia" w:hint="eastAsia"/>
          <w:kern w:val="0"/>
          <w:sz w:val="32"/>
          <w:szCs w:val="32"/>
        </w:rPr>
        <w:t>（文物）</w:t>
      </w:r>
      <w:r w:rsidRPr="007179E7">
        <w:rPr>
          <w:rFonts w:ascii="仿宋_GB2312" w:eastAsia="仿宋_GB2312" w:hAnsiTheme="minorEastAsia"/>
          <w:kern w:val="0"/>
          <w:sz w:val="32"/>
          <w:szCs w:val="32"/>
        </w:rPr>
        <w:t>、经济、法律、规划、建筑等方面专业人士组成，负责传统村落的评审工作，</w:t>
      </w:r>
      <w:r w:rsidRPr="007179E7">
        <w:rPr>
          <w:rFonts w:ascii="仿宋_GB2312" w:eastAsia="仿宋_GB2312" w:hAnsiTheme="minorEastAsia" w:hint="eastAsia"/>
          <w:kern w:val="0"/>
          <w:sz w:val="32"/>
          <w:szCs w:val="32"/>
        </w:rPr>
        <w:t>提出评审意见</w:t>
      </w:r>
      <w:r w:rsidRPr="007179E7">
        <w:rPr>
          <w:rFonts w:ascii="仿宋_GB2312" w:eastAsia="仿宋_GB2312" w:hAnsiTheme="minorEastAsia"/>
          <w:kern w:val="0"/>
          <w:sz w:val="32"/>
          <w:szCs w:val="32"/>
        </w:rPr>
        <w:t>。</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一</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具备下列两项以上条件的，可以申报为</w:t>
      </w:r>
      <w:r w:rsidRPr="007179E7">
        <w:rPr>
          <w:rFonts w:ascii="仿宋_GB2312" w:eastAsia="仿宋_GB2312" w:hAnsiTheme="minorEastAsia" w:hint="eastAsia"/>
          <w:kern w:val="0"/>
          <w:sz w:val="32"/>
          <w:szCs w:val="32"/>
        </w:rPr>
        <w:t>市级或者</w:t>
      </w:r>
      <w:r w:rsidRPr="007179E7">
        <w:rPr>
          <w:rFonts w:ascii="仿宋_GB2312" w:eastAsia="仿宋_GB2312" w:hAnsiTheme="minorEastAsia"/>
          <w:kern w:val="0"/>
          <w:sz w:val="32"/>
          <w:szCs w:val="32"/>
        </w:rPr>
        <w:t>县级传统村落：</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（一）1949年10月1日以前建成</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传统建筑集中连片分布</w:t>
      </w:r>
      <w:r w:rsidRPr="007179E7">
        <w:rPr>
          <w:rFonts w:ascii="仿宋_GB2312" w:eastAsia="仿宋_GB2312" w:hAnsiTheme="minorEastAsia" w:hint="eastAsia"/>
          <w:kern w:val="0"/>
          <w:sz w:val="32"/>
          <w:szCs w:val="32"/>
        </w:rPr>
        <w:t>，</w:t>
      </w:r>
      <w:r w:rsidRPr="007179E7">
        <w:rPr>
          <w:rFonts w:ascii="仿宋_GB2312" w:eastAsia="仿宋_GB2312" w:hAnsiTheme="minorEastAsia" w:hint="eastAsia"/>
          <w:kern w:val="0"/>
          <w:sz w:val="32"/>
          <w:szCs w:val="32"/>
        </w:rPr>
        <w:lastRenderedPageBreak/>
        <w:t>或者有较为完整的传统院落结构，或者传统建筑</w:t>
      </w:r>
      <w:r w:rsidRPr="007179E7">
        <w:rPr>
          <w:rFonts w:ascii="仿宋_GB2312" w:eastAsia="仿宋_GB2312" w:hAnsiTheme="minorEastAsia"/>
          <w:kern w:val="0"/>
          <w:sz w:val="32"/>
          <w:szCs w:val="32"/>
        </w:rPr>
        <w:t>总量超过</w:t>
      </w:r>
      <w:r w:rsidRPr="007179E7">
        <w:rPr>
          <w:rFonts w:ascii="仿宋_GB2312" w:eastAsia="仿宋_GB2312" w:hAnsiTheme="minorEastAsia" w:hint="eastAsia"/>
          <w:kern w:val="0"/>
          <w:sz w:val="32"/>
          <w:szCs w:val="32"/>
        </w:rPr>
        <w:t>村落</w:t>
      </w:r>
      <w:r w:rsidRPr="007179E7">
        <w:rPr>
          <w:rFonts w:ascii="仿宋_GB2312" w:eastAsia="仿宋_GB2312" w:hAnsiTheme="minorEastAsia"/>
          <w:kern w:val="0"/>
          <w:sz w:val="32"/>
          <w:szCs w:val="32"/>
        </w:rPr>
        <w:t>建筑总量</w:t>
      </w:r>
      <w:r w:rsidRPr="007179E7">
        <w:rPr>
          <w:rFonts w:ascii="仿宋_GB2312" w:eastAsia="仿宋_GB2312" w:hAnsiTheme="minorEastAsia" w:hint="eastAsia"/>
          <w:kern w:val="0"/>
          <w:sz w:val="32"/>
          <w:szCs w:val="32"/>
        </w:rPr>
        <w:t>三分之一</w:t>
      </w:r>
      <w:r w:rsidRPr="007179E7">
        <w:rPr>
          <w:rFonts w:ascii="仿宋_GB2312" w:eastAsia="仿宋_GB2312" w:hAnsiTheme="minorEastAsia"/>
          <w:kern w:val="0"/>
          <w:sz w:val="32"/>
          <w:szCs w:val="32"/>
        </w:rPr>
        <w:t>以上，建筑主体结构及风貌基本保存完好，使用功能基本保</w:t>
      </w:r>
      <w:r w:rsidRPr="007179E7">
        <w:rPr>
          <w:rFonts w:ascii="仿宋_GB2312" w:eastAsia="仿宋_GB2312" w:hAnsiTheme="minorEastAsia" w:hint="eastAsia"/>
          <w:kern w:val="0"/>
          <w:sz w:val="32"/>
          <w:szCs w:val="32"/>
        </w:rPr>
        <w:t>存</w:t>
      </w:r>
      <w:r w:rsidRPr="007179E7">
        <w:rPr>
          <w:rFonts w:ascii="仿宋_GB2312" w:eastAsia="仿宋_GB2312" w:hAnsiTheme="minorEastAsia"/>
          <w:kern w:val="0"/>
          <w:sz w:val="32"/>
          <w:szCs w:val="32"/>
        </w:rPr>
        <w:t>齐全，建筑的造型、结构、材料和装饰具有典型地域或</w:t>
      </w:r>
      <w:r w:rsidRPr="007179E7">
        <w:rPr>
          <w:rFonts w:ascii="仿宋_GB2312" w:eastAsia="仿宋_GB2312" w:hAnsiTheme="minorEastAsia" w:hint="eastAsia"/>
          <w:kern w:val="0"/>
          <w:sz w:val="32"/>
          <w:szCs w:val="32"/>
        </w:rPr>
        <w:t>者</w:t>
      </w:r>
      <w:r w:rsidRPr="007179E7">
        <w:rPr>
          <w:rFonts w:ascii="仿宋_GB2312" w:eastAsia="仿宋_GB2312" w:hAnsiTheme="minorEastAsia"/>
          <w:kern w:val="0"/>
          <w:sz w:val="32"/>
          <w:szCs w:val="32"/>
        </w:rPr>
        <w:t>民族特色；</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（二）村落选址、规划和建造具有较高的历史、</w:t>
      </w:r>
      <w:r w:rsidRPr="007179E7">
        <w:rPr>
          <w:rFonts w:ascii="仿宋_GB2312" w:eastAsia="仿宋_GB2312" w:hAnsiTheme="minorEastAsia" w:hint="eastAsia"/>
          <w:kern w:val="0"/>
          <w:sz w:val="32"/>
          <w:szCs w:val="32"/>
        </w:rPr>
        <w:t>科学、艺术</w:t>
      </w:r>
      <w:r w:rsidRPr="007179E7">
        <w:rPr>
          <w:rFonts w:ascii="仿宋_GB2312" w:eastAsia="仿宋_GB2312" w:hAnsiTheme="minorEastAsia"/>
          <w:kern w:val="0"/>
          <w:sz w:val="32"/>
          <w:szCs w:val="32"/>
        </w:rPr>
        <w:t>价值，地形地貌、山川水系、街巷空间、格局形态等保存基本完整，清晰体现原有选址理念；</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（三）</w:t>
      </w:r>
      <w:r w:rsidRPr="007179E7">
        <w:rPr>
          <w:rFonts w:ascii="仿宋_GB2312" w:eastAsia="仿宋_GB2312" w:hAnsiTheme="minorEastAsia" w:hint="eastAsia"/>
          <w:kern w:val="0"/>
          <w:sz w:val="32"/>
          <w:szCs w:val="32"/>
        </w:rPr>
        <w:t>历史文化积淀较为深厚，</w:t>
      </w:r>
      <w:r w:rsidRPr="007179E7">
        <w:rPr>
          <w:rFonts w:ascii="仿宋_GB2312" w:eastAsia="仿宋_GB2312" w:hAnsiTheme="minorEastAsia"/>
          <w:kern w:val="0"/>
          <w:sz w:val="32"/>
          <w:szCs w:val="32"/>
        </w:rPr>
        <w:t>拥有民族特色或</w:t>
      </w:r>
      <w:r w:rsidRPr="007179E7">
        <w:rPr>
          <w:rFonts w:ascii="仿宋_GB2312" w:eastAsia="仿宋_GB2312" w:hAnsiTheme="minorEastAsia" w:hint="eastAsia"/>
          <w:kern w:val="0"/>
          <w:sz w:val="32"/>
          <w:szCs w:val="32"/>
        </w:rPr>
        <w:t>者</w:t>
      </w:r>
      <w:r w:rsidRPr="007179E7">
        <w:rPr>
          <w:rFonts w:ascii="仿宋_GB2312" w:eastAsia="仿宋_GB2312" w:hAnsiTheme="minorEastAsia"/>
          <w:kern w:val="0"/>
          <w:sz w:val="32"/>
          <w:szCs w:val="32"/>
        </w:rPr>
        <w:t>地域特色鲜明的非物质文化遗产资源，传承形势良好，至今仍活态延续</w:t>
      </w:r>
      <w:r w:rsidRPr="007179E7">
        <w:rPr>
          <w:rFonts w:ascii="仿宋_GB2312" w:eastAsia="仿宋_GB2312" w:hAnsiTheme="minorEastAsia" w:hint="eastAsia"/>
          <w:kern w:val="0"/>
          <w:sz w:val="32"/>
          <w:szCs w:val="32"/>
        </w:rPr>
        <w:t>，或者拥有比较丰富且较为集中的文物古迹。</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二</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申报传统村落，应当提交下列材料：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（一）村落的基本情况；</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（二）村落的历史沿革、地方特色、历史文化价值的说明；</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（三）传统格局和历史风貌的现状、文献资料；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（四）传统建（构）筑物、文物</w:t>
      </w:r>
      <w:r w:rsidRPr="007179E7">
        <w:rPr>
          <w:rFonts w:ascii="仿宋_GB2312" w:eastAsia="仿宋_GB2312" w:hAnsiTheme="minorEastAsia" w:hint="eastAsia"/>
          <w:kern w:val="0"/>
          <w:sz w:val="32"/>
          <w:szCs w:val="32"/>
        </w:rPr>
        <w:t>古迹</w:t>
      </w:r>
      <w:r w:rsidRPr="007179E7">
        <w:rPr>
          <w:rFonts w:ascii="仿宋_GB2312" w:eastAsia="仿宋_GB2312" w:hAnsiTheme="minorEastAsia"/>
          <w:kern w:val="0"/>
          <w:sz w:val="32"/>
          <w:szCs w:val="32"/>
        </w:rPr>
        <w:t>清单及详细影像资料；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（五）非物质文化遗产项目情况说明；</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（六）拟保护范围、保护目标；</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（七）已采取的保护措施</w:t>
      </w:r>
      <w:r w:rsidRPr="007179E7">
        <w:rPr>
          <w:rFonts w:ascii="仿宋_GB2312" w:eastAsia="仿宋_GB2312" w:hAnsiTheme="minorEastAsia" w:hint="eastAsia"/>
          <w:kern w:val="0"/>
          <w:sz w:val="32"/>
          <w:szCs w:val="32"/>
        </w:rPr>
        <w:t>；</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（八）其他需要提供的材料。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三</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申报县级传统村落，由所在地乡（镇）人民政府向县级</w:t>
      </w:r>
      <w:r w:rsidRPr="007179E7">
        <w:rPr>
          <w:rFonts w:ascii="仿宋_GB2312" w:eastAsia="仿宋_GB2312" w:hAnsiTheme="minorEastAsia" w:hint="eastAsia"/>
          <w:kern w:val="0"/>
          <w:sz w:val="32"/>
          <w:szCs w:val="32"/>
        </w:rPr>
        <w:t>人民政府住房城乡建设</w:t>
      </w:r>
      <w:r w:rsidRPr="007179E7">
        <w:rPr>
          <w:rFonts w:ascii="仿宋_GB2312" w:eastAsia="仿宋_GB2312" w:hAnsiTheme="minorEastAsia"/>
          <w:kern w:val="0"/>
          <w:sz w:val="32"/>
          <w:szCs w:val="32"/>
        </w:rPr>
        <w:t>主管部门提出申请。县级</w:t>
      </w:r>
      <w:r w:rsidRPr="007179E7">
        <w:rPr>
          <w:rFonts w:ascii="仿宋_GB2312" w:eastAsia="仿宋_GB2312" w:hAnsiTheme="minorEastAsia" w:hint="eastAsia"/>
          <w:kern w:val="0"/>
          <w:sz w:val="32"/>
          <w:szCs w:val="32"/>
        </w:rPr>
        <w:t>人民政府</w:t>
      </w:r>
      <w:r w:rsidRPr="007179E7">
        <w:rPr>
          <w:rFonts w:ascii="仿宋_GB2312" w:eastAsia="仿宋_GB2312" w:hAnsiTheme="minorEastAsia" w:hint="eastAsia"/>
          <w:kern w:val="0"/>
          <w:sz w:val="32"/>
          <w:szCs w:val="32"/>
        </w:rPr>
        <w:lastRenderedPageBreak/>
        <w:t>住房城乡</w:t>
      </w:r>
      <w:r w:rsidRPr="007179E7">
        <w:rPr>
          <w:rFonts w:ascii="仿宋_GB2312" w:eastAsia="仿宋_GB2312" w:hAnsiTheme="minorEastAsia"/>
          <w:kern w:val="0"/>
          <w:sz w:val="32"/>
          <w:szCs w:val="32"/>
        </w:rPr>
        <w:t>建设主管部门自收到申请之日起三十日内，应当组织专家评审委员</w:t>
      </w:r>
      <w:r w:rsidRPr="007179E7">
        <w:rPr>
          <w:rFonts w:ascii="仿宋_GB2312" w:eastAsia="仿宋_GB2312" w:hAnsiTheme="minorEastAsia" w:hint="eastAsia"/>
          <w:kern w:val="0"/>
          <w:sz w:val="32"/>
          <w:szCs w:val="32"/>
        </w:rPr>
        <w:t>会</w:t>
      </w:r>
      <w:r w:rsidRPr="007179E7">
        <w:rPr>
          <w:rFonts w:ascii="仿宋_GB2312" w:eastAsia="仿宋_GB2312" w:hAnsiTheme="minorEastAsia"/>
          <w:kern w:val="0"/>
          <w:sz w:val="32"/>
          <w:szCs w:val="32"/>
        </w:rPr>
        <w:t>进行评审，评审通过且依法公示无异议后，报县级人民政府批准公布。</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申报市级传统村落，由所在地乡（镇）人民政府提出申请，经县级人民政府审核同意后，由县级</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建设主管部门向市</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建设主管部门提出申请。市</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建设主管部门自收到申请之日起三十日内，应当组织专家评审委员</w:t>
      </w:r>
      <w:r w:rsidRPr="007179E7">
        <w:rPr>
          <w:rFonts w:ascii="仿宋_GB2312" w:eastAsia="仿宋_GB2312" w:hAnsiTheme="minorEastAsia" w:hint="eastAsia"/>
          <w:kern w:val="0"/>
          <w:sz w:val="32"/>
          <w:szCs w:val="32"/>
        </w:rPr>
        <w:t>会</w:t>
      </w:r>
      <w:r w:rsidRPr="007179E7">
        <w:rPr>
          <w:rFonts w:ascii="仿宋_GB2312" w:eastAsia="仿宋_GB2312" w:hAnsiTheme="minorEastAsia"/>
          <w:kern w:val="0"/>
          <w:sz w:val="32"/>
          <w:szCs w:val="32"/>
        </w:rPr>
        <w:t>进行评审，评审通过且依法公示无异议后，报市人民政府批准公布。</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对符合本条例第十</w:t>
      </w:r>
      <w:r w:rsidRPr="007179E7">
        <w:rPr>
          <w:rFonts w:ascii="仿宋_GB2312" w:eastAsia="仿宋_GB2312" w:hAnsiTheme="minorEastAsia" w:hint="eastAsia"/>
          <w:kern w:val="0"/>
          <w:sz w:val="32"/>
          <w:szCs w:val="32"/>
        </w:rPr>
        <w:t>一</w:t>
      </w:r>
      <w:r w:rsidRPr="007179E7">
        <w:rPr>
          <w:rFonts w:ascii="仿宋_GB2312" w:eastAsia="仿宋_GB2312" w:hAnsiTheme="minorEastAsia"/>
          <w:kern w:val="0"/>
          <w:sz w:val="32"/>
          <w:szCs w:val="32"/>
        </w:rPr>
        <w:t>条规定条件的村落，乡（镇）人民政府未申报的，县级</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建设主管部门可以提出申报建议；乡（镇）人民政府自收到申报建议之日起一年内无正当理由仍不申报的，县级</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建设主管部门可以直接按照本条第一款、第二款的规定报送审批。</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已批准的市、县级传统村落按照国家、省规定的程序与条件</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优先推荐申报国家级、省级传统村落</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 xml:space="preserve"> </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四</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市</w:t>
      </w:r>
      <w:r w:rsidRPr="007179E7">
        <w:rPr>
          <w:rFonts w:ascii="仿宋_GB2312" w:eastAsia="仿宋_GB2312" w:hAnsiTheme="minorEastAsia" w:hint="eastAsia"/>
          <w:kern w:val="0"/>
          <w:sz w:val="32"/>
          <w:szCs w:val="32"/>
        </w:rPr>
        <w:t>人民政府住房城乡</w:t>
      </w:r>
      <w:r w:rsidRPr="007179E7">
        <w:rPr>
          <w:rFonts w:ascii="仿宋_GB2312" w:eastAsia="仿宋_GB2312" w:hAnsiTheme="minorEastAsia"/>
          <w:kern w:val="0"/>
          <w:sz w:val="32"/>
          <w:szCs w:val="32"/>
        </w:rPr>
        <w:t>建设主管部门应当根据本条例组织制定市、县级传统村落评价认定指标体系，报市人民政府批准后实施。</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五</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有下列情形之一的，乡（镇）人民政府应当主动提出申请，退出</w:t>
      </w:r>
      <w:r w:rsidRPr="007179E7">
        <w:rPr>
          <w:rFonts w:ascii="仿宋_GB2312" w:eastAsia="仿宋_GB2312" w:hAnsiTheme="minorEastAsia" w:hint="eastAsia"/>
          <w:kern w:val="0"/>
          <w:sz w:val="32"/>
          <w:szCs w:val="32"/>
        </w:rPr>
        <w:t>市、县级</w:t>
      </w:r>
      <w:r w:rsidRPr="007179E7">
        <w:rPr>
          <w:rFonts w:ascii="仿宋_GB2312" w:eastAsia="仿宋_GB2312" w:hAnsiTheme="minorEastAsia"/>
          <w:kern w:val="0"/>
          <w:sz w:val="32"/>
          <w:szCs w:val="32"/>
        </w:rPr>
        <w:t>传统村落保护名录：</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lastRenderedPageBreak/>
        <w:t>（一）因不可抗力导致市、县级传统村落严重</w:t>
      </w:r>
      <w:proofErr w:type="gramStart"/>
      <w:r w:rsidRPr="007179E7">
        <w:rPr>
          <w:rFonts w:ascii="仿宋_GB2312" w:eastAsia="仿宋_GB2312" w:hAnsiTheme="minorEastAsia"/>
          <w:kern w:val="0"/>
          <w:sz w:val="32"/>
          <w:szCs w:val="32"/>
        </w:rPr>
        <w:t>损毁且</w:t>
      </w:r>
      <w:proofErr w:type="gramEnd"/>
      <w:r w:rsidRPr="007179E7">
        <w:rPr>
          <w:rFonts w:ascii="仿宋_GB2312" w:eastAsia="仿宋_GB2312" w:hAnsiTheme="minorEastAsia"/>
          <w:kern w:val="0"/>
          <w:sz w:val="32"/>
          <w:szCs w:val="32"/>
        </w:rPr>
        <w:t>无法恢复</w:t>
      </w:r>
      <w:r w:rsidRPr="007179E7">
        <w:rPr>
          <w:rFonts w:ascii="仿宋_GB2312" w:eastAsia="仿宋_GB2312" w:hAnsiTheme="minorEastAsia" w:hint="eastAsia"/>
          <w:kern w:val="0"/>
          <w:sz w:val="32"/>
          <w:szCs w:val="32"/>
        </w:rPr>
        <w:t>原状</w:t>
      </w:r>
      <w:r w:rsidRPr="007179E7">
        <w:rPr>
          <w:rFonts w:ascii="仿宋_GB2312" w:eastAsia="仿宋_GB2312" w:hAnsiTheme="minorEastAsia"/>
          <w:kern w:val="0"/>
          <w:sz w:val="32"/>
          <w:szCs w:val="32"/>
        </w:rPr>
        <w:t>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（二）因保护不力造成传统村落破坏严重，失去保护价值的。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市、县</w:t>
      </w:r>
      <w:r w:rsidRPr="007179E7">
        <w:rPr>
          <w:rFonts w:ascii="仿宋_GB2312" w:eastAsia="仿宋_GB2312" w:hAnsiTheme="minorEastAsia" w:hint="eastAsia"/>
          <w:kern w:val="0"/>
          <w:sz w:val="32"/>
          <w:szCs w:val="32"/>
        </w:rPr>
        <w:t>级人民政府住房城乡</w:t>
      </w:r>
      <w:r w:rsidRPr="007179E7">
        <w:rPr>
          <w:rFonts w:ascii="仿宋_GB2312" w:eastAsia="仿宋_GB2312" w:hAnsiTheme="minorEastAsia"/>
          <w:kern w:val="0"/>
          <w:sz w:val="32"/>
          <w:szCs w:val="32"/>
        </w:rPr>
        <w:t>建设主管部门自收到申请之日起三十日内应当组织专家评审委员</w:t>
      </w:r>
      <w:r w:rsidRPr="007179E7">
        <w:rPr>
          <w:rFonts w:ascii="仿宋_GB2312" w:eastAsia="仿宋_GB2312" w:hAnsiTheme="minorEastAsia" w:hint="eastAsia"/>
          <w:kern w:val="0"/>
          <w:sz w:val="32"/>
          <w:szCs w:val="32"/>
        </w:rPr>
        <w:t>会</w:t>
      </w:r>
      <w:r w:rsidRPr="007179E7">
        <w:rPr>
          <w:rFonts w:ascii="仿宋_GB2312" w:eastAsia="仿宋_GB2312" w:hAnsiTheme="minorEastAsia"/>
          <w:kern w:val="0"/>
          <w:sz w:val="32"/>
          <w:szCs w:val="32"/>
        </w:rPr>
        <w:t>进行</w:t>
      </w:r>
      <w:r w:rsidRPr="007179E7">
        <w:rPr>
          <w:rFonts w:ascii="仿宋_GB2312" w:eastAsia="仿宋_GB2312" w:hAnsiTheme="minorEastAsia" w:hint="eastAsia"/>
          <w:kern w:val="0"/>
          <w:sz w:val="32"/>
          <w:szCs w:val="32"/>
        </w:rPr>
        <w:t>评审</w:t>
      </w:r>
      <w:r w:rsidRPr="007179E7">
        <w:rPr>
          <w:rFonts w:ascii="仿宋_GB2312" w:eastAsia="仿宋_GB2312" w:hAnsiTheme="minorEastAsia"/>
          <w:kern w:val="0"/>
          <w:sz w:val="32"/>
          <w:szCs w:val="32"/>
        </w:rPr>
        <w:t>，经</w:t>
      </w:r>
      <w:r w:rsidRPr="007179E7">
        <w:rPr>
          <w:rFonts w:ascii="仿宋_GB2312" w:eastAsia="仿宋_GB2312" w:hAnsiTheme="minorEastAsia" w:hint="eastAsia"/>
          <w:kern w:val="0"/>
          <w:sz w:val="32"/>
          <w:szCs w:val="32"/>
        </w:rPr>
        <w:t>评审</w:t>
      </w:r>
      <w:r w:rsidRPr="007179E7">
        <w:rPr>
          <w:rFonts w:ascii="仿宋_GB2312" w:eastAsia="仿宋_GB2312" w:hAnsiTheme="minorEastAsia"/>
          <w:kern w:val="0"/>
          <w:sz w:val="32"/>
          <w:szCs w:val="32"/>
        </w:rPr>
        <w:t>认为已不具备传统村落保护价值的，报原批准机关批准退出传统村落保护名录。</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若存在</w:t>
      </w:r>
      <w:r w:rsidRPr="007179E7">
        <w:rPr>
          <w:rFonts w:ascii="仿宋_GB2312" w:eastAsia="仿宋_GB2312" w:hAnsiTheme="minorEastAsia" w:hint="eastAsia"/>
          <w:kern w:val="0"/>
          <w:sz w:val="32"/>
          <w:szCs w:val="32"/>
        </w:rPr>
        <w:t>应当退出</w:t>
      </w:r>
      <w:r w:rsidRPr="007179E7">
        <w:rPr>
          <w:rFonts w:ascii="仿宋_GB2312" w:eastAsia="仿宋_GB2312" w:hAnsiTheme="minorEastAsia"/>
          <w:kern w:val="0"/>
          <w:sz w:val="32"/>
          <w:szCs w:val="32"/>
        </w:rPr>
        <w:t>的情形，乡（镇）人民政府未主动申请退出传统村落保护名录，市、县</w:t>
      </w:r>
      <w:r w:rsidRPr="007179E7">
        <w:rPr>
          <w:rFonts w:ascii="仿宋_GB2312" w:eastAsia="仿宋_GB2312" w:hAnsiTheme="minorEastAsia" w:hint="eastAsia"/>
          <w:kern w:val="0"/>
          <w:sz w:val="32"/>
          <w:szCs w:val="32"/>
        </w:rPr>
        <w:t>级人民政府住房城乡</w:t>
      </w:r>
      <w:r w:rsidRPr="007179E7">
        <w:rPr>
          <w:rFonts w:ascii="仿宋_GB2312" w:eastAsia="仿宋_GB2312" w:hAnsiTheme="minorEastAsia"/>
          <w:kern w:val="0"/>
          <w:sz w:val="32"/>
          <w:szCs w:val="32"/>
        </w:rPr>
        <w:t>建设主管部门可以直接组织专家评审委员</w:t>
      </w:r>
      <w:r w:rsidRPr="007179E7">
        <w:rPr>
          <w:rFonts w:ascii="仿宋_GB2312" w:eastAsia="仿宋_GB2312" w:hAnsiTheme="minorEastAsia" w:hint="eastAsia"/>
          <w:kern w:val="0"/>
          <w:sz w:val="32"/>
          <w:szCs w:val="32"/>
        </w:rPr>
        <w:t>会</w:t>
      </w:r>
      <w:r w:rsidRPr="007179E7">
        <w:rPr>
          <w:rFonts w:ascii="仿宋_GB2312" w:eastAsia="仿宋_GB2312" w:hAnsiTheme="minorEastAsia"/>
          <w:kern w:val="0"/>
          <w:sz w:val="32"/>
          <w:szCs w:val="32"/>
        </w:rPr>
        <w:t>进行</w:t>
      </w:r>
      <w:r w:rsidRPr="007179E7">
        <w:rPr>
          <w:rFonts w:ascii="仿宋_GB2312" w:eastAsia="仿宋_GB2312" w:hAnsiTheme="minorEastAsia" w:hint="eastAsia"/>
          <w:kern w:val="0"/>
          <w:sz w:val="32"/>
          <w:szCs w:val="32"/>
        </w:rPr>
        <w:t>评审</w:t>
      </w:r>
      <w:r w:rsidRPr="007179E7">
        <w:rPr>
          <w:rFonts w:ascii="仿宋_GB2312" w:eastAsia="仿宋_GB2312" w:hAnsiTheme="minorEastAsia"/>
          <w:kern w:val="0"/>
          <w:sz w:val="32"/>
          <w:szCs w:val="32"/>
        </w:rPr>
        <w:t>，经</w:t>
      </w:r>
      <w:r w:rsidRPr="007179E7">
        <w:rPr>
          <w:rFonts w:ascii="仿宋_GB2312" w:eastAsia="仿宋_GB2312" w:hAnsiTheme="minorEastAsia" w:hint="eastAsia"/>
          <w:kern w:val="0"/>
          <w:sz w:val="32"/>
          <w:szCs w:val="32"/>
        </w:rPr>
        <w:t>评审认为</w:t>
      </w:r>
      <w:r w:rsidRPr="007179E7">
        <w:rPr>
          <w:rFonts w:ascii="仿宋_GB2312" w:eastAsia="仿宋_GB2312" w:hAnsiTheme="minorEastAsia"/>
          <w:kern w:val="0"/>
          <w:sz w:val="32"/>
          <w:szCs w:val="32"/>
        </w:rPr>
        <w:t>无法采取补救措施恢复原状且失去保护价值的，报原批准机关批准取消传统村落名录认定。</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DD0D87" w:rsidRDefault="000D2FEC" w:rsidP="007179E7">
      <w:pPr>
        <w:adjustRightInd w:val="0"/>
        <w:snapToGrid w:val="0"/>
        <w:spacing w:line="580" w:lineRule="exact"/>
        <w:jc w:val="center"/>
        <w:outlineLvl w:val="0"/>
        <w:rPr>
          <w:rFonts w:ascii="黑体" w:eastAsia="黑体" w:hAnsiTheme="minorEastAsia"/>
          <w:kern w:val="0"/>
          <w:sz w:val="32"/>
          <w:szCs w:val="32"/>
        </w:rPr>
      </w:pPr>
      <w:r w:rsidRPr="00DD0D87">
        <w:rPr>
          <w:rFonts w:ascii="黑体" w:eastAsia="黑体" w:hAnsiTheme="minorEastAsia"/>
          <w:kern w:val="0"/>
          <w:sz w:val="32"/>
          <w:szCs w:val="32"/>
        </w:rPr>
        <w:t>第三章  规划编制</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六</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传统村落批准公布后，村落所在地县级人民政府城乡规划主管部门应当在一年内组织有资质的规划设计单位编制完成传统村落保护与利用规划。</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编制传统村落保护与利用规划应当与土地利用总体规划、生态保护规划等规划相衔接。</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第十</w:t>
      </w:r>
      <w:r w:rsidRPr="00DD0D87">
        <w:rPr>
          <w:rFonts w:ascii="黑体" w:eastAsia="黑体" w:hAnsiTheme="minorEastAsia" w:hint="eastAsia"/>
          <w:kern w:val="0"/>
          <w:sz w:val="32"/>
          <w:szCs w:val="32"/>
        </w:rPr>
        <w:t>七</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传统村落保护与利用规划应当包括以下内容：</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lastRenderedPageBreak/>
        <w:t>（一）保护原则、保护内容和保护范围；</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（二）核心保护区、建设控制地带的划定；</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（三）传统建筑保护措施，建设控制地带新建、改建、扩建、翻建</w:t>
      </w:r>
      <w:proofErr w:type="gramStart"/>
      <w:r w:rsidRPr="007179E7">
        <w:rPr>
          <w:rFonts w:ascii="仿宋_GB2312" w:eastAsia="仿宋_GB2312" w:hAnsiTheme="minorEastAsia" w:hint="eastAsia"/>
          <w:kern w:val="0"/>
          <w:sz w:val="32"/>
          <w:szCs w:val="32"/>
        </w:rPr>
        <w:t>建</w:t>
      </w:r>
      <w:proofErr w:type="gramEnd"/>
      <w:r w:rsidRPr="007179E7">
        <w:rPr>
          <w:rFonts w:ascii="仿宋_GB2312" w:eastAsia="仿宋_GB2312" w:hAnsiTheme="minorEastAsia" w:hint="eastAsia"/>
          <w:kern w:val="0"/>
          <w:sz w:val="32"/>
          <w:szCs w:val="32"/>
        </w:rPr>
        <w:t>（构）筑物风貌打造及核心保护区建（构）筑物风貌整治指引图；</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（四）文化遗产的保护与利用和传承措施；</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（五）人居环境改善方案；</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（六）分期保护与利用实施方案；</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（七）配套基础设施、公共服务设施；</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（八）其他应该规划的内容。</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十八</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传统村落保护与利用规划报送审批前，县级人民政府城乡规划主管部门应当将规划草案予以公示，广泛征求村（居）民意见，公示时间不得少于三十日。</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规划报送审批文件中应当附具意见采纳情况说明。</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十九</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县级传统村落保护与利用规划由县级人民政府批准。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市级传统村落保护与利用规划经县级人民政府审查同意后，报送市人民政府批准。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传统村落保护与利用规划经批准后，组织编制机关应当自批准之日起三十日内向社会公布。</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一</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经依法批准的传统村落保护与利用规划，不得</w:t>
      </w:r>
      <w:r w:rsidRPr="007179E7">
        <w:rPr>
          <w:rFonts w:ascii="仿宋_GB2312" w:eastAsia="仿宋_GB2312" w:hAnsiTheme="minorEastAsia" w:hint="eastAsia"/>
          <w:kern w:val="0"/>
          <w:sz w:val="32"/>
          <w:szCs w:val="32"/>
        </w:rPr>
        <w:lastRenderedPageBreak/>
        <w:t>擅自修改；确需修改的，应当按照原审批程序报送审批。</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DD0D87" w:rsidRDefault="000D2FEC" w:rsidP="007179E7">
      <w:pPr>
        <w:adjustRightInd w:val="0"/>
        <w:snapToGrid w:val="0"/>
        <w:spacing w:line="580" w:lineRule="exact"/>
        <w:jc w:val="center"/>
        <w:outlineLvl w:val="0"/>
        <w:rPr>
          <w:rFonts w:ascii="黑体" w:eastAsia="黑体" w:hAnsiTheme="minorEastAsia"/>
          <w:kern w:val="0"/>
          <w:sz w:val="32"/>
          <w:szCs w:val="32"/>
        </w:rPr>
      </w:pPr>
      <w:r w:rsidRPr="00DD0D87">
        <w:rPr>
          <w:rFonts w:ascii="黑体" w:eastAsia="黑体" w:hAnsiTheme="minorEastAsia"/>
          <w:kern w:val="0"/>
          <w:sz w:val="32"/>
          <w:szCs w:val="32"/>
        </w:rPr>
        <w:t>第四章  保护与利用</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hint="eastAsia"/>
          <w:kern w:val="0"/>
          <w:sz w:val="32"/>
          <w:szCs w:val="32"/>
        </w:rPr>
        <w:t>第二十二条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县、乡级人民政府应当加强传统村落所在地地质灾害防治，优先安排基础设施、公共服务设施建设，改善居住环境。耕地、林地、湿地、水域等自然资源利用和各项建设，应当符合传统村落保护与利用规划的要求。</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保护与利用规划未经批准前，禁止影响整体风貌和传统建筑的建设活动。</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三</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传统村落保护与利用资金应当接受市、县级人民政府财政、审计、监察部门的监督。其资金来源包括：</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（一）本级财政预算安排；</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（二）上级财政专项补助；</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（三）境内外自然人、法人或者非法人组织的捐赠；</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（四）其他途径依法筹集。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四</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经批准的传统村落应当统一设立保护标志牌。</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任何组织和个人不得擅自设置、移动、涂改或者损毁标志牌。</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五</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传统村落规划范围内的建（构）筑物不得擅自拆除。</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新建、改建、扩建、翻建、移建、拆除建（构）筑物，对建</w:t>
      </w:r>
      <w:r w:rsidRPr="007179E7">
        <w:rPr>
          <w:rFonts w:ascii="仿宋_GB2312" w:eastAsia="仿宋_GB2312" w:hAnsiTheme="minorEastAsia" w:hint="eastAsia"/>
          <w:kern w:val="0"/>
          <w:sz w:val="32"/>
          <w:szCs w:val="32"/>
        </w:rPr>
        <w:lastRenderedPageBreak/>
        <w:t>（构）筑物外部进行修缮、装饰，设置标识、大型广告等活动应当按照相关规定报送县级人民政府有关主管部门批准。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建（构）筑物、标识、广告的形式、位置、体量、风格、色调应当与传统村落整体风格协调一致，不得破坏传统村落景观环境。</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六</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禁止在传统村落核心保护区范围内新建、扩建与传统村落保护无关的建（构）筑物。</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传统村落核心保护区范围内与传统风貌不协调的既有建（构）筑物，应当按照传统村落保护与利用规划的要求进行风貌打造。</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第二十</w:t>
      </w:r>
      <w:r w:rsidRPr="00DD0D87">
        <w:rPr>
          <w:rFonts w:ascii="黑体" w:eastAsia="黑体" w:hAnsiTheme="minorEastAsia" w:hint="eastAsia"/>
          <w:kern w:val="0"/>
          <w:sz w:val="32"/>
          <w:szCs w:val="32"/>
        </w:rPr>
        <w:t>七</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传统村落规划范围内的传统建筑有损毁危险的，应当按照传统村落保护与利用规划</w:t>
      </w:r>
      <w:proofErr w:type="gramStart"/>
      <w:r w:rsidRPr="007179E7">
        <w:rPr>
          <w:rFonts w:ascii="仿宋_GB2312" w:eastAsia="仿宋_GB2312" w:hAnsiTheme="minorEastAsia" w:hint="eastAsia"/>
          <w:kern w:val="0"/>
          <w:sz w:val="32"/>
          <w:szCs w:val="32"/>
        </w:rPr>
        <w:t>及时维护</w:t>
      </w:r>
      <w:proofErr w:type="gramEnd"/>
      <w:r w:rsidRPr="007179E7">
        <w:rPr>
          <w:rFonts w:ascii="仿宋_GB2312" w:eastAsia="仿宋_GB2312" w:hAnsiTheme="minorEastAsia" w:hint="eastAsia"/>
          <w:kern w:val="0"/>
          <w:sz w:val="32"/>
          <w:szCs w:val="32"/>
        </w:rPr>
        <w:t>和修缮。所有权人、实际使用人或者代管人不明确或者不具备维护和修缮能力的，乡（镇）人民政府应当按照保护与利用规划要求编制抢救修缮方案，报市、县级人民政府审查批准后组织实施。</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二十八</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对非传统村落内尚存可移动的零星传统建（构）筑物构件、石刻等，经县级以上文物主管部门认定具有较大历史、科学、艺术价值的，在征得所有权人同意后可以迁移到传统村落中实施保护。</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w:t>
      </w:r>
      <w:r w:rsidRPr="00DD0D87">
        <w:rPr>
          <w:rFonts w:ascii="黑体" w:eastAsia="黑体" w:hAnsiTheme="minorEastAsia" w:hint="eastAsia"/>
          <w:kern w:val="0"/>
          <w:sz w:val="32"/>
          <w:szCs w:val="32"/>
        </w:rPr>
        <w:t>二十九</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传统村落规划范围内的消防设施、消防通道，应当按照消防技术标准和规范设置。确因传统建筑的保护需要，无法按照标准和规范设置的，由市、县级人民政府公安消防部门</w:t>
      </w:r>
      <w:r w:rsidRPr="007179E7">
        <w:rPr>
          <w:rFonts w:ascii="仿宋_GB2312" w:eastAsia="仿宋_GB2312" w:hAnsiTheme="minorEastAsia" w:hint="eastAsia"/>
          <w:kern w:val="0"/>
          <w:sz w:val="32"/>
          <w:szCs w:val="32"/>
        </w:rPr>
        <w:lastRenderedPageBreak/>
        <w:t>会同同级城乡规划主管部门制订相应的防火安全保障方案。</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市、县级人民政府公安消防部门应当定期开展消防安全检查，及时消除安全隐患。</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第三十条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传统村落规划范围内应</w:t>
      </w:r>
      <w:proofErr w:type="gramStart"/>
      <w:r w:rsidRPr="007179E7">
        <w:rPr>
          <w:rFonts w:ascii="仿宋_GB2312" w:eastAsia="仿宋_GB2312" w:hAnsiTheme="minorEastAsia" w:hint="eastAsia"/>
          <w:kern w:val="0"/>
          <w:sz w:val="32"/>
          <w:szCs w:val="32"/>
        </w:rPr>
        <w:t>当做</w:t>
      </w:r>
      <w:proofErr w:type="gramEnd"/>
      <w:r w:rsidRPr="007179E7">
        <w:rPr>
          <w:rFonts w:ascii="仿宋_GB2312" w:eastAsia="仿宋_GB2312" w:hAnsiTheme="minorEastAsia" w:hint="eastAsia"/>
          <w:kern w:val="0"/>
          <w:sz w:val="32"/>
          <w:szCs w:val="32"/>
        </w:rPr>
        <w:t>好污水、垃圾无害化处理。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第三十</w:t>
      </w:r>
      <w:r w:rsidRPr="00DD0D87">
        <w:rPr>
          <w:rFonts w:ascii="黑体" w:eastAsia="黑体" w:hAnsiTheme="minorEastAsia" w:hint="eastAsia"/>
          <w:kern w:val="0"/>
          <w:sz w:val="32"/>
          <w:szCs w:val="32"/>
        </w:rPr>
        <w:t>一</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市、县级人民政府文化主管部门和乡（镇）人民政府应当挖掘传统的民俗文化，鼓励村民开展传统民俗文化活动，并保护与之相关的空间场所和物质载体。</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DD0D87">
        <w:rPr>
          <w:rFonts w:ascii="黑体" w:eastAsia="黑体" w:hAnsiTheme="minorEastAsia"/>
          <w:kern w:val="0"/>
          <w:sz w:val="32"/>
          <w:szCs w:val="32"/>
        </w:rPr>
        <w:t>第三十</w:t>
      </w:r>
      <w:r w:rsidRPr="00DD0D87">
        <w:rPr>
          <w:rFonts w:ascii="黑体" w:eastAsia="黑体" w:hAnsiTheme="minorEastAsia" w:hint="eastAsia"/>
          <w:kern w:val="0"/>
          <w:sz w:val="32"/>
          <w:szCs w:val="32"/>
        </w:rPr>
        <w:t>二</w:t>
      </w:r>
      <w:r w:rsidRPr="00DD0D87">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鼓励、支持传统村落与周边自然景观和历史文化资源进行整合利用，优先安排产业发展项目，将传统村落打造成乡村体验、文化创意等产业基地，促进村（居）民就业，增加村（居）民收入。</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传统村落被开发为旅游景区的，景区经营者应当保障集体经济组织和当地村（居）民的合理收益。</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鼓励传统村落村（居）民在传统村落内居住，传承本地非物质文化遗产，参与传统村落内的生产经营活动。</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第三十</w:t>
      </w:r>
      <w:r w:rsidRPr="006B3072">
        <w:rPr>
          <w:rFonts w:ascii="黑体" w:eastAsia="黑体" w:hAnsiTheme="minorEastAsia" w:hint="eastAsia"/>
          <w:kern w:val="0"/>
          <w:sz w:val="32"/>
          <w:szCs w:val="32"/>
        </w:rPr>
        <w:t>三</w:t>
      </w:r>
      <w:r w:rsidRPr="006B3072">
        <w:rPr>
          <w:rFonts w:ascii="黑体" w:eastAsia="黑体" w:hAnsiTheme="minorEastAsia"/>
          <w:kern w:val="0"/>
          <w:sz w:val="32"/>
          <w:szCs w:val="32"/>
        </w:rPr>
        <w:t>条</w:t>
      </w:r>
      <w:r w:rsidRPr="00DD0D87">
        <w:rPr>
          <w:rFonts w:asciiTheme="minorEastAsia" w:eastAsiaTheme="minorEastAsia" w:hAnsiTheme="minorEastAsia" w:hint="eastAsia"/>
          <w:kern w:val="0"/>
          <w:sz w:val="32"/>
          <w:szCs w:val="32"/>
        </w:rPr>
        <w:t xml:space="preserve">  </w:t>
      </w:r>
      <w:r w:rsidRPr="007179E7">
        <w:rPr>
          <w:rFonts w:ascii="仿宋_GB2312" w:eastAsia="仿宋_GB2312" w:hAnsiTheme="minorEastAsia"/>
          <w:kern w:val="0"/>
          <w:sz w:val="32"/>
          <w:szCs w:val="32"/>
        </w:rPr>
        <w:t>县级人民政府设立</w:t>
      </w:r>
      <w:r w:rsidRPr="007179E7">
        <w:rPr>
          <w:rFonts w:ascii="仿宋_GB2312" w:eastAsia="仿宋_GB2312" w:hAnsiTheme="minorEastAsia" w:hint="eastAsia"/>
          <w:kern w:val="0"/>
          <w:sz w:val="32"/>
          <w:szCs w:val="32"/>
        </w:rPr>
        <w:t>的</w:t>
      </w:r>
      <w:r w:rsidRPr="007179E7">
        <w:rPr>
          <w:rFonts w:ascii="仿宋_GB2312" w:eastAsia="仿宋_GB2312" w:hAnsiTheme="minorEastAsia"/>
          <w:kern w:val="0"/>
          <w:sz w:val="32"/>
          <w:szCs w:val="32"/>
        </w:rPr>
        <w:t>国有独资公司、国有资本控股公司，或者</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村落所在地的村集体经济组织</w:t>
      </w:r>
      <w:r w:rsidRPr="007179E7">
        <w:rPr>
          <w:rFonts w:ascii="仿宋_GB2312" w:eastAsia="仿宋_GB2312" w:hAnsiTheme="minorEastAsia" w:hint="eastAsia"/>
          <w:kern w:val="0"/>
          <w:sz w:val="32"/>
          <w:szCs w:val="32"/>
        </w:rPr>
        <w:t>，可以</w:t>
      </w:r>
      <w:r w:rsidRPr="007179E7">
        <w:rPr>
          <w:rFonts w:ascii="仿宋_GB2312" w:eastAsia="仿宋_GB2312" w:hAnsiTheme="minorEastAsia"/>
          <w:kern w:val="0"/>
          <w:sz w:val="32"/>
          <w:szCs w:val="32"/>
        </w:rPr>
        <w:t>具体参与</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村落保护</w:t>
      </w:r>
      <w:r w:rsidRPr="007179E7">
        <w:rPr>
          <w:rFonts w:ascii="仿宋_GB2312" w:eastAsia="仿宋_GB2312" w:hAnsiTheme="minorEastAsia" w:hint="eastAsia"/>
          <w:kern w:val="0"/>
          <w:sz w:val="32"/>
          <w:szCs w:val="32"/>
        </w:rPr>
        <w:t>与</w:t>
      </w:r>
      <w:r w:rsidRPr="007179E7">
        <w:rPr>
          <w:rFonts w:ascii="仿宋_GB2312" w:eastAsia="仿宋_GB2312" w:hAnsiTheme="minorEastAsia"/>
          <w:kern w:val="0"/>
          <w:sz w:val="32"/>
          <w:szCs w:val="32"/>
        </w:rPr>
        <w:t>利用。</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村落的</w:t>
      </w:r>
      <w:r w:rsidRPr="007179E7">
        <w:rPr>
          <w:rFonts w:ascii="仿宋_GB2312" w:eastAsia="仿宋_GB2312" w:hAnsiTheme="minorEastAsia" w:hint="eastAsia"/>
          <w:kern w:val="0"/>
          <w:sz w:val="32"/>
          <w:szCs w:val="32"/>
        </w:rPr>
        <w:t>村（</w:t>
      </w:r>
      <w:r w:rsidRPr="007179E7">
        <w:rPr>
          <w:rFonts w:ascii="仿宋_GB2312" w:eastAsia="仿宋_GB2312" w:hAnsiTheme="minorEastAsia"/>
          <w:kern w:val="0"/>
          <w:sz w:val="32"/>
          <w:szCs w:val="32"/>
        </w:rPr>
        <w:t>居</w:t>
      </w:r>
      <w:r w:rsidRPr="007179E7">
        <w:rPr>
          <w:rFonts w:ascii="仿宋_GB2312" w:eastAsia="仿宋_GB2312" w:hAnsiTheme="minorEastAsia" w:hint="eastAsia"/>
          <w:kern w:val="0"/>
          <w:sz w:val="32"/>
          <w:szCs w:val="32"/>
        </w:rPr>
        <w:t>）</w:t>
      </w:r>
      <w:r w:rsidRPr="007179E7">
        <w:rPr>
          <w:rFonts w:ascii="仿宋_GB2312" w:eastAsia="仿宋_GB2312" w:hAnsiTheme="minorEastAsia"/>
          <w:kern w:val="0"/>
          <w:sz w:val="32"/>
          <w:szCs w:val="32"/>
        </w:rPr>
        <w:t>民可以以其所有的</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、房屋、资金等入股参与</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村落保护</w:t>
      </w:r>
      <w:r w:rsidRPr="007179E7">
        <w:rPr>
          <w:rFonts w:ascii="仿宋_GB2312" w:eastAsia="仿宋_GB2312" w:hAnsiTheme="minorEastAsia" w:hint="eastAsia"/>
          <w:kern w:val="0"/>
          <w:sz w:val="32"/>
          <w:szCs w:val="32"/>
        </w:rPr>
        <w:t>与</w:t>
      </w:r>
      <w:r w:rsidRPr="007179E7">
        <w:rPr>
          <w:rFonts w:ascii="仿宋_GB2312" w:eastAsia="仿宋_GB2312" w:hAnsiTheme="minorEastAsia"/>
          <w:kern w:val="0"/>
          <w:sz w:val="32"/>
          <w:szCs w:val="32"/>
        </w:rPr>
        <w:t>利用。</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lastRenderedPageBreak/>
        <w:t>鼓励其他单位和个人采用出资、捐资、捐赠、设立基金或者租用</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建</w:t>
      </w:r>
      <w:r w:rsidRPr="007179E7">
        <w:rPr>
          <w:rFonts w:ascii="仿宋_GB2312" w:eastAsia="仿宋_GB2312" w:hAnsiTheme="minorEastAsia" w:hint="eastAsia"/>
          <w:kern w:val="0"/>
          <w:sz w:val="32"/>
          <w:szCs w:val="32"/>
        </w:rPr>
        <w:t>（构）</w:t>
      </w:r>
      <w:r w:rsidRPr="007179E7">
        <w:rPr>
          <w:rFonts w:ascii="仿宋_GB2312" w:eastAsia="仿宋_GB2312" w:hAnsiTheme="minorEastAsia"/>
          <w:kern w:val="0"/>
          <w:sz w:val="32"/>
          <w:szCs w:val="32"/>
        </w:rPr>
        <w:t>筑</w:t>
      </w:r>
      <w:r w:rsidRPr="007179E7">
        <w:rPr>
          <w:rFonts w:ascii="仿宋_GB2312" w:eastAsia="仿宋_GB2312" w:hAnsiTheme="minorEastAsia" w:hint="eastAsia"/>
          <w:kern w:val="0"/>
          <w:sz w:val="32"/>
          <w:szCs w:val="32"/>
        </w:rPr>
        <w:t>物</w:t>
      </w:r>
      <w:r w:rsidRPr="007179E7">
        <w:rPr>
          <w:rFonts w:ascii="仿宋_GB2312" w:eastAsia="仿宋_GB2312" w:hAnsiTheme="minorEastAsia"/>
          <w:kern w:val="0"/>
          <w:sz w:val="32"/>
          <w:szCs w:val="32"/>
        </w:rPr>
        <w:t>等方式参与</w:t>
      </w:r>
      <w:r w:rsidRPr="007179E7">
        <w:rPr>
          <w:rFonts w:ascii="仿宋_GB2312" w:eastAsia="仿宋_GB2312" w:hAnsiTheme="minorEastAsia" w:hint="eastAsia"/>
          <w:kern w:val="0"/>
          <w:sz w:val="32"/>
          <w:szCs w:val="32"/>
        </w:rPr>
        <w:t>传统</w:t>
      </w:r>
      <w:r w:rsidRPr="007179E7">
        <w:rPr>
          <w:rFonts w:ascii="仿宋_GB2312" w:eastAsia="仿宋_GB2312" w:hAnsiTheme="minorEastAsia"/>
          <w:kern w:val="0"/>
          <w:sz w:val="32"/>
          <w:szCs w:val="32"/>
        </w:rPr>
        <w:t>村落保护</w:t>
      </w:r>
      <w:r w:rsidRPr="007179E7">
        <w:rPr>
          <w:rFonts w:ascii="仿宋_GB2312" w:eastAsia="仿宋_GB2312" w:hAnsiTheme="minorEastAsia" w:hint="eastAsia"/>
          <w:kern w:val="0"/>
          <w:sz w:val="32"/>
          <w:szCs w:val="32"/>
        </w:rPr>
        <w:t>与</w:t>
      </w:r>
      <w:r w:rsidRPr="007179E7">
        <w:rPr>
          <w:rFonts w:ascii="仿宋_GB2312" w:eastAsia="仿宋_GB2312" w:hAnsiTheme="minorEastAsia"/>
          <w:kern w:val="0"/>
          <w:sz w:val="32"/>
          <w:szCs w:val="32"/>
        </w:rPr>
        <w:t>利用。</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w:t>
      </w:r>
      <w:r w:rsidRPr="006B3072">
        <w:rPr>
          <w:rFonts w:ascii="黑体" w:eastAsia="黑体" w:hAnsiTheme="minorEastAsia" w:hint="eastAsia"/>
          <w:kern w:val="0"/>
          <w:sz w:val="32"/>
          <w:szCs w:val="32"/>
        </w:rPr>
        <w:t>三十四</w:t>
      </w:r>
      <w:r w:rsidRPr="006B3072">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 xml:space="preserve"> </w:t>
      </w:r>
      <w:r w:rsidRPr="007179E7">
        <w:rPr>
          <w:rFonts w:ascii="仿宋_GB2312" w:eastAsia="仿宋_GB2312" w:hAnsiTheme="minorEastAsia" w:hint="eastAsia"/>
          <w:kern w:val="0"/>
          <w:sz w:val="32"/>
          <w:szCs w:val="32"/>
        </w:rPr>
        <w:t>乡（镇）人民政府负责本行政区域内传统村落的日常管理，主要承担以下工作：</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（一）收集整理传统村落的申报认定材料；</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（二）配合编制和组织实施传统村落保护与利用规划；</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（三）制定传统村落保护实施方案，组织实施保护发展项目；</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（四）开展日常巡查，依法制止违反传统村落保护与利用规划的行为，及时处置传统建筑、不可移动文物损毁等隐患，并向县级人民政府有关主管部门报告；</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（五）负责传统村落的管理、维护、风貌整治；</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（六）指导、督促村（居）民委员会做好传统村落保护工作。</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w:t>
      </w:r>
      <w:r w:rsidRPr="006B3072">
        <w:rPr>
          <w:rFonts w:ascii="黑体" w:eastAsia="黑体" w:hAnsiTheme="minorEastAsia" w:hint="eastAsia"/>
          <w:kern w:val="0"/>
          <w:sz w:val="32"/>
          <w:szCs w:val="32"/>
        </w:rPr>
        <w:t>三十五</w:t>
      </w:r>
      <w:r w:rsidRPr="006B3072">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传统村落所在地村</w:t>
      </w:r>
      <w:r w:rsidRPr="007179E7">
        <w:rPr>
          <w:rFonts w:ascii="仿宋_GB2312" w:eastAsia="仿宋_GB2312" w:hAnsiTheme="minorEastAsia" w:hint="eastAsia"/>
          <w:kern w:val="0"/>
          <w:sz w:val="32"/>
          <w:szCs w:val="32"/>
        </w:rPr>
        <w:t>（居）</w:t>
      </w:r>
      <w:r w:rsidRPr="007179E7">
        <w:rPr>
          <w:rFonts w:ascii="仿宋_GB2312" w:eastAsia="仿宋_GB2312" w:hAnsiTheme="minorEastAsia"/>
          <w:kern w:val="0"/>
          <w:sz w:val="32"/>
          <w:szCs w:val="32"/>
        </w:rPr>
        <w:t>民委员会主要承担以下工作：</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（一）组织制定村规民约，宣传、指导、督促村</w:t>
      </w:r>
      <w:r w:rsidRPr="007179E7">
        <w:rPr>
          <w:rFonts w:ascii="仿宋_GB2312" w:eastAsia="仿宋_GB2312" w:hAnsiTheme="minorEastAsia" w:hint="eastAsia"/>
          <w:kern w:val="0"/>
          <w:sz w:val="32"/>
          <w:szCs w:val="32"/>
        </w:rPr>
        <w:t>（居）</w:t>
      </w:r>
      <w:proofErr w:type="gramStart"/>
      <w:r w:rsidRPr="007179E7">
        <w:rPr>
          <w:rFonts w:ascii="仿宋_GB2312" w:eastAsia="仿宋_GB2312" w:hAnsiTheme="minorEastAsia"/>
          <w:kern w:val="0"/>
          <w:sz w:val="32"/>
          <w:szCs w:val="32"/>
        </w:rPr>
        <w:t>民按照</w:t>
      </w:r>
      <w:proofErr w:type="gramEnd"/>
      <w:r w:rsidRPr="007179E7">
        <w:rPr>
          <w:rFonts w:ascii="仿宋_GB2312" w:eastAsia="仿宋_GB2312" w:hAnsiTheme="minorEastAsia"/>
          <w:kern w:val="0"/>
          <w:sz w:val="32"/>
          <w:szCs w:val="32"/>
        </w:rPr>
        <w:t>传统村落保护的要求，合理使用传统建筑；</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（二）收集、保护已经坍塌、散落的传统建筑构件，对有损毁危险的传统建筑、</w:t>
      </w:r>
      <w:r w:rsidRPr="007179E7">
        <w:rPr>
          <w:rFonts w:ascii="仿宋_GB2312" w:eastAsia="仿宋_GB2312" w:hAnsiTheme="minorEastAsia" w:hint="eastAsia"/>
          <w:kern w:val="0"/>
          <w:sz w:val="32"/>
          <w:szCs w:val="32"/>
        </w:rPr>
        <w:t>不可移动文物</w:t>
      </w:r>
      <w:r w:rsidRPr="007179E7">
        <w:rPr>
          <w:rFonts w:ascii="仿宋_GB2312" w:eastAsia="仿宋_GB2312" w:hAnsiTheme="minorEastAsia"/>
          <w:kern w:val="0"/>
          <w:sz w:val="32"/>
          <w:szCs w:val="32"/>
        </w:rPr>
        <w:t>及时登记并向乡（镇）人民政府报告；</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kern w:val="0"/>
          <w:sz w:val="32"/>
          <w:szCs w:val="32"/>
        </w:rPr>
        <w:t>（三）对违反传统村落保护与利用规划的行为进行劝阻和制止，并及时向乡（镇）人民政府报告。</w:t>
      </w:r>
    </w:p>
    <w:p w:rsidR="000D2FEC" w:rsidRPr="007179E7" w:rsidRDefault="000D2FEC" w:rsidP="007179E7">
      <w:pPr>
        <w:adjustRightInd w:val="0"/>
        <w:snapToGrid w:val="0"/>
        <w:spacing w:line="580" w:lineRule="exact"/>
        <w:ind w:firstLineChars="200" w:firstLine="640"/>
        <w:jc w:val="center"/>
        <w:outlineLvl w:val="0"/>
        <w:rPr>
          <w:rFonts w:ascii="仿宋_GB2312" w:eastAsia="仿宋_GB2312" w:hAnsiTheme="minorEastAsia"/>
          <w:kern w:val="0"/>
          <w:sz w:val="32"/>
          <w:szCs w:val="32"/>
        </w:rPr>
      </w:pPr>
      <w:r w:rsidRPr="006B3072">
        <w:rPr>
          <w:rFonts w:ascii="黑体" w:eastAsia="黑体" w:hAnsiTheme="minorEastAsia"/>
          <w:kern w:val="0"/>
          <w:sz w:val="32"/>
          <w:szCs w:val="32"/>
        </w:rPr>
        <w:lastRenderedPageBreak/>
        <w:t>第三十</w:t>
      </w:r>
      <w:r w:rsidRPr="006B3072">
        <w:rPr>
          <w:rFonts w:ascii="黑体" w:eastAsia="黑体" w:hAnsiTheme="minorEastAsia" w:hint="eastAsia"/>
          <w:kern w:val="0"/>
          <w:sz w:val="32"/>
          <w:szCs w:val="32"/>
        </w:rPr>
        <w:t>六</w:t>
      </w:r>
      <w:r w:rsidRPr="006B3072">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传统村落经批准后，市人民政府住房城乡建设主管部门应当会同有关部门对保护状况、保护与利用规划编制及实施情况进行定期检查和跟踪监督。发现存在未及时组织编制保护与利用规划、违反保护与利用规划开发建设等对传统村落保护不力的问题，应当及时向所在地县级人民政府提出整改意见。</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第三十</w:t>
      </w:r>
      <w:r w:rsidRPr="006B3072">
        <w:rPr>
          <w:rFonts w:ascii="黑体" w:eastAsia="黑体" w:hAnsiTheme="minorEastAsia" w:hint="eastAsia"/>
          <w:kern w:val="0"/>
          <w:sz w:val="32"/>
          <w:szCs w:val="32"/>
        </w:rPr>
        <w:t>七</w:t>
      </w:r>
      <w:r w:rsidRPr="006B3072">
        <w:rPr>
          <w:rFonts w:ascii="黑体" w:eastAsia="黑体" w:hAnsiTheme="minorEastAsia"/>
          <w:kern w:val="0"/>
          <w:sz w:val="32"/>
          <w:szCs w:val="32"/>
        </w:rPr>
        <w:t>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县级人民政府住房城乡建设主管部门应当加强对传统村落保护与利用工作的监督检查，定期组织有关部门和专家对本辖区内传统村落的保护与利用情况进行检查与评估，发现问题及时整改，检查、评估和整改情况应当向市人民政府住房城乡建设主管部门报告。</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6B3072" w:rsidRDefault="000D2FEC" w:rsidP="007179E7">
      <w:pPr>
        <w:adjustRightInd w:val="0"/>
        <w:snapToGrid w:val="0"/>
        <w:spacing w:line="580" w:lineRule="exact"/>
        <w:jc w:val="center"/>
        <w:outlineLvl w:val="0"/>
        <w:rPr>
          <w:rFonts w:ascii="黑体" w:eastAsia="黑体" w:hAnsiTheme="minorEastAsia"/>
          <w:kern w:val="0"/>
          <w:sz w:val="32"/>
          <w:szCs w:val="32"/>
        </w:rPr>
      </w:pPr>
      <w:r w:rsidRPr="006B3072">
        <w:rPr>
          <w:rFonts w:ascii="黑体" w:eastAsia="黑体" w:hAnsiTheme="minorEastAsia"/>
          <w:kern w:val="0"/>
          <w:sz w:val="32"/>
          <w:szCs w:val="32"/>
        </w:rPr>
        <w:t>第</w:t>
      </w:r>
      <w:r w:rsidRPr="006B3072">
        <w:rPr>
          <w:rFonts w:ascii="黑体" w:eastAsia="黑体" w:hAnsiTheme="minorEastAsia" w:hint="eastAsia"/>
          <w:kern w:val="0"/>
          <w:sz w:val="32"/>
          <w:szCs w:val="32"/>
        </w:rPr>
        <w:t>五</w:t>
      </w:r>
      <w:r w:rsidRPr="006B3072">
        <w:rPr>
          <w:rFonts w:ascii="黑体" w:eastAsia="黑体" w:hAnsiTheme="minorEastAsia"/>
          <w:kern w:val="0"/>
          <w:sz w:val="32"/>
          <w:szCs w:val="32"/>
        </w:rPr>
        <w:t>章  法律责任</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第三十</w:t>
      </w:r>
      <w:r w:rsidRPr="006B3072">
        <w:rPr>
          <w:rFonts w:ascii="黑体" w:eastAsia="黑体" w:hAnsiTheme="minorEastAsia" w:hint="eastAsia"/>
          <w:kern w:val="0"/>
          <w:sz w:val="32"/>
          <w:szCs w:val="32"/>
        </w:rPr>
        <w:t>八</w:t>
      </w:r>
      <w:r w:rsidRPr="006B3072">
        <w:rPr>
          <w:rFonts w:ascii="黑体" w:eastAsia="黑体" w:hAnsiTheme="minorEastAsia"/>
          <w:kern w:val="0"/>
          <w:sz w:val="32"/>
          <w:szCs w:val="32"/>
        </w:rPr>
        <w:t>条</w:t>
      </w:r>
      <w:r w:rsidRPr="00DD0D87">
        <w:rPr>
          <w:rFonts w:asciiTheme="minorEastAsia" w:eastAsiaTheme="minorEastAsia" w:hAnsiTheme="minorEastAsia" w:hint="eastAsia"/>
          <w:kern w:val="0"/>
          <w:sz w:val="32"/>
          <w:szCs w:val="32"/>
        </w:rPr>
        <w:t xml:space="preserve">  </w:t>
      </w:r>
      <w:r w:rsidRPr="007179E7">
        <w:rPr>
          <w:rFonts w:ascii="仿宋_GB2312" w:eastAsia="仿宋_GB2312" w:hAnsiTheme="minorEastAsia" w:hint="eastAsia"/>
          <w:kern w:val="0"/>
          <w:sz w:val="32"/>
          <w:szCs w:val="32"/>
        </w:rPr>
        <w:t>违反本条例规定，有下列行为之一的，由市或者县级人民政府住房城乡建设、城乡规划、文化（文物）、国土资源等主管部门或者乡（镇）人民政府</w:t>
      </w:r>
      <w:r w:rsidRPr="007179E7">
        <w:rPr>
          <w:rFonts w:ascii="仿宋_GB2312" w:eastAsia="仿宋_GB2312" w:hAnsiTheme="minorEastAsia"/>
          <w:kern w:val="0"/>
          <w:sz w:val="32"/>
          <w:szCs w:val="32"/>
        </w:rPr>
        <w:t xml:space="preserve">依照有关法律、法规的规定追究法律责任： </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（一）擅自在传统村落规划范围内新建、改建、扩建、翻建、移建、拆除建（构）筑物的；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（二）擅自在传统村落规划范围内设置标识、大型广告的；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（三）擅自改变传统村落规划范围内建（构）筑物、标识、</w:t>
      </w:r>
      <w:r w:rsidRPr="007179E7">
        <w:rPr>
          <w:rFonts w:ascii="仿宋_GB2312" w:eastAsia="仿宋_GB2312" w:hAnsiTheme="minorEastAsia" w:hint="eastAsia"/>
          <w:kern w:val="0"/>
          <w:sz w:val="32"/>
          <w:szCs w:val="32"/>
        </w:rPr>
        <w:lastRenderedPageBreak/>
        <w:t>广告的形式、位置、体量、风格、色调，破坏传统村落景观环境的；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（四）在核心保护区新建、扩建与传统村落保护无关建（构）筑物的；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（五）阻</w:t>
      </w:r>
      <w:proofErr w:type="gramStart"/>
      <w:r w:rsidRPr="007179E7">
        <w:rPr>
          <w:rFonts w:ascii="仿宋_GB2312" w:eastAsia="仿宋_GB2312" w:hAnsiTheme="minorEastAsia" w:hint="eastAsia"/>
          <w:kern w:val="0"/>
          <w:sz w:val="32"/>
          <w:szCs w:val="32"/>
        </w:rPr>
        <w:t>扰维护</w:t>
      </w:r>
      <w:proofErr w:type="gramEnd"/>
      <w:r w:rsidRPr="007179E7">
        <w:rPr>
          <w:rFonts w:ascii="仿宋_GB2312" w:eastAsia="仿宋_GB2312" w:hAnsiTheme="minorEastAsia" w:hint="eastAsia"/>
          <w:kern w:val="0"/>
          <w:sz w:val="32"/>
          <w:szCs w:val="32"/>
        </w:rPr>
        <w:t>和修缮传统村落建（构）筑物的；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（六）擅自设置、移动、涂改或者损毁标志牌的；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（七）其他破坏传统村落的行为。</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6B3072">
        <w:rPr>
          <w:rFonts w:ascii="黑体" w:eastAsia="黑体" w:hAnsiTheme="minorEastAsia"/>
          <w:kern w:val="0"/>
          <w:sz w:val="32"/>
          <w:szCs w:val="32"/>
        </w:rPr>
        <w:t>第</w:t>
      </w:r>
      <w:r w:rsidRPr="006B3072">
        <w:rPr>
          <w:rFonts w:ascii="黑体" w:eastAsia="黑体" w:hAnsiTheme="minorEastAsia" w:hint="eastAsia"/>
          <w:kern w:val="0"/>
          <w:sz w:val="32"/>
          <w:szCs w:val="32"/>
        </w:rPr>
        <w:t>三十九</w:t>
      </w:r>
      <w:r w:rsidRPr="006B3072">
        <w:rPr>
          <w:rFonts w:ascii="黑体" w:eastAsia="黑体" w:hAnsiTheme="minorEastAsia"/>
          <w:kern w:val="0"/>
          <w:sz w:val="32"/>
          <w:szCs w:val="32"/>
        </w:rPr>
        <w:t xml:space="preserve">条 </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hint="eastAsia"/>
          <w:kern w:val="0"/>
          <w:sz w:val="32"/>
          <w:szCs w:val="32"/>
        </w:rPr>
        <w:t>市、县级人民政府有关部门、乡（镇）人民政府及其工作人员违反本条例规定，有下列行为之一的，由有权机关责令改正，对直接负责的主管人员和其他直接责任人员给予行政处分：</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（一）县级人民政府住房城乡建设主管部门提出申报建议一年后，无正当理由仍不按照规定申报传统村落的；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（二）未按照规定组织编制、修改、公布传统村落保护与利用规划的；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（三）未组织编制传统村落内传统建筑抢救修缮实施方案的；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（四）未落实传统村落保护经费的；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（五）因保护不力造成传统村落格局严重破坏、传统建筑坍塌、损毁的或者保护不力导致从传统村落名录中除名的；</w:t>
      </w:r>
    </w:p>
    <w:p w:rsidR="000D2FEC" w:rsidRPr="007179E7" w:rsidRDefault="000D2FEC" w:rsidP="007179E7">
      <w:pPr>
        <w:adjustRightInd w:val="0"/>
        <w:snapToGrid w:val="0"/>
        <w:spacing w:line="580" w:lineRule="exact"/>
        <w:ind w:firstLineChars="200" w:firstLine="640"/>
        <w:outlineLvl w:val="0"/>
        <w:rPr>
          <w:rFonts w:ascii="仿宋_GB2312" w:eastAsia="仿宋_GB2312" w:hAnsiTheme="minorEastAsia"/>
          <w:kern w:val="0"/>
          <w:sz w:val="32"/>
          <w:szCs w:val="32"/>
        </w:rPr>
      </w:pPr>
      <w:r w:rsidRPr="007179E7">
        <w:rPr>
          <w:rFonts w:ascii="仿宋_GB2312" w:eastAsia="仿宋_GB2312" w:hAnsiTheme="minorEastAsia" w:hint="eastAsia"/>
          <w:kern w:val="0"/>
          <w:sz w:val="32"/>
          <w:szCs w:val="32"/>
        </w:rPr>
        <w:t>（六）未按照规定落实传统</w:t>
      </w:r>
      <w:proofErr w:type="gramStart"/>
      <w:r w:rsidRPr="007179E7">
        <w:rPr>
          <w:rFonts w:ascii="仿宋_GB2312" w:eastAsia="仿宋_GB2312" w:hAnsiTheme="minorEastAsia" w:hint="eastAsia"/>
          <w:kern w:val="0"/>
          <w:sz w:val="32"/>
          <w:szCs w:val="32"/>
        </w:rPr>
        <w:t>村落消防</w:t>
      </w:r>
      <w:proofErr w:type="gramEnd"/>
      <w:r w:rsidRPr="007179E7">
        <w:rPr>
          <w:rFonts w:ascii="仿宋_GB2312" w:eastAsia="仿宋_GB2312" w:hAnsiTheme="minorEastAsia" w:hint="eastAsia"/>
          <w:kern w:val="0"/>
          <w:sz w:val="32"/>
          <w:szCs w:val="32"/>
        </w:rPr>
        <w:t>安全责任的。</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6B3072" w:rsidRDefault="000D2FEC" w:rsidP="007179E7">
      <w:pPr>
        <w:adjustRightInd w:val="0"/>
        <w:snapToGrid w:val="0"/>
        <w:spacing w:line="580" w:lineRule="exact"/>
        <w:jc w:val="center"/>
        <w:outlineLvl w:val="0"/>
        <w:rPr>
          <w:rFonts w:ascii="黑体" w:eastAsia="黑体" w:hAnsiTheme="minorEastAsia"/>
          <w:kern w:val="0"/>
          <w:sz w:val="32"/>
          <w:szCs w:val="32"/>
        </w:rPr>
      </w:pPr>
      <w:r w:rsidRPr="006B3072">
        <w:rPr>
          <w:rFonts w:ascii="黑体" w:eastAsia="黑体" w:hAnsiTheme="minorEastAsia"/>
          <w:kern w:val="0"/>
          <w:sz w:val="32"/>
          <w:szCs w:val="32"/>
        </w:rPr>
        <w:lastRenderedPageBreak/>
        <w:t>第</w:t>
      </w:r>
      <w:r w:rsidRPr="006B3072">
        <w:rPr>
          <w:rFonts w:ascii="黑体" w:eastAsia="黑体" w:hAnsiTheme="minorEastAsia" w:hint="eastAsia"/>
          <w:kern w:val="0"/>
          <w:sz w:val="32"/>
          <w:szCs w:val="32"/>
        </w:rPr>
        <w:t>六</w:t>
      </w:r>
      <w:r w:rsidRPr="006B3072">
        <w:rPr>
          <w:rFonts w:ascii="黑体" w:eastAsia="黑体" w:hAnsiTheme="minorEastAsia"/>
          <w:kern w:val="0"/>
          <w:sz w:val="32"/>
          <w:szCs w:val="32"/>
        </w:rPr>
        <w:t>章  附  则</w:t>
      </w: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p>
    <w:p w:rsidR="000D2FEC" w:rsidRPr="00DD0D87" w:rsidRDefault="000D2FEC" w:rsidP="007179E7">
      <w:pPr>
        <w:adjustRightInd w:val="0"/>
        <w:snapToGrid w:val="0"/>
        <w:spacing w:line="580" w:lineRule="exact"/>
        <w:ind w:firstLineChars="200" w:firstLine="640"/>
        <w:outlineLvl w:val="0"/>
        <w:rPr>
          <w:rFonts w:asciiTheme="minorEastAsia" w:eastAsiaTheme="minorEastAsia" w:hAnsiTheme="minorEastAsia"/>
          <w:kern w:val="0"/>
          <w:sz w:val="32"/>
          <w:szCs w:val="32"/>
        </w:rPr>
      </w:pPr>
      <w:r w:rsidRPr="006B3072">
        <w:rPr>
          <w:rFonts w:ascii="黑体" w:eastAsia="黑体" w:hAnsiTheme="minorEastAsia"/>
          <w:kern w:val="0"/>
          <w:sz w:val="32"/>
          <w:szCs w:val="32"/>
        </w:rPr>
        <w:t>第四十条</w:t>
      </w:r>
      <w:r w:rsidRPr="00DD0D87">
        <w:rPr>
          <w:rFonts w:asciiTheme="minorEastAsia" w:eastAsiaTheme="minorEastAsia" w:hAnsiTheme="minorEastAsia"/>
          <w:kern w:val="0"/>
          <w:sz w:val="32"/>
          <w:szCs w:val="32"/>
        </w:rPr>
        <w:t xml:space="preserve">  </w:t>
      </w:r>
      <w:r w:rsidRPr="007179E7">
        <w:rPr>
          <w:rFonts w:ascii="仿宋_GB2312" w:eastAsia="仿宋_GB2312" w:hAnsiTheme="minorEastAsia"/>
          <w:kern w:val="0"/>
          <w:sz w:val="32"/>
          <w:szCs w:val="32"/>
        </w:rPr>
        <w:t>本条例自</w:t>
      </w:r>
      <w:r w:rsidR="00DB3985" w:rsidRPr="007179E7">
        <w:rPr>
          <w:rFonts w:ascii="仿宋_GB2312" w:eastAsia="仿宋_GB2312" w:hAnsiTheme="minorEastAsia" w:hint="eastAsia"/>
          <w:kern w:val="0"/>
          <w:sz w:val="32"/>
          <w:szCs w:val="32"/>
        </w:rPr>
        <w:t>2018</w:t>
      </w:r>
      <w:r w:rsidRPr="007179E7">
        <w:rPr>
          <w:rFonts w:ascii="仿宋_GB2312" w:eastAsia="仿宋_GB2312" w:hAnsiTheme="minorEastAsia"/>
          <w:kern w:val="0"/>
          <w:sz w:val="32"/>
          <w:szCs w:val="32"/>
        </w:rPr>
        <w:t>年</w:t>
      </w:r>
      <w:r w:rsidR="00DB3985" w:rsidRPr="007179E7">
        <w:rPr>
          <w:rFonts w:ascii="仿宋_GB2312" w:eastAsia="仿宋_GB2312" w:hAnsiTheme="minorEastAsia" w:hint="eastAsia"/>
          <w:kern w:val="0"/>
          <w:sz w:val="32"/>
          <w:szCs w:val="32"/>
        </w:rPr>
        <w:t>1</w:t>
      </w:r>
      <w:r w:rsidRPr="007179E7">
        <w:rPr>
          <w:rFonts w:ascii="仿宋_GB2312" w:eastAsia="仿宋_GB2312" w:hAnsiTheme="minorEastAsia"/>
          <w:kern w:val="0"/>
          <w:sz w:val="32"/>
          <w:szCs w:val="32"/>
        </w:rPr>
        <w:t>月</w:t>
      </w:r>
      <w:r w:rsidR="00DB3985" w:rsidRPr="007179E7">
        <w:rPr>
          <w:rFonts w:ascii="仿宋_GB2312" w:eastAsia="仿宋_GB2312" w:hAnsiTheme="minorEastAsia" w:hint="eastAsia"/>
          <w:kern w:val="0"/>
          <w:sz w:val="32"/>
          <w:szCs w:val="32"/>
        </w:rPr>
        <w:t>1</w:t>
      </w:r>
      <w:r w:rsidRPr="007179E7">
        <w:rPr>
          <w:rFonts w:ascii="仿宋_GB2312" w:eastAsia="仿宋_GB2312" w:hAnsiTheme="minorEastAsia"/>
          <w:kern w:val="0"/>
          <w:sz w:val="32"/>
          <w:szCs w:val="32"/>
        </w:rPr>
        <w:t>日起施行。</w:t>
      </w:r>
    </w:p>
    <w:p w:rsidR="000D2FEC" w:rsidRPr="00DD0D87" w:rsidRDefault="000D2FEC" w:rsidP="007179E7">
      <w:pPr>
        <w:adjustRightInd w:val="0"/>
        <w:snapToGrid w:val="0"/>
        <w:spacing w:line="580" w:lineRule="exact"/>
        <w:outlineLvl w:val="0"/>
        <w:rPr>
          <w:rFonts w:asciiTheme="minorEastAsia" w:eastAsiaTheme="minorEastAsia" w:hAnsiTheme="minorEastAsia"/>
          <w:kern w:val="0"/>
          <w:sz w:val="32"/>
          <w:szCs w:val="32"/>
        </w:rPr>
      </w:pPr>
    </w:p>
    <w:p w:rsidR="000D2FEC" w:rsidRPr="006B3072" w:rsidRDefault="000D2FEC" w:rsidP="007179E7">
      <w:pPr>
        <w:adjustRightInd w:val="0"/>
        <w:snapToGrid w:val="0"/>
        <w:spacing w:line="580" w:lineRule="exact"/>
        <w:outlineLvl w:val="0"/>
        <w:rPr>
          <w:rFonts w:ascii="黑体" w:eastAsia="黑体" w:hAnsiTheme="minorEastAsia"/>
          <w:kern w:val="0"/>
          <w:sz w:val="32"/>
          <w:szCs w:val="32"/>
        </w:rPr>
      </w:pPr>
    </w:p>
    <w:p w:rsidR="000D2FEC" w:rsidRPr="00DD0D87" w:rsidRDefault="000D2FEC" w:rsidP="007179E7">
      <w:pPr>
        <w:adjustRightInd w:val="0"/>
        <w:snapToGrid w:val="0"/>
        <w:spacing w:line="580" w:lineRule="exact"/>
        <w:outlineLvl w:val="0"/>
        <w:rPr>
          <w:rFonts w:asciiTheme="minorEastAsia" w:eastAsiaTheme="minorEastAsia" w:hAnsiTheme="minorEastAsia"/>
          <w:kern w:val="0"/>
          <w:sz w:val="32"/>
          <w:szCs w:val="32"/>
        </w:rPr>
      </w:pPr>
    </w:p>
    <w:p w:rsidR="000D2FEC" w:rsidRPr="00DD0D87" w:rsidRDefault="000D2FEC" w:rsidP="007179E7">
      <w:pPr>
        <w:adjustRightInd w:val="0"/>
        <w:snapToGrid w:val="0"/>
        <w:spacing w:line="580" w:lineRule="exact"/>
        <w:ind w:firstLineChars="200" w:firstLine="640"/>
        <w:rPr>
          <w:rFonts w:asciiTheme="minorEastAsia" w:eastAsiaTheme="minorEastAsia" w:hAnsiTheme="minorEastAsia"/>
          <w:sz w:val="32"/>
          <w:szCs w:val="32"/>
        </w:rPr>
      </w:pPr>
    </w:p>
    <w:p w:rsidR="00173954" w:rsidRDefault="00173954" w:rsidP="007179E7">
      <w:pPr>
        <w:adjustRightInd w:val="0"/>
        <w:snapToGrid w:val="0"/>
        <w:spacing w:line="580" w:lineRule="exact"/>
        <w:rPr>
          <w:rFonts w:asciiTheme="minorEastAsia" w:eastAsiaTheme="minorEastAsia" w:hAnsiTheme="minorEastAsia"/>
        </w:rPr>
      </w:pPr>
    </w:p>
    <w:p w:rsidR="007479DA" w:rsidRDefault="007479DA" w:rsidP="007179E7">
      <w:pPr>
        <w:adjustRightInd w:val="0"/>
        <w:snapToGrid w:val="0"/>
        <w:spacing w:line="580" w:lineRule="exact"/>
        <w:rPr>
          <w:rFonts w:asciiTheme="minorEastAsia" w:eastAsiaTheme="minorEastAsia" w:hAnsiTheme="minorEastAsia"/>
        </w:rPr>
      </w:pPr>
    </w:p>
    <w:p w:rsidR="007479DA" w:rsidRDefault="007479DA" w:rsidP="007179E7">
      <w:pPr>
        <w:adjustRightInd w:val="0"/>
        <w:snapToGrid w:val="0"/>
        <w:spacing w:line="580" w:lineRule="exact"/>
        <w:rPr>
          <w:rFonts w:asciiTheme="minorEastAsia" w:eastAsiaTheme="minorEastAsia" w:hAnsiTheme="minorEastAsia"/>
        </w:rPr>
      </w:pPr>
    </w:p>
    <w:p w:rsidR="007479DA" w:rsidRDefault="007479DA" w:rsidP="007179E7">
      <w:pPr>
        <w:adjustRightInd w:val="0"/>
        <w:snapToGrid w:val="0"/>
        <w:spacing w:line="580" w:lineRule="exact"/>
        <w:rPr>
          <w:rFonts w:asciiTheme="minorEastAsia" w:eastAsiaTheme="minorEastAsia" w:hAnsiTheme="minorEastAsia"/>
        </w:rPr>
      </w:pPr>
    </w:p>
    <w:p w:rsidR="007479DA" w:rsidRDefault="007479DA" w:rsidP="007179E7">
      <w:pPr>
        <w:adjustRightInd w:val="0"/>
        <w:snapToGrid w:val="0"/>
        <w:spacing w:line="580" w:lineRule="exact"/>
        <w:rPr>
          <w:rFonts w:asciiTheme="minorEastAsia" w:eastAsiaTheme="minorEastAsia" w:hAnsiTheme="minorEastAsia"/>
        </w:rPr>
      </w:pPr>
    </w:p>
    <w:sectPr w:rsidR="007479DA" w:rsidSect="007179E7">
      <w:footerReference w:type="even" r:id="rId7"/>
      <w:footerReference w:type="default" r:id="rId8"/>
      <w:pgSz w:w="11906" w:h="16838"/>
      <w:pgMar w:top="2098" w:right="1474" w:bottom="1985"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68A" w:rsidRDefault="0090768A" w:rsidP="006605F9">
      <w:r>
        <w:separator/>
      </w:r>
    </w:p>
  </w:endnote>
  <w:endnote w:type="continuationSeparator" w:id="0">
    <w:p w:rsidR="0090768A" w:rsidRDefault="0090768A" w:rsidP="0066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21"/>
      <w:docPartObj>
        <w:docPartGallery w:val="Page Numbers (Bottom of Page)"/>
        <w:docPartUnique/>
      </w:docPartObj>
    </w:sdtPr>
    <w:sdtEndPr>
      <w:rPr>
        <w:rFonts w:asciiTheme="minorEastAsia" w:eastAsiaTheme="minorEastAsia" w:hAnsiTheme="minorEastAsia"/>
        <w:sz w:val="28"/>
        <w:szCs w:val="28"/>
      </w:rPr>
    </w:sdtEndPr>
    <w:sdtContent>
      <w:p w:rsidR="00040F13" w:rsidRPr="00040F13" w:rsidRDefault="00040F13" w:rsidP="007179E7">
        <w:pPr>
          <w:pStyle w:val="a5"/>
          <w:ind w:leftChars="100" w:left="210" w:rightChars="100" w:right="21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464A05" w:rsidRPr="00040F13">
          <w:rPr>
            <w:rFonts w:asciiTheme="minorEastAsia" w:eastAsiaTheme="minorEastAsia" w:hAnsiTheme="minorEastAsia"/>
            <w:sz w:val="28"/>
            <w:szCs w:val="28"/>
          </w:rPr>
          <w:fldChar w:fldCharType="begin"/>
        </w:r>
        <w:r w:rsidRPr="00040F13">
          <w:rPr>
            <w:rFonts w:asciiTheme="minorEastAsia" w:eastAsiaTheme="minorEastAsia" w:hAnsiTheme="minorEastAsia"/>
            <w:sz w:val="28"/>
            <w:szCs w:val="28"/>
          </w:rPr>
          <w:instrText xml:space="preserve"> PAGE   \* MERGEFORMAT </w:instrText>
        </w:r>
        <w:r w:rsidR="00464A05" w:rsidRPr="00040F13">
          <w:rPr>
            <w:rFonts w:asciiTheme="minorEastAsia" w:eastAsiaTheme="minorEastAsia" w:hAnsiTheme="minorEastAsia"/>
            <w:sz w:val="28"/>
            <w:szCs w:val="28"/>
          </w:rPr>
          <w:fldChar w:fldCharType="separate"/>
        </w:r>
        <w:r w:rsidR="007179E7" w:rsidRPr="007179E7">
          <w:rPr>
            <w:rFonts w:asciiTheme="minorEastAsia" w:eastAsiaTheme="minorEastAsia" w:hAnsiTheme="minorEastAsia"/>
            <w:noProof/>
            <w:sz w:val="28"/>
            <w:szCs w:val="28"/>
            <w:lang w:val="zh-CN"/>
          </w:rPr>
          <w:t>2</w:t>
        </w:r>
        <w:r w:rsidR="00464A05" w:rsidRPr="00040F13">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22"/>
      <w:docPartObj>
        <w:docPartGallery w:val="Page Numbers (Bottom of Page)"/>
        <w:docPartUnique/>
      </w:docPartObj>
    </w:sdtPr>
    <w:sdtEndPr>
      <w:rPr>
        <w:rFonts w:asciiTheme="minorEastAsia" w:eastAsiaTheme="minorEastAsia" w:hAnsiTheme="minorEastAsia"/>
        <w:sz w:val="28"/>
        <w:szCs w:val="28"/>
      </w:rPr>
    </w:sdtEndPr>
    <w:sdtContent>
      <w:p w:rsidR="00040F13" w:rsidRPr="007179E7" w:rsidRDefault="00040F13" w:rsidP="007179E7">
        <w:pPr>
          <w:pStyle w:val="a5"/>
          <w:ind w:leftChars="100" w:left="210" w:rightChars="100" w:right="210"/>
          <w:jc w:val="righ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464A05" w:rsidRPr="00040F13">
          <w:rPr>
            <w:rFonts w:asciiTheme="minorEastAsia" w:eastAsiaTheme="minorEastAsia" w:hAnsiTheme="minorEastAsia"/>
            <w:sz w:val="28"/>
            <w:szCs w:val="28"/>
          </w:rPr>
          <w:fldChar w:fldCharType="begin"/>
        </w:r>
        <w:r w:rsidRPr="00040F13">
          <w:rPr>
            <w:rFonts w:asciiTheme="minorEastAsia" w:eastAsiaTheme="minorEastAsia" w:hAnsiTheme="minorEastAsia"/>
            <w:sz w:val="28"/>
            <w:szCs w:val="28"/>
          </w:rPr>
          <w:instrText xml:space="preserve"> PAGE   \* MERGEFORMAT </w:instrText>
        </w:r>
        <w:r w:rsidR="00464A05" w:rsidRPr="00040F13">
          <w:rPr>
            <w:rFonts w:asciiTheme="minorEastAsia" w:eastAsiaTheme="minorEastAsia" w:hAnsiTheme="minorEastAsia"/>
            <w:sz w:val="28"/>
            <w:szCs w:val="28"/>
          </w:rPr>
          <w:fldChar w:fldCharType="separate"/>
        </w:r>
        <w:r w:rsidR="007179E7" w:rsidRPr="007179E7">
          <w:rPr>
            <w:rFonts w:asciiTheme="minorEastAsia" w:eastAsiaTheme="minorEastAsia" w:hAnsiTheme="minorEastAsia"/>
            <w:noProof/>
            <w:sz w:val="28"/>
            <w:szCs w:val="28"/>
            <w:lang w:val="zh-CN"/>
          </w:rPr>
          <w:t>1</w:t>
        </w:r>
        <w:r w:rsidR="00464A05" w:rsidRPr="00040F13">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r w:rsidR="007179E7">
          <w:rPr>
            <w:rFonts w:asciiTheme="minorEastAsia" w:eastAsia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68A" w:rsidRDefault="0090768A" w:rsidP="006605F9">
      <w:r>
        <w:separator/>
      </w:r>
    </w:p>
  </w:footnote>
  <w:footnote w:type="continuationSeparator" w:id="0">
    <w:p w:rsidR="0090768A" w:rsidRDefault="0090768A" w:rsidP="00660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2FEC"/>
    <w:rsid w:val="00040F13"/>
    <w:rsid w:val="000778DB"/>
    <w:rsid w:val="000D2FEC"/>
    <w:rsid w:val="00173954"/>
    <w:rsid w:val="00231B69"/>
    <w:rsid w:val="00323795"/>
    <w:rsid w:val="00383BC5"/>
    <w:rsid w:val="003F350F"/>
    <w:rsid w:val="00464A05"/>
    <w:rsid w:val="00492566"/>
    <w:rsid w:val="004E0052"/>
    <w:rsid w:val="005660A2"/>
    <w:rsid w:val="00611C52"/>
    <w:rsid w:val="006249C5"/>
    <w:rsid w:val="006605F9"/>
    <w:rsid w:val="006B3072"/>
    <w:rsid w:val="007179E7"/>
    <w:rsid w:val="00721CA3"/>
    <w:rsid w:val="007479DA"/>
    <w:rsid w:val="0082493C"/>
    <w:rsid w:val="0090768A"/>
    <w:rsid w:val="009930EE"/>
    <w:rsid w:val="00A41E1F"/>
    <w:rsid w:val="00A516F8"/>
    <w:rsid w:val="00AB203A"/>
    <w:rsid w:val="00AC70F7"/>
    <w:rsid w:val="00B755FF"/>
    <w:rsid w:val="00DB3985"/>
    <w:rsid w:val="00DD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F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D2FEC"/>
    <w:pPr>
      <w:widowControl/>
      <w:spacing w:line="365" w:lineRule="atLeast"/>
      <w:ind w:left="1"/>
    </w:pPr>
    <w:rPr>
      <w:kern w:val="0"/>
      <w:sz w:val="20"/>
      <w:szCs w:val="20"/>
    </w:rPr>
  </w:style>
  <w:style w:type="paragraph" w:styleId="a3">
    <w:name w:val="List Paragraph"/>
    <w:basedOn w:val="a"/>
    <w:uiPriority w:val="34"/>
    <w:qFormat/>
    <w:rsid w:val="00DB3985"/>
    <w:pPr>
      <w:ind w:firstLineChars="200" w:firstLine="420"/>
    </w:pPr>
  </w:style>
  <w:style w:type="paragraph" w:styleId="a4">
    <w:name w:val="header"/>
    <w:basedOn w:val="a"/>
    <w:link w:val="Char"/>
    <w:uiPriority w:val="99"/>
    <w:unhideWhenUsed/>
    <w:rsid w:val="00660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605F9"/>
    <w:rPr>
      <w:rFonts w:ascii="Times New Roman" w:eastAsia="宋体" w:hAnsi="Times New Roman" w:cs="Times New Roman"/>
      <w:sz w:val="18"/>
      <w:szCs w:val="18"/>
    </w:rPr>
  </w:style>
  <w:style w:type="paragraph" w:styleId="a5">
    <w:name w:val="footer"/>
    <w:basedOn w:val="a"/>
    <w:link w:val="Char0"/>
    <w:uiPriority w:val="99"/>
    <w:unhideWhenUsed/>
    <w:rsid w:val="006605F9"/>
    <w:pPr>
      <w:tabs>
        <w:tab w:val="center" w:pos="4153"/>
        <w:tab w:val="right" w:pos="8306"/>
      </w:tabs>
      <w:snapToGrid w:val="0"/>
      <w:jc w:val="left"/>
    </w:pPr>
    <w:rPr>
      <w:sz w:val="18"/>
      <w:szCs w:val="18"/>
    </w:rPr>
  </w:style>
  <w:style w:type="character" w:customStyle="1" w:styleId="Char0">
    <w:name w:val="页脚 Char"/>
    <w:basedOn w:val="a0"/>
    <w:link w:val="a5"/>
    <w:uiPriority w:val="99"/>
    <w:rsid w:val="006605F9"/>
    <w:rPr>
      <w:rFonts w:ascii="Times New Roman" w:eastAsia="宋体" w:hAnsi="Times New Roman" w:cs="Times New Roman"/>
      <w:sz w:val="18"/>
      <w:szCs w:val="18"/>
    </w:rPr>
  </w:style>
  <w:style w:type="paragraph" w:styleId="a6">
    <w:name w:val="Normal (Web)"/>
    <w:basedOn w:val="a"/>
    <w:rsid w:val="007479D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875</Words>
  <Characters>4990</Characters>
  <Application>Microsoft Office Word</Application>
  <DocSecurity>0</DocSecurity>
  <Lines>41</Lines>
  <Paragraphs>11</Paragraphs>
  <ScaleCrop>false</ScaleCrop>
  <Company>微软中国</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7</cp:revision>
  <cp:lastPrinted>2017-12-05T02:06:00Z</cp:lastPrinted>
  <dcterms:created xsi:type="dcterms:W3CDTF">2017-12-05T02:04:00Z</dcterms:created>
  <dcterms:modified xsi:type="dcterms:W3CDTF">2017-12-27T07:50:00Z</dcterms:modified>
</cp:coreProperties>
</file>