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82BFCC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阿坝藏族羌族自治州人民代表大会关于废止《阿坝藏族羌族自治州野生动物植物保护条例》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阿坝藏族羌族自治州人民代表大会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关于废止《阿坝藏族羌族自治州野生动物植物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保护条例》的决定</w:t>
      </w:r>
    </w:p>
    <w:p w14:paraId="545F2B60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（2025年1月16日阿坝藏族羌族自治州第十三届人民代表大会第四次会议通过　2025年3月28日四川省第十四届人民代表大会常务委员会第十八次会议批准）</w:t>
      </w:r>
    </w:p>
    <w:p w14:paraId="42BAAD0C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阿坝藏族羌族自治州第十三届人民代表大会第四次会议决定：废止《阿坝藏族羌族自治州野生动物植物保护条例》。</w:t>
      </w:r>
    </w:p>
    <w:p w14:paraId="36837D5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0ED37D98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172</Words>
  <Characters>180</Characters>
  <Lines>87</Lines>
  <Paragraphs>24</Paragraphs>
  <TotalTime>2</TotalTime>
  <ScaleCrop>false</ScaleCrop>
  <LinksUpToDate>false</LinksUpToDate>
  <CharactersWithSpaces>181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2025-05-23T02:03:13Z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