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66" w:rsidRDefault="00A61466">
      <w:pPr>
        <w:adjustRightInd w:val="0"/>
        <w:snapToGrid w:val="0"/>
        <w:spacing w:line="580" w:lineRule="exact"/>
        <w:rPr>
          <w:rFonts w:ascii="宋体" w:eastAsia="宋体" w:hAnsi="宋体" w:cs="宋体"/>
          <w:sz w:val="32"/>
          <w:szCs w:val="32"/>
        </w:rPr>
      </w:pPr>
    </w:p>
    <w:p w:rsidR="00A61466" w:rsidRDefault="00A61466">
      <w:pPr>
        <w:adjustRightInd w:val="0"/>
        <w:snapToGrid w:val="0"/>
        <w:spacing w:line="580" w:lineRule="exact"/>
        <w:rPr>
          <w:rFonts w:ascii="宋体" w:eastAsia="宋体" w:hAnsi="宋体" w:cs="宋体"/>
          <w:sz w:val="32"/>
          <w:szCs w:val="32"/>
        </w:rPr>
      </w:pPr>
    </w:p>
    <w:p w:rsidR="00A61466" w:rsidRDefault="006B369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阿坝藏族羌族自治州施行《中华人民</w:t>
      </w:r>
    </w:p>
    <w:p w:rsidR="00A61466" w:rsidRDefault="006B369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共和国继承法》的变通规定</w:t>
      </w:r>
    </w:p>
    <w:p w:rsidR="00A61466" w:rsidRDefault="00A61466">
      <w:pPr>
        <w:adjustRightInd w:val="0"/>
        <w:snapToGrid w:val="0"/>
        <w:spacing w:line="580" w:lineRule="exact"/>
        <w:rPr>
          <w:rFonts w:ascii="宋体" w:eastAsia="宋体" w:hAnsi="宋体" w:cs="宋体"/>
          <w:sz w:val="32"/>
          <w:szCs w:val="32"/>
        </w:rPr>
      </w:pPr>
    </w:p>
    <w:p w:rsidR="00A61466" w:rsidRDefault="006B369E" w:rsidP="00686833">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1</w:t>
      </w:r>
      <w:r>
        <w:rPr>
          <w:rFonts w:ascii="楷体_GB2312" w:eastAsia="楷体_GB2312" w:hint="eastAsia"/>
          <w:sz w:val="32"/>
          <w:szCs w:val="32"/>
        </w:rPr>
        <w:t>98</w:t>
      </w:r>
      <w:r>
        <w:rPr>
          <w:rFonts w:ascii="楷体_GB2312" w:eastAsia="楷体_GB2312" w:hint="eastAsia"/>
          <w:sz w:val="32"/>
          <w:szCs w:val="32"/>
        </w:rPr>
        <w:t>9</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日阿坝藏族羌族</w:t>
      </w:r>
      <w:r>
        <w:rPr>
          <w:rFonts w:ascii="楷体_GB2312" w:eastAsia="楷体_GB2312" w:hint="eastAsia"/>
          <w:sz w:val="32"/>
          <w:szCs w:val="32"/>
        </w:rPr>
        <w:t>自</w:t>
      </w:r>
      <w:bookmarkStart w:id="0" w:name="_GoBack"/>
      <w:bookmarkEnd w:id="0"/>
      <w:r>
        <w:rPr>
          <w:rFonts w:ascii="楷体_GB2312" w:eastAsia="楷体_GB2312" w:hint="eastAsia"/>
          <w:sz w:val="32"/>
          <w:szCs w:val="32"/>
        </w:rPr>
        <w:t>治州第六届人民代表大会第二次会议通过</w:t>
      </w:r>
      <w:r w:rsidR="00686833">
        <w:rPr>
          <w:rFonts w:ascii="楷体_GB2312" w:eastAsia="楷体_GB2312" w:hint="eastAsia"/>
          <w:sz w:val="32"/>
          <w:szCs w:val="32"/>
        </w:rPr>
        <w:t xml:space="preserve">  </w:t>
      </w:r>
      <w:r>
        <w:rPr>
          <w:rFonts w:ascii="楷体_GB2312" w:eastAsia="楷体_GB2312" w:hint="eastAsia"/>
          <w:sz w:val="32"/>
          <w:szCs w:val="32"/>
        </w:rPr>
        <w:t>1989</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20</w:t>
      </w:r>
      <w:r>
        <w:rPr>
          <w:rFonts w:ascii="楷体_GB2312" w:eastAsia="楷体_GB2312" w:hint="eastAsia"/>
          <w:sz w:val="32"/>
          <w:szCs w:val="32"/>
        </w:rPr>
        <w:t>日四川省第七届人民代表大会常务委员会第十一次会议批准</w:t>
      </w:r>
      <w:r>
        <w:rPr>
          <w:rFonts w:ascii="楷体_GB2312" w:eastAsia="楷体_GB2312" w:hint="eastAsia"/>
          <w:sz w:val="32"/>
          <w:szCs w:val="32"/>
        </w:rPr>
        <w:t>）</w:t>
      </w:r>
    </w:p>
    <w:p w:rsidR="00A61466" w:rsidRDefault="00A61466">
      <w:pPr>
        <w:adjustRightInd w:val="0"/>
        <w:snapToGrid w:val="0"/>
        <w:spacing w:line="580" w:lineRule="exact"/>
        <w:rPr>
          <w:rFonts w:ascii="宋体" w:eastAsia="宋体" w:hAnsi="宋体" w:cs="宋体"/>
          <w:sz w:val="32"/>
          <w:szCs w:val="32"/>
        </w:rPr>
      </w:pPr>
    </w:p>
    <w:p w:rsidR="00A61466" w:rsidRDefault="00686833">
      <w:pPr>
        <w:rPr>
          <w:rFonts w:ascii="仿宋_GB2312" w:eastAsia="仿宋_GB2312"/>
          <w:sz w:val="32"/>
          <w:szCs w:val="32"/>
        </w:rPr>
      </w:pPr>
      <w:r>
        <w:rPr>
          <w:rFonts w:ascii="黑体" w:eastAsia="黑体" w:hAnsi="黑体" w:cs="黑体" w:hint="eastAsia"/>
          <w:sz w:val="32"/>
          <w:szCs w:val="32"/>
        </w:rPr>
        <w:t xml:space="preserve">    </w:t>
      </w:r>
      <w:r w:rsidR="006B369E">
        <w:rPr>
          <w:rFonts w:ascii="黑体" w:eastAsia="黑体" w:hAnsi="黑体" w:cs="黑体" w:hint="eastAsia"/>
          <w:sz w:val="32"/>
          <w:szCs w:val="32"/>
        </w:rPr>
        <w:t>第一条</w:t>
      </w:r>
      <w:r>
        <w:rPr>
          <w:rFonts w:ascii="黑体" w:eastAsia="黑体" w:hAnsi="黑体" w:cs="黑体" w:hint="eastAsia"/>
          <w:sz w:val="32"/>
          <w:szCs w:val="32"/>
        </w:rPr>
        <w:t xml:space="preserve">  </w:t>
      </w:r>
      <w:r w:rsidR="006B369E">
        <w:rPr>
          <w:rFonts w:ascii="仿宋_GB2312" w:eastAsia="仿宋_GB2312" w:hint="eastAsia"/>
          <w:sz w:val="32"/>
          <w:szCs w:val="32"/>
        </w:rPr>
        <w:t>根据《中华人</w:t>
      </w:r>
      <w:r w:rsidR="006B369E">
        <w:rPr>
          <w:rFonts w:ascii="仿宋_GB2312" w:eastAsia="仿宋_GB2312" w:hint="eastAsia"/>
          <w:sz w:val="32"/>
          <w:szCs w:val="32"/>
        </w:rPr>
        <w:t>民</w:t>
      </w:r>
      <w:r w:rsidR="006B369E">
        <w:rPr>
          <w:rFonts w:ascii="仿宋_GB2312" w:eastAsia="仿宋_GB2312" w:hint="eastAsia"/>
          <w:sz w:val="32"/>
          <w:szCs w:val="32"/>
        </w:rPr>
        <w:t>共和国继承法》的规定，结合本州各少数民族财产继承</w:t>
      </w:r>
      <w:r w:rsidR="006B369E">
        <w:rPr>
          <w:rFonts w:ascii="仿宋_GB2312" w:eastAsia="仿宋_GB2312" w:hint="eastAsia"/>
          <w:sz w:val="32"/>
          <w:szCs w:val="32"/>
        </w:rPr>
        <w:t>的</w:t>
      </w:r>
      <w:r w:rsidR="006B369E">
        <w:rPr>
          <w:rFonts w:ascii="仿宋_GB2312" w:eastAsia="仿宋_GB2312" w:hint="eastAsia"/>
          <w:sz w:val="32"/>
          <w:szCs w:val="32"/>
        </w:rPr>
        <w:t>具体情况，制定本变通规定。</w:t>
      </w:r>
    </w:p>
    <w:p w:rsidR="00A61466" w:rsidRDefault="00686833">
      <w:pPr>
        <w:rPr>
          <w:rFonts w:ascii="仿宋_GB2312" w:eastAsia="仿宋_GB2312"/>
          <w:sz w:val="32"/>
          <w:szCs w:val="32"/>
        </w:rPr>
      </w:pPr>
      <w:r>
        <w:rPr>
          <w:rFonts w:ascii="黑体" w:eastAsia="黑体" w:hAnsi="黑体" w:cs="黑体" w:hint="eastAsia"/>
          <w:sz w:val="32"/>
          <w:szCs w:val="32"/>
        </w:rPr>
        <w:t xml:space="preserve">    </w:t>
      </w:r>
      <w:r w:rsidR="006B369E">
        <w:rPr>
          <w:rFonts w:ascii="黑体" w:eastAsia="黑体" w:hAnsi="黑体" w:cs="黑体" w:hint="eastAsia"/>
          <w:sz w:val="32"/>
          <w:szCs w:val="32"/>
        </w:rPr>
        <w:t>第二条</w:t>
      </w:r>
      <w:r>
        <w:rPr>
          <w:rFonts w:ascii="黑体" w:eastAsia="黑体" w:hAnsi="黑体" w:cs="黑体" w:hint="eastAsia"/>
          <w:sz w:val="32"/>
          <w:szCs w:val="32"/>
        </w:rPr>
        <w:t xml:space="preserve">  </w:t>
      </w:r>
      <w:r w:rsidR="006B369E">
        <w:rPr>
          <w:rFonts w:ascii="仿宋_GB2312" w:eastAsia="仿宋_GB2312" w:hint="eastAsia"/>
          <w:sz w:val="32"/>
          <w:szCs w:val="32"/>
        </w:rPr>
        <w:t>继承坚持男女权利平等、养老育幼、权利义务相</w:t>
      </w:r>
      <w:r>
        <w:rPr>
          <w:rFonts w:ascii="仿宋_GB2312" w:eastAsia="仿宋_GB2312" w:hint="eastAsia"/>
          <w:sz w:val="32"/>
          <w:szCs w:val="32"/>
        </w:rPr>
        <w:t>一致的原则，继承人应本着互谅互让、和睦团结的精神，协商处理继承问</w:t>
      </w:r>
      <w:r w:rsidR="006B369E">
        <w:rPr>
          <w:rFonts w:ascii="仿宋_GB2312" w:eastAsia="仿宋_GB2312" w:hint="eastAsia"/>
          <w:sz w:val="32"/>
          <w:szCs w:val="32"/>
        </w:rPr>
        <w:t>题。</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第三条</w:t>
      </w:r>
      <w:r w:rsidR="00686833">
        <w:rPr>
          <w:rFonts w:ascii="黑体" w:eastAsia="黑体" w:hAnsi="黑体" w:cs="黑体" w:hint="eastAsia"/>
          <w:sz w:val="32"/>
          <w:szCs w:val="32"/>
        </w:rPr>
        <w:t xml:space="preserve">  </w:t>
      </w:r>
      <w:r>
        <w:rPr>
          <w:rFonts w:ascii="仿宋_GB2312" w:eastAsia="仿宋_GB2312" w:hint="eastAsia"/>
          <w:sz w:val="32"/>
          <w:szCs w:val="32"/>
        </w:rPr>
        <w:t>遗产是公民死亡时遗留的个人合法财产，法律允许公民所有的家传珍宝和宗教用</w:t>
      </w:r>
      <w:r>
        <w:rPr>
          <w:rFonts w:ascii="仿宋_GB2312" w:eastAsia="仿宋_GB2312" w:hint="eastAsia"/>
          <w:sz w:val="32"/>
          <w:szCs w:val="32"/>
        </w:rPr>
        <w:t>品</w:t>
      </w:r>
      <w:r>
        <w:rPr>
          <w:rFonts w:ascii="仿宋_GB2312" w:eastAsia="仿宋_GB2312" w:hint="eastAsia"/>
          <w:sz w:val="32"/>
          <w:szCs w:val="32"/>
        </w:rPr>
        <w:t>可视为遗产。</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第四条</w:t>
      </w:r>
      <w:r w:rsidR="00686833">
        <w:rPr>
          <w:rFonts w:ascii="黑体" w:eastAsia="黑体" w:hAnsi="黑体" w:cs="黑体" w:hint="eastAsia"/>
          <w:sz w:val="32"/>
          <w:szCs w:val="32"/>
        </w:rPr>
        <w:t xml:space="preserve">  </w:t>
      </w:r>
      <w:r>
        <w:rPr>
          <w:rFonts w:ascii="仿宋_GB2312" w:eastAsia="仿宋_GB2312" w:hint="eastAsia"/>
          <w:sz w:val="32"/>
          <w:szCs w:val="32"/>
        </w:rPr>
        <w:t>继承从被继承人死亡时开始。</w:t>
      </w:r>
    </w:p>
    <w:p w:rsidR="00A61466" w:rsidRDefault="006B369E">
      <w:pPr>
        <w:rPr>
          <w:rFonts w:ascii="仿宋_GB2312" w:eastAsia="仿宋_GB2312"/>
          <w:sz w:val="32"/>
          <w:szCs w:val="32"/>
        </w:rPr>
      </w:pPr>
      <w:r>
        <w:rPr>
          <w:rFonts w:ascii="仿宋_GB2312" w:eastAsia="仿宋_GB2312" w:hint="eastAsia"/>
          <w:sz w:val="32"/>
          <w:szCs w:val="32"/>
        </w:rPr>
        <w:t>继承开始后，按照法定继承办理</w:t>
      </w:r>
      <w:r>
        <w:rPr>
          <w:rFonts w:ascii="仿宋_GB2312" w:eastAsia="仿宋_GB2312" w:hint="eastAsia"/>
          <w:sz w:val="32"/>
          <w:szCs w:val="32"/>
        </w:rPr>
        <w:t>；</w:t>
      </w:r>
      <w:r>
        <w:rPr>
          <w:rFonts w:ascii="仿宋_GB2312" w:eastAsia="仿宋_GB2312" w:hint="eastAsia"/>
          <w:sz w:val="32"/>
          <w:szCs w:val="32"/>
        </w:rPr>
        <w:t>有遗嘱的，按照遗嘱继承或者遗赠办理</w:t>
      </w:r>
      <w:r>
        <w:rPr>
          <w:rFonts w:ascii="仿宋_GB2312" w:eastAsia="仿宋_GB2312" w:hint="eastAsia"/>
          <w:sz w:val="32"/>
          <w:szCs w:val="32"/>
        </w:rPr>
        <w:t>；</w:t>
      </w:r>
      <w:r>
        <w:rPr>
          <w:rFonts w:ascii="仿宋_GB2312" w:eastAsia="仿宋_GB2312" w:hint="eastAsia"/>
          <w:sz w:val="32"/>
          <w:szCs w:val="32"/>
        </w:rPr>
        <w:t>有遗赠扶养协议的，按照协议办理</w:t>
      </w:r>
      <w:r>
        <w:rPr>
          <w:rFonts w:ascii="仿宋_GB2312" w:eastAsia="仿宋_GB2312" w:hint="eastAsia"/>
          <w:sz w:val="32"/>
          <w:szCs w:val="32"/>
        </w:rPr>
        <w:t>；</w:t>
      </w:r>
      <w:r>
        <w:rPr>
          <w:rFonts w:ascii="仿宋_GB2312" w:eastAsia="仿宋_GB2312" w:hint="eastAsia"/>
          <w:sz w:val="32"/>
          <w:szCs w:val="32"/>
        </w:rPr>
        <w:t>没有遗嘱、遗赠和扶养协议的，经继承人协商同意，也可以按照少数民族习惯继承。</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lastRenderedPageBreak/>
        <w:t>第五条</w:t>
      </w:r>
      <w:r w:rsidR="00686833">
        <w:rPr>
          <w:rFonts w:ascii="黑体" w:eastAsia="黑体" w:hAnsi="黑体" w:cs="黑体" w:hint="eastAsia"/>
          <w:sz w:val="32"/>
          <w:szCs w:val="32"/>
        </w:rPr>
        <w:t xml:space="preserve">  </w:t>
      </w:r>
      <w:r>
        <w:rPr>
          <w:rFonts w:ascii="仿宋_GB2312" w:eastAsia="仿宋_GB2312" w:hint="eastAsia"/>
          <w:sz w:val="32"/>
          <w:szCs w:val="32"/>
        </w:rPr>
        <w:t>法定继承遗产按照下列顺序继承</w:t>
      </w:r>
      <w:r>
        <w:rPr>
          <w:rFonts w:ascii="仿宋_GB2312" w:eastAsia="仿宋_GB2312" w:hint="eastAsia"/>
          <w:sz w:val="32"/>
          <w:szCs w:val="32"/>
        </w:rPr>
        <w:t>：</w:t>
      </w:r>
    </w:p>
    <w:p w:rsidR="00A61466" w:rsidRDefault="006B369E" w:rsidP="00686833">
      <w:pPr>
        <w:ind w:firstLineChars="196" w:firstLine="614"/>
        <w:rPr>
          <w:rFonts w:ascii="仿宋_GB2312" w:eastAsia="仿宋_GB2312"/>
          <w:sz w:val="32"/>
          <w:szCs w:val="32"/>
        </w:rPr>
      </w:pPr>
      <w:r>
        <w:rPr>
          <w:rFonts w:ascii="仿宋_GB2312" w:eastAsia="仿宋_GB2312" w:hint="eastAsia"/>
          <w:sz w:val="32"/>
          <w:szCs w:val="32"/>
        </w:rPr>
        <w:t>第一顺序</w:t>
      </w:r>
      <w:r>
        <w:rPr>
          <w:rFonts w:ascii="仿宋_GB2312" w:eastAsia="仿宋_GB2312" w:hint="eastAsia"/>
          <w:sz w:val="32"/>
          <w:szCs w:val="32"/>
        </w:rPr>
        <w:t>：</w:t>
      </w:r>
      <w:r>
        <w:rPr>
          <w:rFonts w:ascii="仿宋_GB2312" w:eastAsia="仿宋_GB2312" w:hint="eastAsia"/>
          <w:sz w:val="32"/>
          <w:szCs w:val="32"/>
        </w:rPr>
        <w:t>配偶、子女、父母。</w:t>
      </w:r>
    </w:p>
    <w:p w:rsidR="00A61466" w:rsidRDefault="006B369E" w:rsidP="00686833">
      <w:pPr>
        <w:ind w:firstLineChars="196" w:firstLine="614"/>
        <w:rPr>
          <w:rFonts w:ascii="仿宋_GB2312" w:eastAsia="仿宋_GB2312"/>
          <w:sz w:val="32"/>
          <w:szCs w:val="32"/>
        </w:rPr>
      </w:pPr>
      <w:r>
        <w:rPr>
          <w:rFonts w:ascii="仿宋_GB2312" w:eastAsia="仿宋_GB2312" w:hint="eastAsia"/>
          <w:sz w:val="32"/>
          <w:szCs w:val="32"/>
        </w:rPr>
        <w:t>第二顺序</w:t>
      </w:r>
      <w:r>
        <w:rPr>
          <w:rFonts w:ascii="仿宋_GB2312" w:eastAsia="仿宋_GB2312" w:hint="eastAsia"/>
          <w:sz w:val="32"/>
          <w:szCs w:val="32"/>
        </w:rPr>
        <w:t>：</w:t>
      </w:r>
      <w:r>
        <w:rPr>
          <w:rFonts w:ascii="仿宋_GB2312" w:eastAsia="仿宋_GB2312" w:hint="eastAsia"/>
          <w:sz w:val="32"/>
          <w:szCs w:val="32"/>
        </w:rPr>
        <w:t>兄弟姐妹、祖父母、外祖父母。</w:t>
      </w:r>
    </w:p>
    <w:p w:rsidR="00A61466" w:rsidRDefault="006B369E" w:rsidP="00686833">
      <w:pPr>
        <w:ind w:firstLineChars="196" w:firstLine="614"/>
        <w:rPr>
          <w:rFonts w:ascii="仿宋_GB2312" w:eastAsia="仿宋_GB2312"/>
          <w:sz w:val="32"/>
          <w:szCs w:val="32"/>
        </w:rPr>
      </w:pPr>
      <w:r>
        <w:rPr>
          <w:rFonts w:ascii="仿宋_GB2312" w:eastAsia="仿宋_GB2312" w:hint="eastAsia"/>
          <w:sz w:val="32"/>
          <w:szCs w:val="32"/>
        </w:rPr>
        <w:t>继承开始后，由第一顺序继承人继承，第二顺序继承人不继承。没有第一顺序继承人继承的，由第二顺序继承人继承。</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第六条</w:t>
      </w:r>
      <w:r w:rsidR="00686833">
        <w:rPr>
          <w:rFonts w:ascii="黑体" w:eastAsia="黑体" w:hAnsi="黑体" w:cs="黑体" w:hint="eastAsia"/>
          <w:sz w:val="32"/>
          <w:szCs w:val="32"/>
        </w:rPr>
        <w:t xml:space="preserve">  </w:t>
      </w:r>
      <w:r>
        <w:rPr>
          <w:rFonts w:ascii="仿宋_GB2312" w:eastAsia="仿宋_GB2312" w:hint="eastAsia"/>
          <w:sz w:val="32"/>
          <w:szCs w:val="32"/>
        </w:rPr>
        <w:t>丧偶儿媳对公、婆，丧偶女婿对岳父、岳母，尽了主要赡养义务的，作为第一顺序继承人。</w:t>
      </w:r>
    </w:p>
    <w:p w:rsidR="00A61466" w:rsidRDefault="006B369E" w:rsidP="00686833">
      <w:pPr>
        <w:ind w:firstLineChars="200" w:firstLine="626"/>
        <w:rPr>
          <w:rFonts w:ascii="仿宋_GB2312" w:eastAsia="仿宋_GB2312"/>
          <w:sz w:val="32"/>
          <w:szCs w:val="32"/>
        </w:rPr>
      </w:pPr>
      <w:r>
        <w:rPr>
          <w:rFonts w:ascii="仿宋_GB2312" w:eastAsia="仿宋_GB2312" w:hint="eastAsia"/>
          <w:sz w:val="32"/>
          <w:szCs w:val="32"/>
        </w:rPr>
        <w:t>孙子女与祖父母，外孙子女与外祖父母，相互尽了主要扶养义务的，互为第一顺序继承人。</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第七条</w:t>
      </w:r>
      <w:r w:rsidR="00686833">
        <w:rPr>
          <w:rFonts w:ascii="黑体" w:eastAsia="黑体" w:hAnsi="黑体" w:cs="黑体" w:hint="eastAsia"/>
          <w:sz w:val="32"/>
          <w:szCs w:val="32"/>
        </w:rPr>
        <w:t xml:space="preserve">  </w:t>
      </w:r>
      <w:r>
        <w:rPr>
          <w:rFonts w:ascii="仿宋_GB2312" w:eastAsia="仿宋_GB2312" w:hint="eastAsia"/>
          <w:sz w:val="32"/>
          <w:szCs w:val="32"/>
        </w:rPr>
        <w:t>收养子女必须依法办理收养手续，对实施本规定前形成的当地公民公认的事实上的收养关系应当予以承认，由收养关系形成的养父母与养子女互为第一顺序继承人。</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第八条</w:t>
      </w:r>
      <w:r w:rsidR="00686833">
        <w:rPr>
          <w:rFonts w:ascii="黑体" w:eastAsia="黑体" w:hAnsi="黑体" w:cs="黑体" w:hint="eastAsia"/>
          <w:sz w:val="32"/>
          <w:szCs w:val="32"/>
        </w:rPr>
        <w:t xml:space="preserve">  </w:t>
      </w:r>
      <w:r>
        <w:rPr>
          <w:rFonts w:ascii="仿宋_GB2312" w:eastAsia="仿宋_GB2312" w:hint="eastAsia"/>
          <w:sz w:val="32"/>
          <w:szCs w:val="32"/>
        </w:rPr>
        <w:t>出嫁女儿、上门女婿及另立门户的子女，对生父母的遗产享有继承权</w:t>
      </w:r>
      <w:r>
        <w:rPr>
          <w:rFonts w:ascii="仿宋_GB2312" w:eastAsia="仿宋_GB2312" w:hint="eastAsia"/>
          <w:sz w:val="32"/>
          <w:szCs w:val="32"/>
        </w:rPr>
        <w:t>；</w:t>
      </w:r>
      <w:r>
        <w:rPr>
          <w:rFonts w:ascii="仿宋_GB2312" w:eastAsia="仿宋_GB2312" w:hint="eastAsia"/>
          <w:sz w:val="32"/>
          <w:szCs w:val="32"/>
        </w:rPr>
        <w:t>本人放弃继承的，也可以不继承。</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第九条</w:t>
      </w:r>
      <w:r w:rsidR="00686833">
        <w:rPr>
          <w:rFonts w:ascii="黑体" w:eastAsia="黑体" w:hAnsi="黑体" w:cs="黑体" w:hint="eastAsia"/>
          <w:sz w:val="32"/>
          <w:szCs w:val="32"/>
        </w:rPr>
        <w:t xml:space="preserve">  </w:t>
      </w:r>
      <w:r>
        <w:rPr>
          <w:rFonts w:ascii="仿宋_GB2312" w:eastAsia="仿宋_GB2312" w:hint="eastAsia"/>
          <w:sz w:val="32"/>
          <w:szCs w:val="32"/>
        </w:rPr>
        <w:t>非婚生子女对生父母的遗产享有继承权，任何人不得干涉</w:t>
      </w:r>
      <w:r>
        <w:rPr>
          <w:rFonts w:ascii="仿宋_GB2312" w:eastAsia="仿宋_GB2312" w:hint="eastAsia"/>
          <w:sz w:val="32"/>
          <w:szCs w:val="32"/>
        </w:rPr>
        <w:t>；</w:t>
      </w:r>
      <w:r>
        <w:rPr>
          <w:rFonts w:ascii="仿宋_GB2312" w:eastAsia="仿宋_GB2312" w:hint="eastAsia"/>
          <w:sz w:val="32"/>
          <w:szCs w:val="32"/>
        </w:rPr>
        <w:t>本人放弃继承的，也可以不继承。</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第十条</w:t>
      </w:r>
      <w:r w:rsidR="00686833">
        <w:rPr>
          <w:rFonts w:ascii="黑体" w:eastAsia="黑体" w:hAnsi="黑体" w:cs="黑体" w:hint="eastAsia"/>
          <w:sz w:val="32"/>
          <w:szCs w:val="32"/>
        </w:rPr>
        <w:t xml:space="preserve">  </w:t>
      </w:r>
      <w:r>
        <w:rPr>
          <w:rFonts w:ascii="仿宋_GB2312" w:eastAsia="仿宋_GB2312" w:hint="eastAsia"/>
          <w:sz w:val="32"/>
          <w:szCs w:val="32"/>
        </w:rPr>
        <w:t>同一顺序继承人继承遗产的份额，一般应当均等，继承人协商同意的，也可以不均等。</w:t>
      </w:r>
    </w:p>
    <w:p w:rsidR="00A61466" w:rsidRDefault="006B369E">
      <w:pP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对被继承人尽了主要扶养义务或者与被继承人共同生活的继承人，分配遗产时，可以</w:t>
      </w:r>
      <w:r>
        <w:rPr>
          <w:rFonts w:ascii="仿宋_GB2312" w:eastAsia="仿宋_GB2312" w:hint="eastAsia"/>
          <w:sz w:val="32"/>
          <w:szCs w:val="32"/>
        </w:rPr>
        <w:t>多分。</w:t>
      </w:r>
    </w:p>
    <w:p w:rsidR="00A61466" w:rsidRDefault="006B369E">
      <w:pPr>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继承人协商同意的，可以由</w:t>
      </w:r>
      <w:r>
        <w:rPr>
          <w:rFonts w:ascii="仿宋_GB2312" w:eastAsia="仿宋_GB2312" w:hint="eastAsia"/>
          <w:sz w:val="32"/>
          <w:szCs w:val="32"/>
        </w:rPr>
        <w:t>继</w:t>
      </w:r>
      <w:r>
        <w:rPr>
          <w:rFonts w:ascii="仿宋_GB2312" w:eastAsia="仿宋_GB2312" w:hint="eastAsia"/>
          <w:sz w:val="32"/>
          <w:szCs w:val="32"/>
        </w:rPr>
        <w:t>承人中数人或一人继承。有扶养能力和有扶养条件的继承人，不尽扶养义务的，分配遗产时，应当不分或者少</w:t>
      </w:r>
      <w:r>
        <w:rPr>
          <w:rFonts w:ascii="仿宋_GB2312" w:eastAsia="仿宋_GB2312" w:hint="eastAsia"/>
          <w:sz w:val="32"/>
          <w:szCs w:val="32"/>
        </w:rPr>
        <w:t>分。</w:t>
      </w:r>
      <w:r>
        <w:rPr>
          <w:rFonts w:ascii="仿宋_GB2312" w:eastAsia="仿宋_GB2312" w:hint="eastAsia"/>
          <w:sz w:val="32"/>
          <w:szCs w:val="32"/>
        </w:rPr>
        <w:t>对生活有特殊困难的缺乏劳动能力的继承人，分配遗产时，应当予以照顾。</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第十一条</w:t>
      </w:r>
      <w:r w:rsidR="00686833">
        <w:rPr>
          <w:rFonts w:ascii="黑体" w:eastAsia="黑体" w:hAnsi="黑体" w:cs="黑体" w:hint="eastAsia"/>
          <w:sz w:val="32"/>
          <w:szCs w:val="32"/>
        </w:rPr>
        <w:t xml:space="preserve">  </w:t>
      </w:r>
      <w:r>
        <w:rPr>
          <w:rFonts w:ascii="仿宋_GB2312" w:eastAsia="仿宋_GB2312" w:hint="eastAsia"/>
          <w:sz w:val="32"/>
          <w:szCs w:val="32"/>
        </w:rPr>
        <w:t>丧偶儿媳和丧偶的上门女婿再婚的，有权处分所继承的财产，任何人不得干涉。</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第十二条</w:t>
      </w:r>
      <w:r w:rsidR="00686833">
        <w:rPr>
          <w:rFonts w:ascii="黑体" w:eastAsia="黑体" w:hAnsi="黑体" w:cs="黑体" w:hint="eastAsia"/>
          <w:sz w:val="32"/>
          <w:szCs w:val="32"/>
        </w:rPr>
        <w:t xml:space="preserve">  </w:t>
      </w:r>
      <w:r>
        <w:rPr>
          <w:rFonts w:ascii="仿宋_GB2312" w:eastAsia="仿宋_GB2312" w:hint="eastAsia"/>
          <w:sz w:val="32"/>
          <w:szCs w:val="32"/>
        </w:rPr>
        <w:t>公民可以立口头遗嘱，口头遗嘱应当有两个以上见证人在场见证。</w:t>
      </w:r>
    </w:p>
    <w:p w:rsidR="00A61466" w:rsidRDefault="006B369E" w:rsidP="00686833">
      <w:pPr>
        <w:ind w:firstLineChars="196" w:firstLine="614"/>
        <w:rPr>
          <w:rFonts w:ascii="仿宋_GB2312" w:eastAsia="仿宋_GB2312"/>
          <w:sz w:val="32"/>
          <w:szCs w:val="32"/>
        </w:rPr>
      </w:pPr>
      <w:r>
        <w:rPr>
          <w:rFonts w:ascii="仿宋_GB2312" w:eastAsia="仿宋_GB2312" w:hint="eastAsia"/>
          <w:sz w:val="32"/>
          <w:szCs w:val="32"/>
        </w:rPr>
        <w:t>有条件的公民应当采用自书、代书或录音遗嘱，提倡公证遗嘱。代书遗嘱应当有两个以上见证人在场见证，由其中一个人代书，并由代书人、其他见证人和遗嘱人签名。以录音形式立遗嘱，应当有两个以上见证人在场见证。</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第十三条</w:t>
      </w:r>
      <w:r w:rsidR="00686833">
        <w:rPr>
          <w:rFonts w:ascii="黑体" w:eastAsia="黑体" w:hAnsi="黑体" w:cs="黑体" w:hint="eastAsia"/>
          <w:sz w:val="32"/>
          <w:szCs w:val="32"/>
        </w:rPr>
        <w:t xml:space="preserve">  </w:t>
      </w:r>
      <w:r>
        <w:rPr>
          <w:rFonts w:ascii="仿宋_GB2312" w:eastAsia="仿宋_GB2312" w:hint="eastAsia"/>
          <w:sz w:val="32"/>
          <w:szCs w:val="32"/>
        </w:rPr>
        <w:t>公民可以与法定继承人以外的人或集体组织签订遗赠扶养协议，扶养人或集体组织应当履行协议确定的义务，没有正当理由不履行义务的，经有关单位或者个人请求，人民法院可以取消其受遗赠的权利。</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第十四条</w:t>
      </w:r>
      <w:r w:rsidR="00686833">
        <w:rPr>
          <w:rFonts w:ascii="黑体" w:eastAsia="黑体" w:hAnsi="黑体" w:cs="黑体" w:hint="eastAsia"/>
          <w:sz w:val="32"/>
          <w:szCs w:val="32"/>
        </w:rPr>
        <w:t xml:space="preserve">  </w:t>
      </w:r>
      <w:r>
        <w:rPr>
          <w:rFonts w:ascii="仿宋_GB2312" w:eastAsia="仿宋_GB2312" w:hint="eastAsia"/>
          <w:sz w:val="32"/>
          <w:szCs w:val="32"/>
        </w:rPr>
        <w:t>遗产分割的时间、办法和份额，由继承人协商确定。协商不成的，</w:t>
      </w:r>
      <w:r>
        <w:rPr>
          <w:rFonts w:ascii="仿宋_GB2312" w:eastAsia="仿宋_GB2312" w:hint="eastAsia"/>
          <w:sz w:val="32"/>
          <w:szCs w:val="32"/>
        </w:rPr>
        <w:t>可以由人民调解委员会调解或向人民法院提起诉讼。</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第十五条</w:t>
      </w:r>
      <w:r w:rsidR="00686833">
        <w:rPr>
          <w:rFonts w:ascii="黑体" w:eastAsia="黑体" w:hAnsi="黑体" w:cs="黑体" w:hint="eastAsia"/>
          <w:sz w:val="32"/>
          <w:szCs w:val="32"/>
        </w:rPr>
        <w:t xml:space="preserve">  </w:t>
      </w:r>
      <w:r>
        <w:rPr>
          <w:rFonts w:ascii="仿宋_GB2312" w:eastAsia="仿宋_GB2312" w:hint="eastAsia"/>
          <w:sz w:val="32"/>
          <w:szCs w:val="32"/>
        </w:rPr>
        <w:t>历史上遗留下来的特殊继承关系，按照本规定有</w:t>
      </w:r>
      <w:r>
        <w:rPr>
          <w:rFonts w:ascii="仿宋_GB2312" w:eastAsia="仿宋_GB2312" w:hint="eastAsia"/>
          <w:sz w:val="32"/>
          <w:szCs w:val="32"/>
        </w:rPr>
        <w:lastRenderedPageBreak/>
        <w:t>关条款的精神办理。</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第十六条</w:t>
      </w:r>
      <w:r w:rsidR="00686833">
        <w:rPr>
          <w:rFonts w:ascii="黑体" w:eastAsia="黑体" w:hAnsi="黑体" w:cs="黑体" w:hint="eastAsia"/>
          <w:sz w:val="32"/>
          <w:szCs w:val="32"/>
        </w:rPr>
        <w:t xml:space="preserve">  </w:t>
      </w:r>
      <w:r>
        <w:rPr>
          <w:rFonts w:ascii="仿宋_GB2312" w:eastAsia="仿宋_GB2312" w:hint="eastAsia"/>
          <w:sz w:val="32"/>
          <w:szCs w:val="32"/>
        </w:rPr>
        <w:t>本自治州区域内发生的涉外继承，依照《</w:t>
      </w:r>
      <w:r>
        <w:rPr>
          <w:rFonts w:ascii="仿宋_GB2312" w:eastAsia="仿宋_GB2312" w:hint="eastAsia"/>
          <w:sz w:val="32"/>
          <w:szCs w:val="32"/>
        </w:rPr>
        <w:t>中</w:t>
      </w:r>
      <w:r>
        <w:rPr>
          <w:rFonts w:ascii="仿宋_GB2312" w:eastAsia="仿宋_GB2312" w:hint="eastAsia"/>
          <w:sz w:val="32"/>
          <w:szCs w:val="32"/>
        </w:rPr>
        <w:t>华人民共和国继承法》第三十六条的规定，结合本规定办理。</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第十七条</w:t>
      </w:r>
      <w:r w:rsidR="00686833">
        <w:rPr>
          <w:rFonts w:ascii="黑体" w:eastAsia="黑体" w:hAnsi="黑体" w:cs="黑体" w:hint="eastAsia"/>
          <w:sz w:val="32"/>
          <w:szCs w:val="32"/>
        </w:rPr>
        <w:t xml:space="preserve">  </w:t>
      </w:r>
      <w:r>
        <w:rPr>
          <w:rFonts w:ascii="仿宋_GB2312" w:eastAsia="仿宋_GB2312" w:hint="eastAsia"/>
          <w:sz w:val="32"/>
          <w:szCs w:val="32"/>
        </w:rPr>
        <w:t>本规定适用于本州各少数民族，也适用于同少数民族公民形成婚姻、扶养或遗赠关系的汉族公民。</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第十八条</w:t>
      </w:r>
      <w:r w:rsidR="00686833">
        <w:rPr>
          <w:rFonts w:ascii="黑体" w:eastAsia="黑体" w:hAnsi="黑体" w:cs="黑体" w:hint="eastAsia"/>
          <w:sz w:val="32"/>
          <w:szCs w:val="32"/>
        </w:rPr>
        <w:t xml:space="preserve">  </w:t>
      </w:r>
      <w:r>
        <w:rPr>
          <w:rFonts w:ascii="仿宋_GB2312" w:eastAsia="仿宋_GB2312" w:hint="eastAsia"/>
          <w:sz w:val="32"/>
          <w:szCs w:val="32"/>
        </w:rPr>
        <w:t>本规定对《中华人民共和国继承法》未作变通规定的，均按《中华人民共和国继承法》的规定执行。</w:t>
      </w:r>
    </w:p>
    <w:p w:rsidR="00A61466" w:rsidRDefault="006B369E" w:rsidP="00686833">
      <w:pPr>
        <w:ind w:firstLineChars="196" w:firstLine="614"/>
        <w:rPr>
          <w:rFonts w:ascii="仿宋_GB2312" w:eastAsia="仿宋_GB2312"/>
          <w:sz w:val="32"/>
          <w:szCs w:val="32"/>
        </w:rPr>
      </w:pPr>
      <w:r>
        <w:rPr>
          <w:rFonts w:ascii="黑体" w:eastAsia="黑体" w:hAnsi="黑体" w:cs="黑体" w:hint="eastAsia"/>
          <w:sz w:val="32"/>
          <w:szCs w:val="32"/>
        </w:rPr>
        <w:t>第十九条</w:t>
      </w:r>
      <w:r w:rsidR="00686833">
        <w:rPr>
          <w:rFonts w:ascii="黑体" w:eastAsia="黑体" w:hAnsi="黑体" w:cs="黑体" w:hint="eastAsia"/>
          <w:sz w:val="32"/>
          <w:szCs w:val="32"/>
        </w:rPr>
        <w:t xml:space="preserve">  </w:t>
      </w:r>
      <w:r>
        <w:rPr>
          <w:rFonts w:ascii="仿宋_GB2312" w:eastAsia="仿宋_GB2312" w:hint="eastAsia"/>
          <w:sz w:val="32"/>
          <w:szCs w:val="32"/>
        </w:rPr>
        <w:t>本规定经阿坝藏族羌族自治州人民代表大会通过，报四川省人民代表大会常务委员会批准，自一九九</w:t>
      </w:r>
      <w:r>
        <w:rPr>
          <w:rFonts w:ascii="仿宋_GB2312" w:eastAsia="仿宋_GB2312" w:hint="eastAsia"/>
          <w:sz w:val="32"/>
          <w:szCs w:val="32"/>
        </w:rPr>
        <w:t>〇</w:t>
      </w:r>
      <w:r>
        <w:rPr>
          <w:rFonts w:ascii="仿宋_GB2312" w:eastAsia="仿宋_GB2312" w:hint="eastAsia"/>
          <w:sz w:val="32"/>
          <w:szCs w:val="32"/>
        </w:rPr>
        <w:t>年一月一日起施行。</w:t>
      </w:r>
    </w:p>
    <w:p w:rsidR="00A61466" w:rsidRDefault="00A61466">
      <w:pPr>
        <w:rPr>
          <w:rFonts w:ascii="仿宋_GB2312" w:eastAsia="仿宋_GB2312"/>
          <w:sz w:val="32"/>
          <w:szCs w:val="32"/>
        </w:rPr>
      </w:pPr>
    </w:p>
    <w:p w:rsidR="00A61466" w:rsidRDefault="00A61466"/>
    <w:p w:rsidR="00A61466" w:rsidRDefault="00A61466">
      <w:pPr>
        <w:adjustRightInd w:val="0"/>
        <w:snapToGrid w:val="0"/>
        <w:spacing w:line="580" w:lineRule="exact"/>
        <w:rPr>
          <w:rFonts w:ascii="仿宋_GB2312" w:eastAsia="仿宋_GB2312"/>
          <w:sz w:val="32"/>
          <w:szCs w:val="32"/>
        </w:rPr>
      </w:pPr>
    </w:p>
    <w:sectPr w:rsidR="00A61466" w:rsidSect="00A61466">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69E" w:rsidRDefault="006B369E" w:rsidP="00A61466">
      <w:r>
        <w:separator/>
      </w:r>
    </w:p>
  </w:endnote>
  <w:endnote w:type="continuationSeparator" w:id="1">
    <w:p w:rsidR="006B369E" w:rsidRDefault="006B369E" w:rsidP="00A614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466" w:rsidRDefault="006B369E">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A61466">
          <w:rPr>
            <w:rFonts w:asciiTheme="minorEastAsia" w:hAnsiTheme="minorEastAsia"/>
            <w:sz w:val="28"/>
            <w:szCs w:val="28"/>
          </w:rPr>
          <w:fldChar w:fldCharType="begin"/>
        </w:r>
        <w:r>
          <w:rPr>
            <w:rFonts w:asciiTheme="minorEastAsia" w:hAnsiTheme="minorEastAsia"/>
            <w:sz w:val="28"/>
            <w:szCs w:val="28"/>
          </w:rPr>
          <w:instrText>PAGE   \* MERGEFORMAT</w:instrText>
        </w:r>
        <w:r w:rsidR="00A61466">
          <w:rPr>
            <w:rFonts w:asciiTheme="minorEastAsia" w:hAnsiTheme="minorEastAsia"/>
            <w:sz w:val="28"/>
            <w:szCs w:val="28"/>
          </w:rPr>
          <w:fldChar w:fldCharType="separate"/>
        </w:r>
        <w:r w:rsidR="00686833" w:rsidRPr="00686833">
          <w:rPr>
            <w:rFonts w:asciiTheme="minorEastAsia" w:hAnsiTheme="minorEastAsia"/>
            <w:noProof/>
            <w:sz w:val="28"/>
            <w:szCs w:val="28"/>
            <w:lang w:val="zh-CN"/>
          </w:rPr>
          <w:t>4</w:t>
        </w:r>
        <w:r w:rsidR="00A61466">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A61466" w:rsidRDefault="00A61466">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A61466" w:rsidRDefault="006B369E">
        <w:pPr>
          <w:pStyle w:val="a3"/>
          <w:ind w:right="280"/>
          <w:jc w:val="right"/>
          <w:rPr>
            <w:rFonts w:asciiTheme="minorEastAsia" w:hAnsiTheme="minorEastAsia"/>
            <w:sz w:val="28"/>
            <w:szCs w:val="28"/>
          </w:rPr>
        </w:pPr>
        <w:r>
          <w:rPr>
            <w:rFonts w:asciiTheme="minorEastAsia" w:hAnsiTheme="minorEastAsia" w:hint="eastAsia"/>
            <w:sz w:val="28"/>
            <w:szCs w:val="28"/>
          </w:rPr>
          <w:t>—</w:t>
        </w:r>
        <w:r w:rsidR="00A61466">
          <w:rPr>
            <w:rFonts w:asciiTheme="minorEastAsia" w:hAnsiTheme="minorEastAsia"/>
            <w:sz w:val="28"/>
            <w:szCs w:val="28"/>
          </w:rPr>
          <w:fldChar w:fldCharType="begin"/>
        </w:r>
        <w:r>
          <w:rPr>
            <w:rFonts w:asciiTheme="minorEastAsia" w:hAnsiTheme="minorEastAsia"/>
            <w:sz w:val="28"/>
            <w:szCs w:val="28"/>
          </w:rPr>
          <w:instrText>PAGE   \* MERGEFORMAT</w:instrText>
        </w:r>
        <w:r w:rsidR="00A61466">
          <w:rPr>
            <w:rFonts w:asciiTheme="minorEastAsia" w:hAnsiTheme="minorEastAsia"/>
            <w:sz w:val="28"/>
            <w:szCs w:val="28"/>
          </w:rPr>
          <w:fldChar w:fldCharType="separate"/>
        </w:r>
        <w:r w:rsidR="00686833" w:rsidRPr="00686833">
          <w:rPr>
            <w:rFonts w:asciiTheme="minorEastAsia" w:hAnsiTheme="minorEastAsia"/>
            <w:noProof/>
            <w:sz w:val="28"/>
            <w:szCs w:val="28"/>
            <w:lang w:val="zh-CN"/>
          </w:rPr>
          <w:t>3</w:t>
        </w:r>
        <w:r w:rsidR="00A61466">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61466" w:rsidRDefault="00A61466">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69E" w:rsidRDefault="006B369E" w:rsidP="00A61466">
      <w:r>
        <w:separator/>
      </w:r>
    </w:p>
  </w:footnote>
  <w:footnote w:type="continuationSeparator" w:id="1">
    <w:p w:rsidR="006B369E" w:rsidRDefault="006B369E" w:rsidP="00A614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466" w:rsidRDefault="00A61466">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686833"/>
    <w:rsid w:val="006B369E"/>
    <w:rsid w:val="00707B5E"/>
    <w:rsid w:val="00A61466"/>
    <w:rsid w:val="00B20934"/>
    <w:rsid w:val="03BA402D"/>
    <w:rsid w:val="088034CB"/>
    <w:rsid w:val="08C70969"/>
    <w:rsid w:val="0CC206FB"/>
    <w:rsid w:val="106B5471"/>
    <w:rsid w:val="15245D1E"/>
    <w:rsid w:val="19365A35"/>
    <w:rsid w:val="1AA95980"/>
    <w:rsid w:val="1DF10762"/>
    <w:rsid w:val="243A5956"/>
    <w:rsid w:val="26EB4ABD"/>
    <w:rsid w:val="27FC6451"/>
    <w:rsid w:val="29536596"/>
    <w:rsid w:val="2D2412E7"/>
    <w:rsid w:val="2D342D6F"/>
    <w:rsid w:val="2D5F545E"/>
    <w:rsid w:val="30C27D86"/>
    <w:rsid w:val="33E10DF3"/>
    <w:rsid w:val="33EA3284"/>
    <w:rsid w:val="375F0910"/>
    <w:rsid w:val="3C5449D8"/>
    <w:rsid w:val="45E247FF"/>
    <w:rsid w:val="486544D9"/>
    <w:rsid w:val="48B70AA5"/>
    <w:rsid w:val="4D594578"/>
    <w:rsid w:val="4DA833DE"/>
    <w:rsid w:val="4DED31BD"/>
    <w:rsid w:val="51C41234"/>
    <w:rsid w:val="53742A01"/>
    <w:rsid w:val="5CC31E04"/>
    <w:rsid w:val="5DF17AE4"/>
    <w:rsid w:val="5E6F180C"/>
    <w:rsid w:val="603C1801"/>
    <w:rsid w:val="61A17F95"/>
    <w:rsid w:val="634A5A27"/>
    <w:rsid w:val="64DB6207"/>
    <w:rsid w:val="64EB1FAF"/>
    <w:rsid w:val="69154477"/>
    <w:rsid w:val="6BEA04CD"/>
    <w:rsid w:val="733C1047"/>
    <w:rsid w:val="764D6231"/>
    <w:rsid w:val="76796C5E"/>
    <w:rsid w:val="7DC47830"/>
    <w:rsid w:val="7FE223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46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61466"/>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614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A61466"/>
    <w:rPr>
      <w:sz w:val="18"/>
      <w:szCs w:val="18"/>
    </w:rPr>
  </w:style>
  <w:style w:type="character" w:customStyle="1" w:styleId="Char">
    <w:name w:val="页脚 Char"/>
    <w:basedOn w:val="a0"/>
    <w:link w:val="a3"/>
    <w:uiPriority w:val="99"/>
    <w:qFormat/>
    <w:rsid w:val="00A61466"/>
    <w:rPr>
      <w:sz w:val="18"/>
      <w:szCs w:val="18"/>
    </w:rPr>
  </w:style>
  <w:style w:type="paragraph" w:styleId="a5">
    <w:name w:val="Balloon Text"/>
    <w:basedOn w:val="a"/>
    <w:link w:val="Char1"/>
    <w:uiPriority w:val="99"/>
    <w:semiHidden/>
    <w:unhideWhenUsed/>
    <w:rsid w:val="00686833"/>
    <w:rPr>
      <w:sz w:val="18"/>
      <w:szCs w:val="18"/>
    </w:rPr>
  </w:style>
  <w:style w:type="character" w:customStyle="1" w:styleId="Char1">
    <w:name w:val="批注框文本 Char"/>
    <w:basedOn w:val="a0"/>
    <w:link w:val="a5"/>
    <w:uiPriority w:val="99"/>
    <w:semiHidden/>
    <w:rsid w:val="00686833"/>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228</Words>
  <Characters>1304</Characters>
  <Application>Microsoft Office Word</Application>
  <DocSecurity>0</DocSecurity>
  <Lines>10</Lines>
  <Paragraphs>3</Paragraphs>
  <ScaleCrop>false</ScaleCrop>
  <Company>Microsoft</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