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5F" w:rsidRDefault="00133A5F" w:rsidP="00C40F10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133A5F" w:rsidRDefault="00133A5F" w:rsidP="00C40F10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133A5F" w:rsidRDefault="00601D93">
      <w:pPr>
        <w:spacing w:line="580" w:lineRule="exact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马边彝族自治县彝族语言文字条例</w:t>
      </w:r>
    </w:p>
    <w:p w:rsidR="00133A5F" w:rsidRDefault="00133A5F" w:rsidP="00C40F10">
      <w:pPr>
        <w:spacing w:line="580" w:lineRule="exact"/>
        <w:ind w:firstLineChars="200" w:firstLine="626"/>
        <w:rPr>
          <w:rFonts w:ascii="宋体" w:eastAsia="宋体" w:hAnsi="宋体" w:cs="宋体"/>
          <w:sz w:val="32"/>
          <w:szCs w:val="32"/>
        </w:rPr>
      </w:pPr>
    </w:p>
    <w:p w:rsidR="00133A5F" w:rsidRDefault="00601D93" w:rsidP="00C40F10">
      <w:pPr>
        <w:spacing w:line="580" w:lineRule="exact"/>
        <w:ind w:leftChars="300" w:left="609" w:rightChars="300" w:right="609"/>
        <w:rPr>
          <w:rFonts w:ascii="楷体_GB2312" w:eastAsia="楷体_GB2312" w:hAnsi="楷体_GB2312" w:cs="楷体_GB2312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</w:t>
      </w:r>
      <w:r>
        <w:rPr>
          <w:rFonts w:ascii="楷体_GB2312" w:eastAsia="楷体_GB2312" w:hAnsi="楷体_GB2312" w:cs="楷体_GB2312" w:hint="eastAsia"/>
          <w:sz w:val="32"/>
          <w:szCs w:val="32"/>
        </w:rPr>
        <w:t>1994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31</w:t>
      </w:r>
      <w:r>
        <w:rPr>
          <w:rFonts w:ascii="楷体_GB2312" w:eastAsia="楷体_GB2312" w:hAnsi="楷体_GB2312" w:cs="楷体_GB2312" w:hint="eastAsia"/>
          <w:sz w:val="32"/>
          <w:szCs w:val="32"/>
        </w:rPr>
        <w:t>日马边彝族自治县第四届人民代表大会第二次会议通过</w:t>
      </w:r>
      <w:r>
        <w:rPr>
          <w:rFonts w:ascii="楷体_GB2312" w:eastAsia="楷体_GB2312" w:hAnsi="楷体_GB2312" w:cs="楷体_GB2312" w:hint="eastAsia"/>
          <w:sz w:val="32"/>
          <w:szCs w:val="32"/>
        </w:rPr>
        <w:t xml:space="preserve">  </w:t>
      </w:r>
      <w:r>
        <w:rPr>
          <w:rFonts w:ascii="楷体_GB2312" w:eastAsia="楷体_GB2312" w:hAnsi="楷体_GB2312" w:cs="楷体_GB2312" w:hint="eastAsia"/>
          <w:sz w:val="32"/>
          <w:szCs w:val="32"/>
        </w:rPr>
        <w:t>1994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12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3</w:t>
      </w:r>
      <w:r>
        <w:rPr>
          <w:rFonts w:ascii="楷体_GB2312" w:eastAsia="楷体_GB2312" w:hAnsi="楷体_GB2312" w:cs="楷体_GB2312" w:hint="eastAsia"/>
          <w:sz w:val="32"/>
          <w:szCs w:val="32"/>
        </w:rPr>
        <w:t>日四川省第八届人民代表大会常务委员会第十二次会议批准</w:t>
      </w:r>
      <w:r>
        <w:rPr>
          <w:rFonts w:ascii="楷体_GB2312" w:eastAsia="楷体_GB2312" w:hAnsi="楷体_GB2312" w:cs="楷体_GB2312" w:hint="eastAsia"/>
          <w:sz w:val="32"/>
          <w:szCs w:val="32"/>
        </w:rPr>
        <w:t>）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</w:t>
      </w:r>
    </w:p>
    <w:p w:rsidR="00133A5F" w:rsidRDefault="00601D93" w:rsidP="00C40F10">
      <w:pPr>
        <w:spacing w:line="580" w:lineRule="exact"/>
        <w:ind w:firstLineChars="200" w:firstLine="626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总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则</w:t>
      </w:r>
    </w:p>
    <w:p w:rsidR="00133A5F" w:rsidRDefault="00133A5F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为了保障和促进彝族语言文字的学习、使用和发展，根据《中华人民共和国宪法》、《中华人民共和国民族区域自治法》和《马边彝族自治县自治条例》的有关规定，结合马边彝族自治县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以下简称自治县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实际制定本条例。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语文是彝族的一个重要特征和主要交际工具，是自治县的一种主要语言文字。使用彝族</w:t>
      </w:r>
      <w:r>
        <w:rPr>
          <w:rFonts w:ascii="仿宋_GB2312" w:eastAsia="仿宋_GB2312" w:hAnsi="仿宋_GB2312" w:cs="仿宋_GB2312" w:hint="eastAsia"/>
          <w:sz w:val="32"/>
          <w:szCs w:val="32"/>
        </w:rPr>
        <w:t>语</w:t>
      </w:r>
      <w:r>
        <w:rPr>
          <w:rFonts w:ascii="仿宋_GB2312" w:eastAsia="仿宋_GB2312" w:hAnsi="仿宋_GB2312" w:cs="仿宋_GB2312" w:hint="eastAsia"/>
          <w:sz w:val="32"/>
          <w:szCs w:val="32"/>
        </w:rPr>
        <w:t>言文字是自治县的一项重要自治权。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自治县的国家机关坚持语言文字平等的原则，保</w:t>
      </w:r>
      <w:r>
        <w:rPr>
          <w:rFonts w:ascii="仿宋_GB2312" w:eastAsia="仿宋_GB2312" w:hAnsi="仿宋_GB2312" w:cs="仿宋_GB2312" w:hint="eastAsia"/>
          <w:sz w:val="32"/>
          <w:szCs w:val="32"/>
        </w:rPr>
        <w:t>障</w:t>
      </w:r>
      <w:r>
        <w:rPr>
          <w:rFonts w:ascii="仿宋_GB2312" w:eastAsia="仿宋_GB2312" w:hAnsi="仿宋_GB2312" w:cs="仿宋_GB2312" w:hint="eastAsia"/>
          <w:sz w:val="32"/>
          <w:szCs w:val="32"/>
        </w:rPr>
        <w:t>彝族公民在政治、经济、文化和一切社会活动中享有使用和发展彝族语言文字的权利。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国家机关和企事业单位应当在政治、经济、文化、教育等各个领城加强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语文的使用。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自治县内通用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语文和汉语文。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</w:t>
      </w:r>
      <w:r>
        <w:rPr>
          <w:rFonts w:ascii="仿宋_GB2312" w:eastAsia="仿宋_GB2312" w:hAnsi="仿宋_GB2312" w:cs="仿宋_GB2312" w:hint="eastAsia"/>
          <w:sz w:val="32"/>
          <w:szCs w:val="32"/>
        </w:rPr>
        <w:t>县的国家机关教育和鼓励各民族公民互相学习语言文字。</w:t>
      </w:r>
      <w:r w:rsidR="00C40F10">
        <w:rPr>
          <w:rFonts w:ascii="仿宋_GB2312" w:eastAsia="仿宋_GB2312" w:hAnsi="仿宋_GB2312" w:cs="仿宋_GB2312" w:hint="eastAsia"/>
          <w:sz w:val="32"/>
          <w:szCs w:val="32"/>
        </w:rPr>
        <w:t>鼓</w:t>
      </w:r>
      <w:bookmarkStart w:id="0" w:name="_GoBack"/>
      <w:bookmarkEnd w:id="0"/>
      <w:r>
        <w:rPr>
          <w:rFonts w:ascii="仿宋_GB2312" w:eastAsia="仿宋_GB2312" w:hAnsi="仿宋_GB2312" w:cs="仿宋_GB2312" w:hint="eastAsia"/>
          <w:sz w:val="32"/>
          <w:szCs w:val="32"/>
        </w:rPr>
        <w:t>励汉族公民学习、使用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语文和当地其它少数民族语言。提倡彝族公民在学习、使用本民</w:t>
      </w:r>
      <w:r>
        <w:rPr>
          <w:rFonts w:ascii="仿宋_GB2312" w:eastAsia="仿宋_GB2312" w:hAnsi="仿宋_GB2312" w:cs="仿宋_GB2312" w:hint="eastAsia"/>
          <w:sz w:val="32"/>
          <w:szCs w:val="32"/>
        </w:rPr>
        <w:t>族语</w:t>
      </w:r>
      <w:r>
        <w:rPr>
          <w:rFonts w:ascii="仿宋_GB2312" w:eastAsia="仿宋_GB2312" w:hAnsi="仿宋_GB2312" w:cs="仿宋_GB2312" w:hint="eastAsia"/>
          <w:sz w:val="32"/>
          <w:szCs w:val="32"/>
        </w:rPr>
        <w:t>言文字</w:t>
      </w:r>
      <w:r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同时，学习使用全国通用的普通话和汉文。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自治县内</w:t>
      </w:r>
      <w:r>
        <w:rPr>
          <w:rFonts w:ascii="仿宋_GB2312" w:eastAsia="仿宋_GB2312" w:hAnsi="仿宋_GB2312" w:cs="仿宋_GB2312" w:hint="eastAsia"/>
          <w:sz w:val="32"/>
          <w:szCs w:val="32"/>
        </w:rPr>
        <w:t>的一切单位和个人</w:t>
      </w:r>
      <w:r>
        <w:rPr>
          <w:rFonts w:ascii="仿宋_GB2312" w:eastAsia="仿宋_GB2312" w:hAnsi="仿宋_GB2312" w:cs="仿宋_GB2312" w:hint="eastAsia"/>
          <w:sz w:val="32"/>
          <w:szCs w:val="32"/>
        </w:rPr>
        <w:t>，使用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语文时应当遵守国务院批准的《彝文规范方案》。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自治县的国家机关在开展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语文工作中，应当尊重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语文的规律，保</w:t>
      </w:r>
      <w:r>
        <w:rPr>
          <w:rFonts w:ascii="仿宋_GB2312" w:eastAsia="仿宋_GB2312" w:hAnsi="仿宋_GB2312" w:cs="仿宋_GB2312" w:hint="eastAsia"/>
          <w:sz w:val="32"/>
          <w:szCs w:val="32"/>
        </w:rPr>
        <w:t>障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语文的健康发展。</w:t>
      </w:r>
    </w:p>
    <w:p w:rsidR="00133A5F" w:rsidRDefault="00133A5F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二章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彝</w:t>
      </w:r>
      <w:proofErr w:type="gramEnd"/>
      <w:r>
        <w:rPr>
          <w:rFonts w:ascii="黑体" w:eastAsia="黑体" w:hAnsi="黑体" w:cs="黑体" w:hint="eastAsia"/>
          <w:sz w:val="32"/>
          <w:szCs w:val="32"/>
        </w:rPr>
        <w:t>语文在自治县的国家机关执行职务中的使用</w:t>
      </w:r>
    </w:p>
    <w:p w:rsidR="00133A5F" w:rsidRDefault="00133A5F" w:rsidP="00C40F10">
      <w:pPr>
        <w:spacing w:line="580" w:lineRule="exact"/>
        <w:ind w:firstLineChars="200" w:firstLine="626"/>
        <w:jc w:val="center"/>
        <w:rPr>
          <w:rFonts w:ascii="黑体" w:eastAsia="黑体" w:hAnsi="黑体" w:cs="黑体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自治县的国家机关在执行职务时，使用彝、汉两种语言文字。</w:t>
      </w:r>
      <w:r>
        <w:rPr>
          <w:rFonts w:ascii="仿宋_GB2312" w:eastAsia="仿宋_GB2312" w:hAnsi="仿宋_GB2312" w:cs="仿宋_GB2312" w:hint="eastAsia"/>
          <w:sz w:val="32"/>
          <w:szCs w:val="32"/>
        </w:rPr>
        <w:t>根据</w:t>
      </w:r>
      <w:r>
        <w:rPr>
          <w:rFonts w:ascii="仿宋_GB2312" w:eastAsia="仿宋_GB2312" w:hAnsi="仿宋_GB2312" w:cs="仿宋_GB2312" w:hint="eastAsia"/>
          <w:sz w:val="32"/>
          <w:szCs w:val="32"/>
        </w:rPr>
        <w:t>实际情况，也可以使用其中一种。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自治县的国家机关公布法规和重要文告，应当同时使用彝文和汉文。印发文件和资料，根据实际需要，可以同时或者分别使用彝文、汉文</w:t>
      </w:r>
      <w:r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自治县内一切机关、社会团休、企事业单位的公章、牌匾，应同时使用</w:t>
      </w:r>
      <w:r>
        <w:rPr>
          <w:rFonts w:ascii="仿宋_GB2312" w:eastAsia="仿宋_GB2312" w:hAnsi="仿宋_GB2312" w:cs="仿宋_GB2312" w:hint="eastAsia"/>
          <w:sz w:val="32"/>
          <w:szCs w:val="32"/>
        </w:rPr>
        <w:t>彝、</w:t>
      </w:r>
      <w:r>
        <w:rPr>
          <w:rFonts w:ascii="仿宋_GB2312" w:eastAsia="仿宋_GB2312" w:hAnsi="仿宋_GB2312" w:cs="仿宋_GB2312" w:hint="eastAsia"/>
          <w:sz w:val="32"/>
          <w:szCs w:val="32"/>
        </w:rPr>
        <w:t>汉两种文字。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</w:t>
      </w:r>
      <w:r>
        <w:rPr>
          <w:rFonts w:ascii="仿宋_GB2312" w:eastAsia="仿宋_GB2312" w:hAnsi="仿宋_GB2312" w:cs="仿宋_GB2312" w:hint="eastAsia"/>
          <w:sz w:val="32"/>
          <w:szCs w:val="32"/>
        </w:rPr>
        <w:t>治县内举行的各种会议，可以同时或者分别使用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语文、汉语文。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自治县和乡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在举行人民代表大会的时候，应当同时或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者分别使用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语文、汉语文。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</w:t>
      </w:r>
      <w:r>
        <w:rPr>
          <w:rFonts w:ascii="仿宋_GB2312" w:eastAsia="仿宋_GB2312" w:hAnsi="仿宋_GB2312" w:cs="仿宋_GB2312" w:hint="eastAsia"/>
          <w:sz w:val="32"/>
          <w:szCs w:val="32"/>
        </w:rPr>
        <w:t>县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人民法院和人民检察院，根据实际需要，同时或者分别使用</w:t>
      </w:r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r>
        <w:rPr>
          <w:rFonts w:ascii="仿宋_GB2312" w:eastAsia="仿宋_GB2312" w:hAnsi="仿宋_GB2312" w:cs="仿宋_GB2312" w:hint="eastAsia"/>
          <w:sz w:val="32"/>
          <w:szCs w:val="32"/>
        </w:rPr>
        <w:t>、汉两种语言文字审判和检察案件、发布法律文书，并为当事人提供必要的翻译。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自治县及自治县内彝族聚居的乡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制定和公布的选举文件、选民名单、选民证、代表候选人名单、代表当选证书等，应当同时使用彝汉两种文字。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</w:t>
      </w:r>
      <w:r>
        <w:rPr>
          <w:rFonts w:ascii="仿宋_GB2312" w:eastAsia="仿宋_GB2312" w:hAnsi="仿宋_GB2312" w:cs="仿宋_GB2312" w:hint="eastAsia"/>
          <w:sz w:val="32"/>
          <w:szCs w:val="32"/>
        </w:rPr>
        <w:t>治县的国家机关，在受理和接待彝族公民的来信来访时，应当使用来信来访者所使用的语言文字。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自治县的档案部门，应当做好彝文文书的立卷存档和彝文档案材料的收集、整理、利用。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自治县的国家机关和单位在招工、招</w:t>
      </w:r>
      <w:r>
        <w:rPr>
          <w:rFonts w:ascii="仿宋_GB2312" w:eastAsia="仿宋_GB2312" w:hAnsi="仿宋_GB2312" w:cs="仿宋_GB2312" w:hint="eastAsia"/>
          <w:sz w:val="32"/>
          <w:szCs w:val="32"/>
        </w:rPr>
        <w:t>干</w:t>
      </w:r>
      <w:r>
        <w:rPr>
          <w:rFonts w:ascii="仿宋_GB2312" w:eastAsia="仿宋_GB2312" w:hAnsi="仿宋_GB2312" w:cs="仿宋_GB2312" w:hint="eastAsia"/>
          <w:sz w:val="32"/>
          <w:szCs w:val="32"/>
        </w:rPr>
        <w:t>、招生考试时，应当提供彝、汉语文两种考题，允许应考者选择其中一种语文应试。具体办法由自治县人民政府制定。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自治县的国家机关和单位，在开展技术考核、职称职务评定工作中，视具体情况可用彝、汉两种文字中的一种进行考核和评定。</w:t>
      </w:r>
    </w:p>
    <w:p w:rsidR="00133A5F" w:rsidRDefault="00133A5F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第三章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彝</w:t>
      </w:r>
      <w:proofErr w:type="gramEnd"/>
      <w:r>
        <w:rPr>
          <w:rFonts w:ascii="黑体" w:eastAsia="黑体" w:hAnsi="黑体" w:cs="黑体" w:hint="eastAsia"/>
          <w:sz w:val="32"/>
          <w:szCs w:val="32"/>
        </w:rPr>
        <w:t>语文在社会各项事业中的使用</w:t>
      </w:r>
    </w:p>
    <w:p w:rsidR="00133A5F" w:rsidRDefault="00133A5F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自治县的国家机关重视开展学校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语文教学。以招收彝族学生为主的中、小学校和</w:t>
      </w:r>
      <w:r>
        <w:rPr>
          <w:rFonts w:ascii="仿宋_GB2312" w:eastAsia="仿宋_GB2312" w:hAnsi="仿宋_GB2312" w:cs="仿宋_GB2312" w:hint="eastAsia"/>
          <w:sz w:val="32"/>
          <w:szCs w:val="32"/>
        </w:rPr>
        <w:t>班</w:t>
      </w:r>
      <w:r>
        <w:rPr>
          <w:rFonts w:ascii="仿宋_GB2312" w:eastAsia="仿宋_GB2312" w:hAnsi="仿宋_GB2312" w:cs="仿宋_GB2312" w:hint="eastAsia"/>
          <w:sz w:val="32"/>
          <w:szCs w:val="32"/>
        </w:rPr>
        <w:t>级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应普遍实行彝、汉双语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文教学。自治县人民政府</w:t>
      </w:r>
      <w:r>
        <w:rPr>
          <w:rFonts w:ascii="仿宋_GB2312" w:eastAsia="仿宋_GB2312" w:hAnsi="仿宋_GB2312" w:cs="仿宋_GB2312" w:hint="eastAsia"/>
          <w:sz w:val="32"/>
          <w:szCs w:val="32"/>
        </w:rPr>
        <w:t>结</w:t>
      </w:r>
      <w:r>
        <w:rPr>
          <w:rFonts w:ascii="仿宋_GB2312" w:eastAsia="仿宋_GB2312" w:hAnsi="仿宋_GB2312" w:cs="仿宋_GB2312" w:hint="eastAsia"/>
          <w:sz w:val="32"/>
          <w:szCs w:val="32"/>
        </w:rPr>
        <w:t>合实际逐步完善双语文</w:t>
      </w:r>
      <w:r>
        <w:rPr>
          <w:rFonts w:ascii="仿宋_GB2312" w:eastAsia="仿宋_GB2312" w:hAnsi="仿宋_GB2312" w:cs="仿宋_GB2312" w:hint="eastAsia"/>
          <w:sz w:val="32"/>
          <w:szCs w:val="32"/>
        </w:rPr>
        <w:t>教学体制。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彝族学生自愿进入用汉语文授课的学校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班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学习</w:t>
      </w:r>
      <w:r>
        <w:rPr>
          <w:rFonts w:ascii="仿宋_GB2312" w:eastAsia="仿宋_GB2312" w:hAnsi="仿宋_GB2312" w:cs="仿宋_GB2312" w:hint="eastAsia"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sz w:val="32"/>
          <w:szCs w:val="32"/>
        </w:rPr>
        <w:t>或者其他民族学生自愿进入用彝语文授课的学校</w:t>
      </w:r>
      <w:r>
        <w:rPr>
          <w:rFonts w:ascii="仿宋_GB2312" w:eastAsia="仿宋_GB2312" w:hAnsi="仿宋_GB2312" w:cs="仿宋_GB2312" w:hint="eastAsia"/>
          <w:sz w:val="32"/>
          <w:szCs w:val="32"/>
        </w:rPr>
        <w:t>（班）</w:t>
      </w:r>
      <w:r>
        <w:rPr>
          <w:rFonts w:ascii="仿宋_GB2312" w:eastAsia="仿宋_GB2312" w:hAnsi="仿宋_GB2312" w:cs="仿宋_GB2312" w:hint="eastAsia"/>
          <w:sz w:val="32"/>
          <w:szCs w:val="32"/>
        </w:rPr>
        <w:t>学习</w:t>
      </w:r>
      <w:r>
        <w:rPr>
          <w:rFonts w:ascii="仿宋_GB2312" w:eastAsia="仿宋_GB2312" w:hAnsi="仿宋_GB2312" w:cs="仿宋_GB2312" w:hint="eastAsia"/>
          <w:sz w:val="32"/>
          <w:szCs w:val="32"/>
        </w:rPr>
        <w:t>的</w:t>
      </w:r>
      <w:r>
        <w:rPr>
          <w:rFonts w:ascii="仿宋_GB2312" w:eastAsia="仿宋_GB2312" w:hAnsi="仿宋_GB2312" w:cs="仿宋_GB2312" w:hint="eastAsia"/>
          <w:sz w:val="32"/>
          <w:szCs w:val="32"/>
        </w:rPr>
        <w:t>，应当鼓励和支持。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</w:t>
      </w:r>
      <w:r>
        <w:rPr>
          <w:rFonts w:ascii="仿宋_GB2312" w:eastAsia="仿宋_GB2312" w:hAnsi="仿宋_GB2312" w:cs="仿宋_GB2312" w:hint="eastAsia"/>
          <w:sz w:val="32"/>
          <w:szCs w:val="32"/>
        </w:rPr>
        <w:t>重</w:t>
      </w:r>
      <w:r>
        <w:rPr>
          <w:rFonts w:ascii="仿宋_GB2312" w:eastAsia="仿宋_GB2312" w:hAnsi="仿宋_GB2312" w:cs="仿宋_GB2312" w:hint="eastAsia"/>
          <w:sz w:val="32"/>
          <w:szCs w:val="32"/>
        </w:rPr>
        <w:t>视成人教育中的彝语文教学。对彝族职工进行成人教育时，应当开设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语文课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在农村彝族公民中，可以用彝文扫除文盲，逐步提高科学文化素质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 w:hint="eastAsia"/>
          <w:sz w:val="32"/>
          <w:szCs w:val="32"/>
        </w:rPr>
        <w:t>彝族领导干部应提高自己使用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语文执行职务的能力。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</w:t>
      </w:r>
      <w:r>
        <w:rPr>
          <w:rFonts w:ascii="仿宋_GB2312" w:eastAsia="仿宋_GB2312" w:hAnsi="仿宋_GB2312" w:cs="仿宋_GB2312" w:hint="eastAsia"/>
          <w:sz w:val="32"/>
          <w:szCs w:val="32"/>
        </w:rPr>
        <w:t>机关应重视发展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语文科学文化事业。保障和鼓励彝族科技人员、文艺工作者使用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语文从事科学研究、发明创造、文艺创作、撰写科研论文，推广科学技术。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第十八条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自治县内的广播、电视、书刊发行和邮电部门，应积极发展彝语广播电视，做好彝文教材、报刊、图书的征订发行工作，逐步增设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彝语文邮电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业务。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第十九条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自治县内公共场所的标记，有重要意义的碑文、桥名、地界、地名，应同时使用彝、汉两种文字。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自治县内彝语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地名，一律使用自治县人民政府公布的标准名称。</w:t>
      </w:r>
    </w:p>
    <w:p w:rsidR="00133A5F" w:rsidRDefault="00133A5F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第四章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proofErr w:type="gramStart"/>
      <w:r>
        <w:rPr>
          <w:rFonts w:ascii="黑体" w:eastAsia="黑体" w:hAnsi="黑体" w:cs="黑体" w:hint="eastAsia"/>
          <w:sz w:val="32"/>
          <w:szCs w:val="32"/>
        </w:rPr>
        <w:t>彝</w:t>
      </w:r>
      <w:proofErr w:type="gramEnd"/>
      <w:r>
        <w:rPr>
          <w:rFonts w:ascii="黑体" w:eastAsia="黑体" w:hAnsi="黑体" w:cs="黑体" w:hint="eastAsia"/>
          <w:sz w:val="32"/>
          <w:szCs w:val="32"/>
        </w:rPr>
        <w:t>语文工作的机构和队伍建设</w:t>
      </w:r>
    </w:p>
    <w:p w:rsidR="00133A5F" w:rsidRDefault="00133A5F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自治县少数民族语言文字指导委员会，是自治县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人民政府主管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语文及其他少数民族语文的工作部门。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自治县少数民族语言文字指导委员会的主要职责是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一、宣传贯彻实施党和国家的民族语文政策和法律法规，督促检查本条例的执行。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二、推行国务院批准的《彝文规范方案》。协调有关部门之间</w:t>
      </w:r>
      <w:r>
        <w:rPr>
          <w:rFonts w:ascii="仿宋_GB2312" w:eastAsia="仿宋_GB2312" w:hAnsi="仿宋_GB2312" w:cs="仿宋_GB2312" w:hint="eastAsia"/>
          <w:sz w:val="32"/>
          <w:szCs w:val="32"/>
        </w:rPr>
        <w:t>的彝</w:t>
      </w:r>
      <w:r>
        <w:rPr>
          <w:rFonts w:ascii="仿宋_GB2312" w:eastAsia="仿宋_GB2312" w:hAnsi="仿宋_GB2312" w:cs="仿宋_GB2312" w:hint="eastAsia"/>
          <w:sz w:val="32"/>
          <w:szCs w:val="32"/>
        </w:rPr>
        <w:t>语文业务工作，组织业务协作。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三、做好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语文专业技术职务任职资格的评审工作。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四、指导和检查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语文的使用和翻译工作。负责彝文古籍的收集、整理。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五、管理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语文的科研工作，组织学术交流。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</w:t>
      </w:r>
      <w:r>
        <w:rPr>
          <w:rFonts w:ascii="黑体" w:eastAsia="黑体" w:hAnsi="黑体" w:cs="黑体" w:hint="eastAsia"/>
          <w:sz w:val="32"/>
          <w:szCs w:val="32"/>
        </w:rPr>
        <w:t>十</w:t>
      </w:r>
      <w:r>
        <w:rPr>
          <w:rFonts w:ascii="黑体" w:eastAsia="黑体" w:hAnsi="黑体" w:cs="黑体" w:hint="eastAsia"/>
          <w:sz w:val="32"/>
          <w:szCs w:val="32"/>
        </w:rPr>
        <w:t>一条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自治县的国家机关应加强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语文工作队伍建设。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自治县人民政府的翻译机构，承担自治县内重要公文、会议的翻译，负</w:t>
      </w:r>
      <w:r>
        <w:rPr>
          <w:rFonts w:ascii="仿宋_GB2312" w:eastAsia="仿宋_GB2312" w:hAnsi="仿宋_GB2312" w:cs="仿宋_GB2312" w:hint="eastAsia"/>
          <w:sz w:val="32"/>
          <w:szCs w:val="32"/>
        </w:rPr>
        <w:t>责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自治县内的国家机关和企事业单位公章、牌匾等的翻译和审核。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自治县内彝族聚居的乡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应配备专职或者兼职人员，负责彝族语言文字工作。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第二十二条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自治县的国家机关重视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语文专业人才的管理和培养。做好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语文专业人员的技术职称资格评定和聘用任命工作。逐步培训在职专业人员，提高</w:t>
      </w:r>
      <w:proofErr w:type="gramStart"/>
      <w:r>
        <w:rPr>
          <w:rFonts w:ascii="仿宋_GB2312" w:eastAsia="仿宋_GB2312" w:hAnsi="仿宋_GB2312" w:cs="仿宋_GB2312" w:hint="eastAsia"/>
          <w:sz w:val="32"/>
          <w:szCs w:val="32"/>
        </w:rPr>
        <w:t>彝</w:t>
      </w:r>
      <w:proofErr w:type="gramEnd"/>
      <w:r>
        <w:rPr>
          <w:rFonts w:ascii="仿宋_GB2312" w:eastAsia="仿宋_GB2312" w:hAnsi="仿宋_GB2312" w:cs="仿宋_GB2312" w:hint="eastAsia"/>
          <w:sz w:val="32"/>
          <w:szCs w:val="32"/>
        </w:rPr>
        <w:t>语文专业队伍的政治和业务素质。</w:t>
      </w:r>
    </w:p>
    <w:p w:rsidR="00133A5F" w:rsidRDefault="00133A5F">
      <w:pPr>
        <w:spacing w:line="58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第五章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考核与奖惩</w:t>
      </w:r>
    </w:p>
    <w:p w:rsidR="00133A5F" w:rsidRDefault="00133A5F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第二十三条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自治县的国家机关把执行本条例作为工作考核的一项内容。自治县</w:t>
      </w:r>
      <w:r>
        <w:rPr>
          <w:rFonts w:ascii="仿宋_GB2312" w:eastAsia="仿宋_GB2312" w:hAnsi="仿宋_GB2312" w:cs="仿宋_GB2312" w:hint="eastAsia"/>
          <w:sz w:val="32"/>
          <w:szCs w:val="32"/>
        </w:rPr>
        <w:t>、乡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人民政府对认真执行本条例取得显著成绩的单位，给予表彰或者奖励。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第二十四条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自治县、乡</w:t>
      </w:r>
      <w:r>
        <w:rPr>
          <w:rFonts w:ascii="仿宋_GB2312" w:eastAsia="仿宋_GB2312" w:hAnsi="仿宋_GB2312" w:cs="仿宋_GB2312" w:hint="eastAsia"/>
          <w:sz w:val="32"/>
          <w:szCs w:val="32"/>
        </w:rPr>
        <w:t>（</w:t>
      </w:r>
      <w:r>
        <w:rPr>
          <w:rFonts w:ascii="仿宋_GB2312" w:eastAsia="仿宋_GB2312" w:hAnsi="仿宋_GB2312" w:cs="仿宋_GB2312" w:hint="eastAsia"/>
          <w:sz w:val="32"/>
          <w:szCs w:val="32"/>
        </w:rPr>
        <w:t>镇</w:t>
      </w:r>
      <w:r>
        <w:rPr>
          <w:rFonts w:ascii="仿宋_GB2312" w:eastAsia="仿宋_GB2312" w:hAnsi="仿宋_GB2312" w:cs="仿宋_GB2312" w:hint="eastAsia"/>
          <w:sz w:val="32"/>
          <w:szCs w:val="32"/>
        </w:rPr>
        <w:t>）</w:t>
      </w:r>
      <w:r>
        <w:rPr>
          <w:rFonts w:ascii="仿宋_GB2312" w:eastAsia="仿宋_GB2312" w:hAnsi="仿宋_GB2312" w:cs="仿宋_GB2312" w:hint="eastAsia"/>
          <w:sz w:val="32"/>
          <w:szCs w:val="32"/>
        </w:rPr>
        <w:t>人民政府对于熟练使用彝、汉两种语言文字进行工作、取得显著成绩的国家机关和企事业单位的人员，给予表彰或者奖励。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第二十五条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自治县的国家机关、各政党组织和社会团体、企事业单位必须遵守本条例。违反本条例的，视其情节由自治县人民政府给予批评教育或者追究单位负</w:t>
      </w:r>
      <w:r>
        <w:rPr>
          <w:rFonts w:ascii="仿宋_GB2312" w:eastAsia="仿宋_GB2312" w:hAnsi="仿宋_GB2312" w:cs="仿宋_GB2312" w:hint="eastAsia"/>
          <w:sz w:val="32"/>
          <w:szCs w:val="32"/>
        </w:rPr>
        <w:t>责</w:t>
      </w:r>
      <w:r>
        <w:rPr>
          <w:rFonts w:ascii="仿宋_GB2312" w:eastAsia="仿宋_GB2312" w:hAnsi="仿宋_GB2312" w:cs="仿宋_GB2312" w:hint="eastAsia"/>
          <w:sz w:val="32"/>
          <w:szCs w:val="32"/>
        </w:rPr>
        <w:t>人和直接责任人员的责任。</w:t>
      </w:r>
    </w:p>
    <w:p w:rsidR="00133A5F" w:rsidRDefault="00133A5F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</w:p>
    <w:p w:rsidR="00133A5F" w:rsidRDefault="00601D93" w:rsidP="00C40F10">
      <w:pPr>
        <w:spacing w:line="580" w:lineRule="exact"/>
        <w:ind w:firstLineChars="200" w:firstLine="626"/>
        <w:jc w:val="center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第六章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附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sz w:val="32"/>
          <w:szCs w:val="32"/>
        </w:rPr>
        <w:t>则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第二十六条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本条例的解释权，属于自治县人民代表大会常务委员会。</w:t>
      </w:r>
    </w:p>
    <w:p w:rsidR="00133A5F" w:rsidRDefault="00601D93" w:rsidP="00C40F10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本条例的实施细则由自治县人民政府制定。</w:t>
      </w:r>
    </w:p>
    <w:p w:rsidR="00133A5F" w:rsidRDefault="00601D93" w:rsidP="00133A5F">
      <w:pPr>
        <w:spacing w:line="580" w:lineRule="exact"/>
        <w:ind w:firstLineChars="200" w:firstLine="626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第二十七条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sz w:val="32"/>
          <w:szCs w:val="32"/>
        </w:rPr>
        <w:t>本条例报经四川省人民代表大会常务委员会批准后施行。</w:t>
      </w:r>
    </w:p>
    <w:sectPr w:rsidR="00133A5F">
      <w:footerReference w:type="even" r:id="rId8"/>
      <w:footerReference w:type="default" r:id="rId9"/>
      <w:pgSz w:w="11906" w:h="16838"/>
      <w:pgMar w:top="2098" w:right="1588" w:bottom="1814" w:left="1588" w:header="851" w:footer="397" w:gutter="0"/>
      <w:cols w:space="0"/>
      <w:docGrid w:type="linesAndChars" w:linePitch="312" w:charSpace="-14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D93" w:rsidRDefault="00601D93">
      <w:r>
        <w:separator/>
      </w:r>
    </w:p>
  </w:endnote>
  <w:endnote w:type="continuationSeparator" w:id="0">
    <w:p w:rsidR="00601D93" w:rsidRDefault="0060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651797373"/>
    </w:sdtPr>
    <w:sdtEndPr/>
    <w:sdtContent>
      <w:p w:rsidR="00133A5F" w:rsidRDefault="00601D93">
        <w:pPr>
          <w:pStyle w:val="a3"/>
          <w:ind w:firstLineChars="100" w:firstLine="280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C40F10" w:rsidRPr="00C40F10">
          <w:rPr>
            <w:rFonts w:asciiTheme="minorEastAsia" w:hAnsiTheme="minorEastAsia"/>
            <w:noProof/>
            <w:sz w:val="28"/>
            <w:szCs w:val="28"/>
            <w:lang w:val="zh-CN"/>
          </w:rPr>
          <w:t>4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</w:p>
    </w:sdtContent>
  </w:sdt>
  <w:p w:rsidR="00133A5F" w:rsidRDefault="00133A5F">
    <w:pPr>
      <w:pStyle w:val="a3"/>
      <w:rPr>
        <w:rFonts w:asciiTheme="minorEastAsia" w:hAnsiTheme="minorEastAsia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EastAsia" w:hAnsiTheme="minorEastAsia"/>
        <w:sz w:val="28"/>
        <w:szCs w:val="28"/>
      </w:rPr>
      <w:id w:val="-1418794178"/>
    </w:sdtPr>
    <w:sdtEndPr/>
    <w:sdtContent>
      <w:p w:rsidR="00133A5F" w:rsidRDefault="00601D93">
        <w:pPr>
          <w:pStyle w:val="a3"/>
          <w:wordWrap w:val="0"/>
          <w:jc w:val="right"/>
          <w:rPr>
            <w:rFonts w:asciiTheme="minorEastAsia" w:hAnsiTheme="minorEastAsia"/>
            <w:sz w:val="28"/>
            <w:szCs w:val="28"/>
          </w:rPr>
        </w:pP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/>
            <w:sz w:val="28"/>
            <w:szCs w:val="28"/>
          </w:rPr>
          <w:fldChar w:fldCharType="begin"/>
        </w:r>
        <w:r>
          <w:rPr>
            <w:rFonts w:asciiTheme="minorEastAsia" w:hAnsiTheme="minorEastAsia"/>
            <w:sz w:val="28"/>
            <w:szCs w:val="28"/>
          </w:rPr>
          <w:instrText>PAGE   \* MERGEFORMAT</w:instrText>
        </w:r>
        <w:r>
          <w:rPr>
            <w:rFonts w:asciiTheme="minorEastAsia" w:hAnsiTheme="minorEastAsia"/>
            <w:sz w:val="28"/>
            <w:szCs w:val="28"/>
          </w:rPr>
          <w:fldChar w:fldCharType="separate"/>
        </w:r>
        <w:r w:rsidR="00C40F10" w:rsidRPr="00C40F10">
          <w:rPr>
            <w:rFonts w:asciiTheme="minorEastAsia" w:hAnsiTheme="minorEastAsia"/>
            <w:noProof/>
            <w:sz w:val="28"/>
            <w:szCs w:val="28"/>
            <w:lang w:val="zh-CN"/>
          </w:rPr>
          <w:t>5</w:t>
        </w:r>
        <w:r>
          <w:rPr>
            <w:rFonts w:asciiTheme="minorEastAsia" w:hAnsiTheme="minorEastAsia"/>
            <w:sz w:val="28"/>
            <w:szCs w:val="28"/>
          </w:rPr>
          <w:fldChar w:fldCharType="end"/>
        </w:r>
        <w:r>
          <w:rPr>
            <w:rFonts w:asciiTheme="minorEastAsia" w:hAnsiTheme="minorEastAsia" w:hint="eastAsia"/>
            <w:sz w:val="28"/>
            <w:szCs w:val="28"/>
          </w:rPr>
          <w:t xml:space="preserve"> </w:t>
        </w:r>
        <w:r>
          <w:rPr>
            <w:rFonts w:asciiTheme="minorEastAsia" w:hAnsiTheme="minorEastAsia" w:hint="eastAsia"/>
            <w:sz w:val="28"/>
            <w:szCs w:val="28"/>
          </w:rPr>
          <w:t>—</w:t>
        </w:r>
        <w:r>
          <w:rPr>
            <w:rFonts w:asciiTheme="minorEastAsia" w:hAnsiTheme="minorEastAsia" w:hint="eastAsia"/>
            <w:sz w:val="28"/>
            <w:szCs w:val="28"/>
          </w:rPr>
          <w:t xml:space="preserve">  </w:t>
        </w:r>
      </w:p>
    </w:sdtContent>
  </w:sdt>
  <w:p w:rsidR="00133A5F" w:rsidRDefault="00133A5F">
    <w:pPr>
      <w:pStyle w:val="a3"/>
      <w:rPr>
        <w:rFonts w:asciiTheme="minorEastAsia" w:hAnsiTheme="minorEastAsia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D93" w:rsidRDefault="00601D93">
      <w:r>
        <w:separator/>
      </w:r>
    </w:p>
  </w:footnote>
  <w:footnote w:type="continuationSeparator" w:id="0">
    <w:p w:rsidR="00601D93" w:rsidRDefault="00601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HorizontalSpacing w:val="203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444"/>
    <w:rsid w:val="00133A5F"/>
    <w:rsid w:val="003342B7"/>
    <w:rsid w:val="004B4A86"/>
    <w:rsid w:val="00601D93"/>
    <w:rsid w:val="009465D2"/>
    <w:rsid w:val="00C40F10"/>
    <w:rsid w:val="00CF0444"/>
    <w:rsid w:val="00F01201"/>
    <w:rsid w:val="0344707C"/>
    <w:rsid w:val="05577A31"/>
    <w:rsid w:val="05D656FE"/>
    <w:rsid w:val="09EC5B2D"/>
    <w:rsid w:val="0C0F2B91"/>
    <w:rsid w:val="0CB40F8D"/>
    <w:rsid w:val="0EBD2CDC"/>
    <w:rsid w:val="0F122EF9"/>
    <w:rsid w:val="16D64EFC"/>
    <w:rsid w:val="17854D85"/>
    <w:rsid w:val="190D712B"/>
    <w:rsid w:val="19560984"/>
    <w:rsid w:val="19A62370"/>
    <w:rsid w:val="1ADB1D05"/>
    <w:rsid w:val="1BAC283F"/>
    <w:rsid w:val="1C02760A"/>
    <w:rsid w:val="1F5D6389"/>
    <w:rsid w:val="1FAC0921"/>
    <w:rsid w:val="22B35238"/>
    <w:rsid w:val="24284A21"/>
    <w:rsid w:val="25915247"/>
    <w:rsid w:val="260F0F7D"/>
    <w:rsid w:val="29B33967"/>
    <w:rsid w:val="29B466D5"/>
    <w:rsid w:val="2AEC04E6"/>
    <w:rsid w:val="2B1D0233"/>
    <w:rsid w:val="2D69714B"/>
    <w:rsid w:val="2FD07BED"/>
    <w:rsid w:val="30FB5CC7"/>
    <w:rsid w:val="3192377C"/>
    <w:rsid w:val="31D1732C"/>
    <w:rsid w:val="31DD64B9"/>
    <w:rsid w:val="31EC0289"/>
    <w:rsid w:val="324C458D"/>
    <w:rsid w:val="328C6566"/>
    <w:rsid w:val="339E568A"/>
    <w:rsid w:val="34EB7938"/>
    <w:rsid w:val="358914C0"/>
    <w:rsid w:val="38167120"/>
    <w:rsid w:val="38D85B2B"/>
    <w:rsid w:val="399E17E1"/>
    <w:rsid w:val="3B8B18FC"/>
    <w:rsid w:val="3FF35ED2"/>
    <w:rsid w:val="434E6462"/>
    <w:rsid w:val="438127BA"/>
    <w:rsid w:val="43CB1A37"/>
    <w:rsid w:val="43EC730E"/>
    <w:rsid w:val="480C1600"/>
    <w:rsid w:val="4B1E40DF"/>
    <w:rsid w:val="4D3A19B9"/>
    <w:rsid w:val="4DEF0514"/>
    <w:rsid w:val="4FA84EB1"/>
    <w:rsid w:val="5060144A"/>
    <w:rsid w:val="51123352"/>
    <w:rsid w:val="521F4DE5"/>
    <w:rsid w:val="56FD6734"/>
    <w:rsid w:val="57626700"/>
    <w:rsid w:val="58CE5795"/>
    <w:rsid w:val="598F3901"/>
    <w:rsid w:val="5A885DB9"/>
    <w:rsid w:val="5F8765D8"/>
    <w:rsid w:val="618A5D72"/>
    <w:rsid w:val="623C26A5"/>
    <w:rsid w:val="631A4372"/>
    <w:rsid w:val="639654E5"/>
    <w:rsid w:val="64C95268"/>
    <w:rsid w:val="66584CFF"/>
    <w:rsid w:val="685B50F5"/>
    <w:rsid w:val="687D4CF3"/>
    <w:rsid w:val="68BB73BE"/>
    <w:rsid w:val="6959253D"/>
    <w:rsid w:val="6A4E60D7"/>
    <w:rsid w:val="6B0A35F2"/>
    <w:rsid w:val="6B346D0C"/>
    <w:rsid w:val="6D317FB0"/>
    <w:rsid w:val="6FE67B45"/>
    <w:rsid w:val="70502072"/>
    <w:rsid w:val="75293951"/>
    <w:rsid w:val="75B024DF"/>
    <w:rsid w:val="78A360C2"/>
    <w:rsid w:val="78D7610E"/>
    <w:rsid w:val="7D1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0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F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0F1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F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378</Words>
  <Characters>2158</Characters>
  <Application>Microsoft Office Word</Application>
  <DocSecurity>0</DocSecurity>
  <Lines>17</Lines>
  <Paragraphs>5</Paragraphs>
  <ScaleCrop>false</ScaleCrop>
  <Company>Microsoft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zxm</cp:lastModifiedBy>
  <cp:revision>6</cp:revision>
  <dcterms:created xsi:type="dcterms:W3CDTF">2017-02-22T02:27:00Z</dcterms:created>
  <dcterms:modified xsi:type="dcterms:W3CDTF">2017-03-08T01:35:00Z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2052-10.1.0.5575</vt:lpwstr>
  </property>
</Properties>
</file>