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pPr>
    </w:p>
    <w:p>
      <w:pPr>
        <w:spacing w:line="720" w:lineRule="exact"/>
        <w:jc w:val="center"/>
        <w:rPr>
          <w:rFonts w:hint="eastAsia" w:ascii="宋体" w:hAnsi="宋体" w:eastAsia="宋体" w:cs="宋体"/>
          <w:sz w:val="44"/>
          <w:szCs w:val="44"/>
        </w:rPr>
      </w:pPr>
      <w:r>
        <w:rPr>
          <w:rFonts w:hint="eastAsia" w:ascii="宋体" w:hAnsi="宋体" w:eastAsia="宋体" w:cs="宋体"/>
          <w:sz w:val="44"/>
          <w:szCs w:val="44"/>
        </w:rPr>
        <w:t>天津市人民代表大会常务委员会</w:t>
      </w:r>
    </w:p>
    <w:p>
      <w:pPr>
        <w:spacing w:line="720" w:lineRule="exact"/>
        <w:jc w:val="center"/>
        <w:rPr>
          <w:rFonts w:hint="eastAsia" w:ascii="宋体" w:hAnsi="宋体" w:eastAsia="宋体" w:cs="宋体"/>
          <w:sz w:val="44"/>
          <w:szCs w:val="44"/>
        </w:rPr>
      </w:pPr>
      <w:r>
        <w:rPr>
          <w:rFonts w:hint="eastAsia" w:ascii="宋体" w:hAnsi="宋体" w:eastAsia="宋体" w:cs="宋体"/>
          <w:sz w:val="44"/>
          <w:szCs w:val="44"/>
        </w:rPr>
        <w:t>关于促进和保障新时代滨海新区</w:t>
      </w:r>
    </w:p>
    <w:p>
      <w:pPr>
        <w:spacing w:line="720" w:lineRule="exact"/>
        <w:jc w:val="center"/>
        <w:rPr>
          <w:rFonts w:hint="eastAsia" w:ascii="宋体" w:hAnsi="宋体" w:eastAsia="宋体" w:cs="宋体"/>
          <w:sz w:val="44"/>
          <w:szCs w:val="44"/>
        </w:rPr>
      </w:pPr>
      <w:r>
        <w:rPr>
          <w:rFonts w:hint="eastAsia" w:ascii="宋体" w:hAnsi="宋体" w:eastAsia="宋体" w:cs="宋体"/>
          <w:sz w:val="44"/>
          <w:szCs w:val="44"/>
        </w:rPr>
        <w:t>高质量发展的决定</w:t>
      </w:r>
    </w:p>
    <w:p>
      <w:pPr>
        <w:ind w:right="903" w:rightChars="286"/>
        <w:rPr>
          <w:rFonts w:hint="eastAsia" w:ascii="方正小标宋简体" w:eastAsia="方正小标宋简体"/>
          <w:sz w:val="36"/>
          <w:szCs w:val="36"/>
        </w:rPr>
      </w:pPr>
    </w:p>
    <w:p>
      <w:pPr>
        <w:jc w:val="center"/>
        <w:rPr>
          <w:rFonts w:ascii="楷体_GB2312" w:hAnsi="Times New Roman" w:eastAsia="楷体_GB2312" w:cs="Times New Roman"/>
          <w:color w:val="000000"/>
          <w:sz w:val="32"/>
          <w:szCs w:val="32"/>
        </w:rPr>
      </w:pPr>
      <w:r>
        <w:rPr>
          <w:rFonts w:hint="eastAsia" w:ascii="楷体_GB2312" w:hAnsi="Times New Roman" w:eastAsia="楷体_GB2312" w:cs="Times New Roman"/>
          <w:color w:val="000000"/>
          <w:sz w:val="32"/>
          <w:szCs w:val="32"/>
        </w:rPr>
        <w:t>（2019年9月27日天津市第十七届人民</w:t>
      </w:r>
    </w:p>
    <w:p>
      <w:pPr>
        <w:jc w:val="center"/>
        <w:rPr>
          <w:rFonts w:ascii="方正小标宋简体" w:eastAsia="方正小标宋简体"/>
          <w:sz w:val="32"/>
          <w:szCs w:val="32"/>
        </w:rPr>
      </w:pPr>
      <w:r>
        <w:rPr>
          <w:rFonts w:hint="eastAsia" w:ascii="楷体_GB2312" w:hAnsi="Times New Roman" w:eastAsia="楷体_GB2312" w:cs="Times New Roman"/>
          <w:color w:val="000000"/>
          <w:sz w:val="32"/>
          <w:szCs w:val="32"/>
        </w:rPr>
        <w:t>代表大会常务委员会第十三次会议通过）</w:t>
      </w:r>
    </w:p>
    <w:p>
      <w:pPr>
        <w:spacing w:line="480" w:lineRule="exact"/>
        <w:rPr>
          <w:sz w:val="32"/>
          <w:szCs w:val="32"/>
        </w:rPr>
      </w:pPr>
    </w:p>
    <w:p>
      <w:pPr>
        <w:keepNext w:val="0"/>
        <w:keepLines w:val="0"/>
        <w:pageBreakBefore w:val="0"/>
        <w:widowControl w:val="0"/>
        <w:kinsoku/>
        <w:wordWrap/>
        <w:overflowPunct/>
        <w:topLinePunct w:val="0"/>
        <w:autoSpaceDE/>
        <w:autoSpaceDN/>
        <w:bidi w:val="0"/>
        <w:adjustRightInd/>
        <w:snapToGrid/>
        <w:spacing w:line="300" w:lineRule="atLeast"/>
        <w:textAlignment w:val="auto"/>
      </w:pPr>
      <w:r>
        <w:rPr>
          <w:rFonts w:hint="eastAsia"/>
        </w:rPr>
        <w:t>　　</w:t>
      </w:r>
      <w:bookmarkStart w:id="0" w:name="_GoBack"/>
      <w:r>
        <w:rPr>
          <w:rFonts w:hint="eastAsia"/>
        </w:rPr>
        <w:t>加快推进滨海新区开发开放，是党中央、国务院作出的重大战略部署。为了进一步依法促进和保障新时代滨海新区高质量发展，推动滨海新区当好排头兵和试验田，成为新时代高质量发展的示范标杆，</w:t>
      </w:r>
      <w:r>
        <w:t>特作如下决</w:t>
      </w:r>
      <w:r>
        <w:rPr>
          <w:rFonts w:hint="eastAsia"/>
        </w:rPr>
        <w:t>定：</w:t>
      </w:r>
    </w:p>
    <w:p>
      <w:pPr>
        <w:keepNext w:val="0"/>
        <w:keepLines w:val="0"/>
        <w:pageBreakBefore w:val="0"/>
        <w:widowControl w:val="0"/>
        <w:kinsoku/>
        <w:wordWrap/>
        <w:overflowPunct/>
        <w:topLinePunct w:val="0"/>
        <w:autoSpaceDE/>
        <w:autoSpaceDN/>
        <w:bidi w:val="0"/>
        <w:adjustRightInd/>
        <w:snapToGrid/>
        <w:spacing w:line="300" w:lineRule="atLeast"/>
        <w:ind w:firstLine="632" w:firstLineChars="200"/>
        <w:textAlignment w:val="auto"/>
      </w:pPr>
      <w:r>
        <w:rPr>
          <w:rFonts w:hint="eastAsia"/>
        </w:rPr>
        <w:t>一、市人民代表大会常务委员会坚持立法决策与改革决策相衔接，及时研究新时代滨海新区高质量发展的法治保障需求，依法调整、暂停、创设相关制度规范，发挥立法引导、推动、规范、保障改革的作用，做到重大改革于法有据。</w:t>
      </w:r>
    </w:p>
    <w:p>
      <w:pPr>
        <w:keepNext w:val="0"/>
        <w:keepLines w:val="0"/>
        <w:pageBreakBefore w:val="0"/>
        <w:widowControl w:val="0"/>
        <w:kinsoku/>
        <w:wordWrap/>
        <w:overflowPunct/>
        <w:topLinePunct w:val="0"/>
        <w:autoSpaceDE/>
        <w:autoSpaceDN/>
        <w:bidi w:val="0"/>
        <w:adjustRightInd/>
        <w:snapToGrid/>
        <w:spacing w:line="300" w:lineRule="atLeast"/>
        <w:ind w:firstLine="632" w:firstLineChars="200"/>
        <w:textAlignment w:val="auto"/>
      </w:pPr>
      <w:r>
        <w:rPr>
          <w:rFonts w:hint="eastAsia"/>
        </w:rPr>
        <w:t>市人民代表大会常务委员会在立法权限范围内，围绕加快推进新时代滨海新区高质量发展的实际需要，及时制定、修改和废止相关地方性法规，或者决定在一定期限内在滨海新区暂时调整或者暂时停止适用本市地方性法规的部分规定。</w:t>
      </w:r>
    </w:p>
    <w:p>
      <w:pPr>
        <w:keepNext w:val="0"/>
        <w:keepLines w:val="0"/>
        <w:pageBreakBefore w:val="0"/>
        <w:widowControl w:val="0"/>
        <w:kinsoku/>
        <w:wordWrap/>
        <w:overflowPunct/>
        <w:topLinePunct w:val="0"/>
        <w:autoSpaceDE/>
        <w:autoSpaceDN/>
        <w:bidi w:val="0"/>
        <w:adjustRightInd/>
        <w:snapToGrid/>
        <w:spacing w:line="300" w:lineRule="atLeast"/>
        <w:ind w:firstLine="630"/>
        <w:textAlignment w:val="auto"/>
      </w:pPr>
      <w:r>
        <w:rPr>
          <w:rFonts w:hint="eastAsia"/>
        </w:rPr>
        <w:t>本市地方性法规的规定，凡与国家推进滨海新区开发开放有关法律、行政法规以及国务院有关决定不一致的，自动适用国家有关规定。</w:t>
      </w:r>
    </w:p>
    <w:p>
      <w:pPr>
        <w:keepNext w:val="0"/>
        <w:keepLines w:val="0"/>
        <w:pageBreakBefore w:val="0"/>
        <w:widowControl w:val="0"/>
        <w:kinsoku/>
        <w:wordWrap/>
        <w:overflowPunct/>
        <w:topLinePunct w:val="0"/>
        <w:autoSpaceDE/>
        <w:autoSpaceDN/>
        <w:bidi w:val="0"/>
        <w:adjustRightInd/>
        <w:snapToGrid/>
        <w:spacing w:line="300" w:lineRule="atLeast"/>
        <w:ind w:firstLine="630"/>
        <w:textAlignment w:val="auto"/>
      </w:pPr>
      <w:r>
        <w:rPr>
          <w:rFonts w:hint="eastAsia"/>
        </w:rPr>
        <w:t>二、在坚持国家法制统一原则下，根据本市相关的地方性法规，市人民政府可以围绕加快推进新时代滨海新区高质量发展的实际需要，及时制定、修改相关规章、规范性文件在滨海新区先行先试，报市人民代表大会常务委员会备案。</w:t>
      </w:r>
    </w:p>
    <w:p>
      <w:pPr>
        <w:keepNext w:val="0"/>
        <w:keepLines w:val="0"/>
        <w:pageBreakBefore w:val="0"/>
        <w:widowControl w:val="0"/>
        <w:kinsoku/>
        <w:wordWrap/>
        <w:overflowPunct/>
        <w:topLinePunct w:val="0"/>
        <w:autoSpaceDE/>
        <w:autoSpaceDN/>
        <w:bidi w:val="0"/>
        <w:adjustRightInd/>
        <w:snapToGrid/>
        <w:spacing w:line="300" w:lineRule="atLeast"/>
        <w:ind w:firstLine="630"/>
        <w:textAlignment w:val="auto"/>
      </w:pPr>
      <w:r>
        <w:rPr>
          <w:rFonts w:hint="eastAsia"/>
        </w:rPr>
        <w:t>三、在坚持国家法制统一原则下，根据本市相关的地方性法规，滨海新区人民代表大会及其常务委员会、滨海新区人民政府可以围绕服务京津冀协同发展、提高发展质量效益、深化改革开放、创新驱动发展、生态环境保护、保障改善民生等重点领域以及自贸试验区建设和各开发区发展，及时作出相关决定、决议或者制定相关规范性文件在滨海新区先行先试，按照有关规定备案。</w:t>
      </w:r>
    </w:p>
    <w:p>
      <w:pPr>
        <w:keepNext w:val="0"/>
        <w:keepLines w:val="0"/>
        <w:pageBreakBefore w:val="0"/>
        <w:widowControl w:val="0"/>
        <w:kinsoku/>
        <w:wordWrap/>
        <w:overflowPunct/>
        <w:topLinePunct w:val="0"/>
        <w:autoSpaceDE/>
        <w:autoSpaceDN/>
        <w:bidi w:val="0"/>
        <w:adjustRightInd/>
        <w:snapToGrid/>
        <w:spacing w:line="300" w:lineRule="atLeast"/>
        <w:ind w:firstLine="630"/>
        <w:textAlignment w:val="auto"/>
      </w:pPr>
      <w:r>
        <w:rPr>
          <w:rFonts w:hint="eastAsia"/>
        </w:rPr>
        <w:t>四、在坚持国家法制统一原则下，根据本市相关的地方性法规，滨海新区人民代表大会及其常务委员会可以围绕自贸试验区建设和各开发区发展等重点工作，依法决定在一定期限内在滨海新区暂时调整或者暂时停止适用本市地方性法规的部分规定，报市人民代表大会常务委员会备案。</w:t>
      </w:r>
    </w:p>
    <w:p>
      <w:pPr>
        <w:keepNext w:val="0"/>
        <w:keepLines w:val="0"/>
        <w:pageBreakBefore w:val="0"/>
        <w:widowControl w:val="0"/>
        <w:kinsoku/>
        <w:wordWrap/>
        <w:overflowPunct/>
        <w:topLinePunct w:val="0"/>
        <w:autoSpaceDE/>
        <w:autoSpaceDN/>
        <w:bidi w:val="0"/>
        <w:adjustRightInd/>
        <w:snapToGrid/>
        <w:spacing w:line="300" w:lineRule="atLeast"/>
        <w:ind w:firstLine="630"/>
        <w:textAlignment w:val="auto"/>
      </w:pPr>
      <w:r>
        <w:rPr>
          <w:rFonts w:hint="eastAsia"/>
        </w:rPr>
        <w:t>五、市人民代表大会常务委员会有关工作机构应当就促进和保障新时代滨海新区高质量发展的法治保障需求，加强与滨海新区人民代表大会常务委员会有关工作机构联系和工作指导。</w:t>
      </w:r>
    </w:p>
    <w:p>
      <w:pPr>
        <w:keepNext w:val="0"/>
        <w:keepLines w:val="0"/>
        <w:pageBreakBefore w:val="0"/>
        <w:widowControl w:val="0"/>
        <w:kinsoku/>
        <w:wordWrap/>
        <w:overflowPunct/>
        <w:topLinePunct w:val="0"/>
        <w:autoSpaceDE/>
        <w:autoSpaceDN/>
        <w:bidi w:val="0"/>
        <w:adjustRightInd/>
        <w:snapToGrid/>
        <w:spacing w:line="300" w:lineRule="atLeast"/>
        <w:ind w:firstLine="630"/>
        <w:textAlignment w:val="auto"/>
      </w:pPr>
      <w:r>
        <w:rPr>
          <w:rFonts w:hint="eastAsia"/>
        </w:rPr>
        <w:t>六、本市各级国家机关应当充分发挥各自职能，依法促进和保</w:t>
      </w:r>
      <w:r>
        <w:rPr>
          <w:rFonts w:hint="eastAsia" w:ascii="仿宋_GB2312"/>
        </w:rPr>
        <w:t>障</w:t>
      </w:r>
      <w:r>
        <w:rPr>
          <w:rFonts w:hint="eastAsia" w:ascii="仿宋_GB2312" w:hAnsi="黑体"/>
        </w:rPr>
        <w:t>新时代</w:t>
      </w:r>
      <w:r>
        <w:rPr>
          <w:rFonts w:hint="eastAsia" w:ascii="仿宋_GB2312"/>
        </w:rPr>
        <w:t>滨海新区高质</w:t>
      </w:r>
      <w:r>
        <w:rPr>
          <w:rFonts w:hint="eastAsia"/>
        </w:rPr>
        <w:t>量发展改革举措的</w:t>
      </w:r>
      <w:r>
        <w:t>有效实施。</w:t>
      </w:r>
    </w:p>
    <w:p>
      <w:pPr>
        <w:keepNext w:val="0"/>
        <w:keepLines w:val="0"/>
        <w:pageBreakBefore w:val="0"/>
        <w:widowControl w:val="0"/>
        <w:kinsoku/>
        <w:wordWrap/>
        <w:overflowPunct/>
        <w:topLinePunct w:val="0"/>
        <w:autoSpaceDE/>
        <w:autoSpaceDN/>
        <w:bidi w:val="0"/>
        <w:adjustRightInd/>
        <w:snapToGrid/>
        <w:spacing w:line="300" w:lineRule="atLeast"/>
        <w:ind w:firstLine="630"/>
        <w:textAlignment w:val="auto"/>
      </w:pPr>
      <w:r>
        <w:rPr>
          <w:rFonts w:hint="eastAsia"/>
        </w:rPr>
        <w:t>七、市人民代表大会常务委员会通过听取专项工作报告、开展执法检查等方式，加强对本决定实施情况的监督。</w:t>
      </w:r>
    </w:p>
    <w:p>
      <w:pPr>
        <w:keepNext w:val="0"/>
        <w:keepLines w:val="0"/>
        <w:pageBreakBefore w:val="0"/>
        <w:widowControl w:val="0"/>
        <w:kinsoku/>
        <w:wordWrap/>
        <w:overflowPunct/>
        <w:topLinePunct w:val="0"/>
        <w:autoSpaceDE/>
        <w:autoSpaceDN/>
        <w:bidi w:val="0"/>
        <w:adjustRightInd/>
        <w:snapToGrid/>
        <w:spacing w:line="300" w:lineRule="atLeast"/>
        <w:ind w:right="903" w:rightChars="286" w:firstLine="632" w:firstLineChars="200"/>
        <w:textAlignment w:val="auto"/>
        <w:rPr>
          <w:rFonts w:ascii="仿宋_GB2312"/>
        </w:rPr>
      </w:pPr>
      <w:r>
        <w:rPr>
          <w:rFonts w:hint="eastAsia"/>
        </w:rPr>
        <w:t>八、</w:t>
      </w:r>
      <w:r>
        <w:rPr>
          <w:rFonts w:hint="eastAsia" w:ascii="仿宋_GB2312"/>
        </w:rPr>
        <w:t>本决定自公布之日起施行。</w:t>
      </w:r>
    </w:p>
    <w:p>
      <w:pPr>
        <w:keepNext w:val="0"/>
        <w:keepLines w:val="0"/>
        <w:pageBreakBefore w:val="0"/>
        <w:widowControl w:val="0"/>
        <w:kinsoku/>
        <w:wordWrap/>
        <w:overflowPunct/>
        <w:topLinePunct w:val="0"/>
        <w:autoSpaceDE/>
        <w:autoSpaceDN/>
        <w:bidi w:val="0"/>
        <w:adjustRightInd/>
        <w:snapToGrid/>
        <w:spacing w:line="300" w:lineRule="atLeast"/>
        <w:textAlignment w:val="auto"/>
        <w:rPr>
          <w:rFonts w:ascii="仿宋_GB2312"/>
        </w:rPr>
      </w:pPr>
    </w:p>
    <w:bookmarkEnd w:id="0"/>
    <w:sectPr>
      <w:footerReference r:id="rId3" w:type="default"/>
      <w:pgSz w:w="11906" w:h="16838"/>
      <w:pgMar w:top="2098" w:right="1531" w:bottom="1985" w:left="1531" w:header="851" w:footer="1134" w:gutter="0"/>
      <w:pgNumType w:fmt="numberInDash"/>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76098864"/>
      <w:docPartObj>
        <w:docPartGallery w:val="AutoText"/>
      </w:docPartObj>
    </w:sdtPr>
    <w:sdtEndPr>
      <w:rPr>
        <w:rFonts w:ascii="Times New Roman" w:hAnsi="Times New Roman" w:cs="Times New Roman"/>
        <w:sz w:val="28"/>
        <w:szCs w:val="28"/>
      </w:rPr>
    </w:sdtEndPr>
    <w:sdtContent>
      <w:p>
        <w:pPr>
          <w:pStyle w:val="3"/>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w:t>
        </w:r>
        <w:r>
          <w:rPr>
            <w:rFonts w:ascii="Times New Roman" w:hAnsi="Times New Roman" w:cs="Times New Roman"/>
            <w:sz w:val="28"/>
            <w:szCs w:val="28"/>
          </w:rPr>
          <w:t xml:space="preserve"> 1 -</w:t>
        </w:r>
        <w:r>
          <w:rPr>
            <w:rFonts w:ascii="Times New Roman" w:hAnsi="Times New Roman" w:cs="Times New Roman"/>
            <w:sz w:val="28"/>
            <w:szCs w:val="28"/>
          </w:rPr>
          <w:fldChar w:fldCharType="end"/>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57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F5E95"/>
    <w:rsid w:val="00013994"/>
    <w:rsid w:val="0002125B"/>
    <w:rsid w:val="00056DBA"/>
    <w:rsid w:val="00066AEC"/>
    <w:rsid w:val="00066E39"/>
    <w:rsid w:val="000713E2"/>
    <w:rsid w:val="000760FF"/>
    <w:rsid w:val="0008120F"/>
    <w:rsid w:val="00091DDA"/>
    <w:rsid w:val="00094622"/>
    <w:rsid w:val="001113A0"/>
    <w:rsid w:val="00165971"/>
    <w:rsid w:val="00167997"/>
    <w:rsid w:val="00172F25"/>
    <w:rsid w:val="00182880"/>
    <w:rsid w:val="00184815"/>
    <w:rsid w:val="001848AD"/>
    <w:rsid w:val="001933AC"/>
    <w:rsid w:val="001A387A"/>
    <w:rsid w:val="001D0556"/>
    <w:rsid w:val="00203BEB"/>
    <w:rsid w:val="002173B0"/>
    <w:rsid w:val="00241575"/>
    <w:rsid w:val="00273944"/>
    <w:rsid w:val="00281B8A"/>
    <w:rsid w:val="0028205D"/>
    <w:rsid w:val="002829CC"/>
    <w:rsid w:val="0029502A"/>
    <w:rsid w:val="002A360B"/>
    <w:rsid w:val="002B77BA"/>
    <w:rsid w:val="002F7E7A"/>
    <w:rsid w:val="00303416"/>
    <w:rsid w:val="003139BA"/>
    <w:rsid w:val="00316E6D"/>
    <w:rsid w:val="00333B38"/>
    <w:rsid w:val="003402C3"/>
    <w:rsid w:val="003403CD"/>
    <w:rsid w:val="00344DB4"/>
    <w:rsid w:val="00356C3E"/>
    <w:rsid w:val="00357A7C"/>
    <w:rsid w:val="00366175"/>
    <w:rsid w:val="00380A03"/>
    <w:rsid w:val="00381B64"/>
    <w:rsid w:val="003934EE"/>
    <w:rsid w:val="003B42F5"/>
    <w:rsid w:val="00411031"/>
    <w:rsid w:val="00432FC6"/>
    <w:rsid w:val="00484F6D"/>
    <w:rsid w:val="004925C0"/>
    <w:rsid w:val="004B4D49"/>
    <w:rsid w:val="004E5D2D"/>
    <w:rsid w:val="00517D8F"/>
    <w:rsid w:val="0053100C"/>
    <w:rsid w:val="005955F7"/>
    <w:rsid w:val="005A2F4C"/>
    <w:rsid w:val="005E146E"/>
    <w:rsid w:val="005F6667"/>
    <w:rsid w:val="00606EF9"/>
    <w:rsid w:val="00607339"/>
    <w:rsid w:val="0061741C"/>
    <w:rsid w:val="00637F77"/>
    <w:rsid w:val="006478BD"/>
    <w:rsid w:val="00674B11"/>
    <w:rsid w:val="00681742"/>
    <w:rsid w:val="00683C38"/>
    <w:rsid w:val="00691839"/>
    <w:rsid w:val="006D0B96"/>
    <w:rsid w:val="006D27A7"/>
    <w:rsid w:val="006F7245"/>
    <w:rsid w:val="00700B7B"/>
    <w:rsid w:val="00715DB4"/>
    <w:rsid w:val="007411F1"/>
    <w:rsid w:val="00742ED9"/>
    <w:rsid w:val="00744776"/>
    <w:rsid w:val="00746FA7"/>
    <w:rsid w:val="007532A7"/>
    <w:rsid w:val="0077596B"/>
    <w:rsid w:val="007E2DB9"/>
    <w:rsid w:val="007F4147"/>
    <w:rsid w:val="007F5E95"/>
    <w:rsid w:val="008061D7"/>
    <w:rsid w:val="00835FDC"/>
    <w:rsid w:val="00837759"/>
    <w:rsid w:val="00851E72"/>
    <w:rsid w:val="00894FC8"/>
    <w:rsid w:val="008A642D"/>
    <w:rsid w:val="008B51BB"/>
    <w:rsid w:val="008C79F8"/>
    <w:rsid w:val="008F0C74"/>
    <w:rsid w:val="008F4599"/>
    <w:rsid w:val="00902C14"/>
    <w:rsid w:val="00906811"/>
    <w:rsid w:val="00936649"/>
    <w:rsid w:val="0095253B"/>
    <w:rsid w:val="009C411A"/>
    <w:rsid w:val="009E235C"/>
    <w:rsid w:val="009F02AE"/>
    <w:rsid w:val="00A2200F"/>
    <w:rsid w:val="00A24A62"/>
    <w:rsid w:val="00A636B1"/>
    <w:rsid w:val="00B376B2"/>
    <w:rsid w:val="00B470E9"/>
    <w:rsid w:val="00B63FE3"/>
    <w:rsid w:val="00B7647D"/>
    <w:rsid w:val="00B7735D"/>
    <w:rsid w:val="00B852C5"/>
    <w:rsid w:val="00B97486"/>
    <w:rsid w:val="00BB1365"/>
    <w:rsid w:val="00BB60AD"/>
    <w:rsid w:val="00BC51E5"/>
    <w:rsid w:val="00BF0B40"/>
    <w:rsid w:val="00BF6AE8"/>
    <w:rsid w:val="00C11977"/>
    <w:rsid w:val="00C15406"/>
    <w:rsid w:val="00C21A7C"/>
    <w:rsid w:val="00C222E5"/>
    <w:rsid w:val="00C44E8B"/>
    <w:rsid w:val="00C508DC"/>
    <w:rsid w:val="00C7725C"/>
    <w:rsid w:val="00C82BB7"/>
    <w:rsid w:val="00C8497E"/>
    <w:rsid w:val="00C9233B"/>
    <w:rsid w:val="00CB7093"/>
    <w:rsid w:val="00CC4F9E"/>
    <w:rsid w:val="00CD6395"/>
    <w:rsid w:val="00CE2030"/>
    <w:rsid w:val="00D005E0"/>
    <w:rsid w:val="00D23C02"/>
    <w:rsid w:val="00D33E1D"/>
    <w:rsid w:val="00D4566A"/>
    <w:rsid w:val="00D60F4D"/>
    <w:rsid w:val="00D623D3"/>
    <w:rsid w:val="00D63F24"/>
    <w:rsid w:val="00D908DB"/>
    <w:rsid w:val="00DB0A83"/>
    <w:rsid w:val="00DB7A05"/>
    <w:rsid w:val="00DC3451"/>
    <w:rsid w:val="00DD1A01"/>
    <w:rsid w:val="00DD43A1"/>
    <w:rsid w:val="00DD455F"/>
    <w:rsid w:val="00E27A88"/>
    <w:rsid w:val="00E30067"/>
    <w:rsid w:val="00E3516A"/>
    <w:rsid w:val="00E400AE"/>
    <w:rsid w:val="00E44052"/>
    <w:rsid w:val="00E56A39"/>
    <w:rsid w:val="00E70C83"/>
    <w:rsid w:val="00E869E3"/>
    <w:rsid w:val="00ED50B7"/>
    <w:rsid w:val="00ED6B8D"/>
    <w:rsid w:val="00EE1800"/>
    <w:rsid w:val="00EE2F7C"/>
    <w:rsid w:val="00EE4AB2"/>
    <w:rsid w:val="00EE50F3"/>
    <w:rsid w:val="00EE733A"/>
    <w:rsid w:val="00EF558D"/>
    <w:rsid w:val="00F03DC0"/>
    <w:rsid w:val="00F13ABC"/>
    <w:rsid w:val="00F13D30"/>
    <w:rsid w:val="00F25D2C"/>
    <w:rsid w:val="00F34A64"/>
    <w:rsid w:val="00F41973"/>
    <w:rsid w:val="00F43C97"/>
    <w:rsid w:val="00F5043B"/>
    <w:rsid w:val="00F52C54"/>
    <w:rsid w:val="00F52EB4"/>
    <w:rsid w:val="00F706AE"/>
    <w:rsid w:val="00F720A7"/>
    <w:rsid w:val="00F85CB6"/>
    <w:rsid w:val="00F874D1"/>
    <w:rsid w:val="00F87A8D"/>
    <w:rsid w:val="00FA275B"/>
    <w:rsid w:val="00FA36E9"/>
    <w:rsid w:val="00FA527C"/>
    <w:rsid w:val="00FE0BEF"/>
    <w:rsid w:val="00FE7903"/>
    <w:rsid w:val="35431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uiPriority w:val="99"/>
    <w:rPr>
      <w:rFonts w:eastAsia="仿宋_GB2312"/>
      <w:sz w:val="18"/>
      <w:szCs w:val="18"/>
    </w:rPr>
  </w:style>
  <w:style w:type="character" w:customStyle="1" w:styleId="8">
    <w:name w:val="页脚 Char"/>
    <w:basedOn w:val="6"/>
    <w:link w:val="3"/>
    <w:uiPriority w:val="99"/>
    <w:rPr>
      <w:rFonts w:eastAsia="仿宋_GB2312"/>
      <w:sz w:val="18"/>
      <w:szCs w:val="18"/>
    </w:rPr>
  </w:style>
  <w:style w:type="character" w:customStyle="1" w:styleId="9">
    <w:name w:val="批注框文本 Char"/>
    <w:basedOn w:val="6"/>
    <w:link w:val="2"/>
    <w:semiHidden/>
    <w:uiPriority w:val="99"/>
    <w:rPr>
      <w:rFonts w:eastAsia="仿宋_GB231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155</Words>
  <Characters>887</Characters>
  <Lines>7</Lines>
  <Paragraphs>2</Paragraphs>
  <TotalTime>60</TotalTime>
  <ScaleCrop>false</ScaleCrop>
  <LinksUpToDate>false</LinksUpToDate>
  <CharactersWithSpaces>1040</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2019-09-24T06:48:00Z</dcterms:created>
  <dc:creator>dell</dc:creator>
  <cp:lastModifiedBy>tjrd</cp:lastModifiedBy>
  <cp:lastPrinted>2019-09-27T07:10:00Z</cp:lastPrinted>
  <dcterms:modified xsi:type="dcterms:W3CDTF">2019-09-30T08:47:27Z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