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jc w:val="center"/>
        <w:textAlignment w:val="auto"/>
        <w:outlineLvl w:val="9"/>
        <w:rPr>
          <w:rFonts w:hint="eastAsia" w:ascii="仿宋_GB2312" w:hAnsi="仿宋_GB2312" w:eastAsia="仿宋_GB2312" w:cs="仿宋_GB2312"/>
          <w:color w:val="000000"/>
          <w:kern w:val="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jc w:val="center"/>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jc w:val="center"/>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jc w:val="center"/>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jc w:val="center"/>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jc w:val="center"/>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jc w:val="center"/>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jc w:val="center"/>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jc w:val="center"/>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jc w:val="center"/>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jc w:val="center"/>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jc w:val="center"/>
        <w:textAlignment w:val="auto"/>
        <w:outlineLvl w:val="9"/>
        <w:rPr>
          <w:rFonts w:hint="eastAsia" w:ascii="仿宋_GB2312" w:hAnsi="仿宋_GB2312" w:eastAsia="仿宋_GB2312" w:cs="仿宋_GB2312"/>
          <w:color w:val="000000"/>
          <w:kern w:val="0"/>
          <w:sz w:val="44"/>
          <w:szCs w:val="44"/>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jc w:val="center"/>
        <w:textAlignment w:val="auto"/>
        <w:outlineLvl w:val="9"/>
        <w:rPr>
          <w:rFonts w:hint="eastAsia" w:ascii="仿宋_GB2312" w:hAnsi="仿宋_GB2312" w:eastAsia="仿宋_GB2312" w:cs="仿宋_GB2312"/>
          <w:color w:val="000000"/>
          <w:kern w:val="0"/>
          <w:sz w:val="18"/>
          <w:szCs w:val="18"/>
        </w:rPr>
      </w:pPr>
    </w:p>
    <w:p>
      <w:pPr>
        <w:keepNext w:val="0"/>
        <w:keepLines w:val="0"/>
        <w:pageBreakBefore w:val="0"/>
        <w:widowControl/>
        <w:kinsoku/>
        <w:wordWrap/>
        <w:overflowPunct/>
        <w:topLinePunct w:val="0"/>
        <w:autoSpaceDE/>
        <w:autoSpaceDN/>
        <w:bidi w:val="0"/>
        <w:snapToGrid w:val="0"/>
        <w:spacing w:line="240" w:lineRule="auto"/>
        <w:ind w:left="0" w:leftChars="0" w:right="0" w:rightChars="0"/>
        <w:jc w:val="center"/>
        <w:textAlignment w:val="auto"/>
        <w:rPr>
          <w:rFonts w:hint="eastAsia" w:ascii="方正小标宋简体" w:hAnsi="宋体" w:eastAsia="方正小标宋简体" w:cs="宋体"/>
          <w:color w:val="000000"/>
          <w:kern w:val="0"/>
          <w:sz w:val="44"/>
          <w:szCs w:val="44"/>
        </w:rPr>
      </w:pPr>
      <w:r>
        <w:rPr>
          <w:rFonts w:hint="eastAsia" w:ascii="仿宋" w:hAnsi="仿宋" w:eastAsia="仿宋" w:cs="宋体"/>
          <w:color w:val="000000"/>
          <w:kern w:val="0"/>
          <w:sz w:val="32"/>
          <w:szCs w:val="32"/>
        </w:rPr>
        <w:t>宁人常</w:t>
      </w:r>
      <w:r>
        <w:rPr>
          <w:rFonts w:hint="eastAsia" w:ascii="仿宋_GB2312" w:hAnsi="仿宋_GB2312" w:eastAsia="仿宋_GB2312" w:cs="仿宋_GB2312"/>
          <w:color w:val="000000"/>
          <w:kern w:val="0"/>
          <w:sz w:val="32"/>
          <w:szCs w:val="32"/>
        </w:rPr>
        <w:t>〔201</w:t>
      </w:r>
      <w:r>
        <w:rPr>
          <w:rFonts w:hint="eastAsia" w:ascii="仿宋_GB2312" w:hAnsi="仿宋_GB2312" w:eastAsia="仿宋_GB2312" w:cs="仿宋_GB2312"/>
          <w:color w:val="000000"/>
          <w:kern w:val="0"/>
          <w:sz w:val="32"/>
          <w:szCs w:val="32"/>
          <w:lang w:val="en-US" w:eastAsia="zh-CN"/>
        </w:rPr>
        <w:t>9</w:t>
      </w:r>
      <w:r>
        <w:rPr>
          <w:rFonts w:hint="eastAsia" w:ascii="仿宋_GB2312" w:hAnsi="仿宋_GB2312" w:eastAsia="仿宋_GB2312" w:cs="仿宋_GB2312"/>
          <w:color w:val="000000"/>
          <w:kern w:val="0"/>
          <w:sz w:val="32"/>
          <w:szCs w:val="32"/>
        </w:rPr>
        <w:t>〕</w:t>
      </w:r>
      <w:r>
        <w:rPr>
          <w:rFonts w:hint="eastAsia" w:ascii="仿宋_GB2312" w:hAnsi="仿宋_GB2312" w:eastAsia="仿宋_GB2312" w:cs="仿宋_GB2312"/>
          <w:color w:val="000000"/>
          <w:kern w:val="0"/>
          <w:sz w:val="32"/>
          <w:szCs w:val="32"/>
          <w:lang w:val="en-US" w:eastAsia="zh-CN"/>
        </w:rPr>
        <w:t>20</w:t>
      </w:r>
      <w:r>
        <w:rPr>
          <w:rFonts w:hint="eastAsia" w:ascii="仿宋" w:hAnsi="仿宋" w:eastAsia="仿宋" w:cs="宋体"/>
          <w:color w:val="000000"/>
          <w:kern w:val="0"/>
          <w:sz w:val="32"/>
          <w:szCs w:val="32"/>
        </w:rPr>
        <w:t>号</w:t>
      </w:r>
    </w:p>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jc w:val="center"/>
        <w:textAlignment w:val="auto"/>
        <w:rPr>
          <w:rFonts w:hint="eastAsia" w:ascii="方正小标宋简体" w:hAnsi="宋体" w:eastAsia="方正小标宋简体" w:cs="宋体"/>
          <w:color w:val="000000"/>
          <w:kern w:val="0"/>
          <w:sz w:val="32"/>
          <w:szCs w:val="32"/>
        </w:rPr>
      </w:pPr>
    </w:p>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jc w:val="center"/>
        <w:textAlignment w:val="auto"/>
        <w:rPr>
          <w:rFonts w:hint="eastAsia" w:ascii="方正小标宋简体" w:hAnsi="宋体" w:eastAsia="方正小标宋简体" w:cs="宋体"/>
          <w:color w:val="000000"/>
          <w:kern w:val="0"/>
          <w:sz w:val="32"/>
          <w:szCs w:val="32"/>
        </w:rPr>
      </w:pPr>
    </w:p>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kern w:val="0"/>
          <w:sz w:val="44"/>
          <w:szCs w:val="44"/>
        </w:rPr>
      </w:pPr>
      <w:r>
        <w:rPr>
          <w:rFonts w:hint="eastAsia" w:ascii="宋体" w:hAnsi="宋体" w:eastAsia="宋体" w:cs="宋体"/>
          <w:color w:val="000000"/>
          <w:kern w:val="0"/>
          <w:sz w:val="44"/>
          <w:szCs w:val="44"/>
        </w:rPr>
        <w:t>宁夏回族自治区人民代表大会常务委员会</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jc w:val="center"/>
        <w:textAlignment w:val="auto"/>
        <w:outlineLvl w:val="9"/>
        <w:rPr>
          <w:rFonts w:hint="eastAsia" w:ascii="宋体" w:hAnsi="宋体" w:eastAsia="宋体" w:cs="宋体"/>
          <w:color w:val="000000"/>
          <w:kern w:val="0"/>
          <w:sz w:val="44"/>
          <w:szCs w:val="44"/>
        </w:rPr>
      </w:pPr>
      <w:r>
        <w:rPr>
          <w:rFonts w:hint="eastAsia" w:ascii="宋体" w:hAnsi="宋体" w:eastAsia="宋体" w:cs="宋体"/>
          <w:color w:val="000000"/>
          <w:kern w:val="0"/>
          <w:sz w:val="44"/>
          <w:szCs w:val="44"/>
        </w:rPr>
        <w:t>关于宁夏回族自治区耕地占用税</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jc w:val="center"/>
        <w:textAlignment w:val="auto"/>
        <w:outlineLvl w:val="9"/>
        <w:rPr>
          <w:rFonts w:hint="eastAsia" w:ascii="宋体" w:hAnsi="宋体" w:eastAsia="宋体" w:cs="宋体"/>
          <w:color w:val="000000"/>
          <w:kern w:val="0"/>
          <w:sz w:val="44"/>
          <w:szCs w:val="44"/>
          <w:lang w:eastAsia="zh-CN"/>
        </w:rPr>
      </w:pPr>
      <w:r>
        <w:rPr>
          <w:rFonts w:hint="eastAsia" w:ascii="宋体" w:hAnsi="宋体" w:eastAsia="宋体" w:cs="宋体"/>
          <w:color w:val="000000"/>
          <w:kern w:val="0"/>
          <w:sz w:val="44"/>
          <w:szCs w:val="44"/>
        </w:rPr>
        <w:t>适用税额的决定</w:t>
      </w:r>
    </w:p>
    <w:p>
      <w:pPr>
        <w:keepNext w:val="0"/>
        <w:keepLines w:val="0"/>
        <w:pageBreakBefore w:val="0"/>
        <w:widowControl/>
        <w:kinsoku/>
        <w:wordWrap/>
        <w:overflowPunct/>
        <w:topLinePunct w:val="0"/>
        <w:autoSpaceDE/>
        <w:autoSpaceDN/>
        <w:bidi w:val="0"/>
        <w:adjustRightInd/>
        <w:snapToGrid w:val="0"/>
        <w:spacing w:line="560" w:lineRule="exact"/>
        <w:jc w:val="center"/>
        <w:textAlignment w:val="auto"/>
        <w:rPr>
          <w:rFonts w:hint="eastAsia" w:ascii="楷体" w:hAnsi="楷体" w:eastAsia="楷体" w:cs="宋体"/>
          <w:color w:val="000000"/>
          <w:kern w:val="0"/>
          <w:sz w:val="30"/>
          <w:szCs w:val="30"/>
        </w:rPr>
      </w:pPr>
      <w:r>
        <w:rPr>
          <w:rFonts w:hint="eastAsia" w:ascii="楷体" w:hAnsi="楷体" w:eastAsia="楷体" w:cs="宋体"/>
          <w:color w:val="000000"/>
          <w:kern w:val="0"/>
          <w:sz w:val="30"/>
          <w:szCs w:val="30"/>
        </w:rPr>
        <w:t>（2019年8月</w:t>
      </w:r>
      <w:r>
        <w:rPr>
          <w:rFonts w:hint="eastAsia" w:ascii="楷体" w:hAnsi="楷体" w:eastAsia="楷体" w:cs="宋体"/>
          <w:color w:val="000000"/>
          <w:kern w:val="0"/>
          <w:sz w:val="30"/>
          <w:szCs w:val="30"/>
          <w:lang w:val="en-US" w:eastAsia="zh-CN"/>
        </w:rPr>
        <w:t>14</w:t>
      </w:r>
      <w:r>
        <w:rPr>
          <w:rFonts w:hint="eastAsia" w:ascii="楷体" w:hAnsi="楷体" w:eastAsia="楷体" w:cs="宋体"/>
          <w:color w:val="000000"/>
          <w:kern w:val="0"/>
          <w:sz w:val="30"/>
          <w:szCs w:val="30"/>
        </w:rPr>
        <w:t xml:space="preserve"> 日宁夏回族自治区第十二届</w:t>
      </w:r>
    </w:p>
    <w:p>
      <w:pPr>
        <w:keepNext w:val="0"/>
        <w:keepLines w:val="0"/>
        <w:pageBreakBefore w:val="0"/>
        <w:widowControl/>
        <w:kinsoku/>
        <w:wordWrap/>
        <w:overflowPunct/>
        <w:topLinePunct w:val="0"/>
        <w:autoSpaceDE/>
        <w:autoSpaceDN/>
        <w:bidi w:val="0"/>
        <w:adjustRightInd/>
        <w:snapToGrid w:val="0"/>
        <w:spacing w:line="560" w:lineRule="exact"/>
        <w:jc w:val="center"/>
        <w:textAlignment w:val="auto"/>
        <w:rPr>
          <w:rFonts w:hint="eastAsia" w:ascii="仿宋" w:hAnsi="仿宋" w:eastAsia="仿宋" w:cs="宋体"/>
          <w:color w:val="000000"/>
          <w:kern w:val="0"/>
          <w:sz w:val="30"/>
          <w:szCs w:val="30"/>
        </w:rPr>
      </w:pPr>
      <w:r>
        <w:rPr>
          <w:rFonts w:hint="eastAsia" w:ascii="楷体" w:hAnsi="楷体" w:eastAsia="楷体" w:cs="宋体"/>
          <w:color w:val="000000"/>
          <w:kern w:val="0"/>
          <w:sz w:val="30"/>
          <w:szCs w:val="30"/>
        </w:rPr>
        <w:t>　人民代表大会常务委员会第十四次会议通过）</w:t>
      </w:r>
    </w:p>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仿宋" w:hAnsi="仿宋" w:eastAsia="仿宋" w:cs="宋体"/>
          <w:color w:val="000000"/>
          <w:kern w:val="0"/>
          <w:sz w:val="32"/>
          <w:szCs w:val="32"/>
        </w:rPr>
      </w:pPr>
    </w:p>
    <w:p>
      <w:pPr>
        <w:keepNext w:val="0"/>
        <w:keepLines w:val="0"/>
        <w:pageBreakBefore w:val="0"/>
        <w:kinsoku/>
        <w:wordWrap/>
        <w:overflowPunct/>
        <w:topLinePunct w:val="0"/>
        <w:autoSpaceDE/>
        <w:autoSpaceDN/>
        <w:bidi w:val="0"/>
        <w:adjustRightInd/>
        <w:snapToGrid w:val="0"/>
        <w:spacing w:line="640" w:lineRule="exact"/>
        <w:ind w:firstLine="672" w:firstLineChars="200"/>
        <w:textAlignment w:val="auto"/>
        <w:rPr>
          <w:rFonts w:hint="eastAsia" w:ascii="仿宋_GB2312" w:hAnsi="仿宋_GB2312" w:eastAsia="仿宋_GB2312" w:cs="仿宋_GB2312"/>
          <w:color w:val="000000"/>
          <w:spacing w:val="8"/>
          <w:kern w:val="0"/>
          <w:sz w:val="32"/>
          <w:szCs w:val="32"/>
        </w:rPr>
      </w:pPr>
      <w:r>
        <w:rPr>
          <w:rFonts w:hint="eastAsia" w:ascii="仿宋_GB2312" w:hAnsi="仿宋_GB2312" w:eastAsia="仿宋_GB2312" w:cs="仿宋_GB2312"/>
          <w:color w:val="000000"/>
          <w:spacing w:val="8"/>
          <w:kern w:val="0"/>
          <w:sz w:val="32"/>
          <w:szCs w:val="32"/>
        </w:rPr>
        <w:t>宁夏回族自治区第十二届人民代表大会常务委员会第十四次会议审议了自治区人民政府提出的《宁夏回族自治区耕地占用税适用税额等有关事项的决定（草案）》的议案，同意自治区人民代表大会财政经济委员会审查意见的报告。根据《中华人民共和国耕地占用税法》的有关规定，作出如下决定：</w:t>
      </w:r>
    </w:p>
    <w:p>
      <w:pPr>
        <w:keepNext w:val="0"/>
        <w:keepLines w:val="0"/>
        <w:pageBreakBefore w:val="0"/>
        <w:kinsoku/>
        <w:wordWrap/>
        <w:overflowPunct/>
        <w:topLinePunct w:val="0"/>
        <w:autoSpaceDE/>
        <w:autoSpaceDN/>
        <w:bidi w:val="0"/>
        <w:adjustRightInd/>
        <w:snapToGrid w:val="0"/>
        <w:spacing w:line="640" w:lineRule="exact"/>
        <w:ind w:firstLine="672" w:firstLineChars="200"/>
        <w:textAlignment w:val="auto"/>
        <w:rPr>
          <w:rFonts w:hint="eastAsia" w:ascii="仿宋_GB2312" w:hAnsi="仿宋_GB2312" w:eastAsia="仿宋_GB2312" w:cs="仿宋_GB2312"/>
          <w:color w:val="000000"/>
          <w:spacing w:val="8"/>
          <w:kern w:val="0"/>
          <w:sz w:val="32"/>
          <w:szCs w:val="32"/>
        </w:rPr>
      </w:pPr>
      <w:r>
        <w:rPr>
          <w:rFonts w:hint="eastAsia" w:ascii="仿宋_GB2312" w:hAnsi="仿宋_GB2312" w:eastAsia="仿宋_GB2312" w:cs="仿宋_GB2312"/>
          <w:color w:val="000000"/>
          <w:spacing w:val="8"/>
          <w:kern w:val="0"/>
          <w:sz w:val="32"/>
          <w:szCs w:val="32"/>
        </w:rPr>
        <w:t>一、我区各地区耕地占用税适用税额(基准税额)为：兴庆区、金凤区、西夏区适用税额为每平方米19元;灵武市(含宁东)、大武口区、惠农区、利通区、青铜峡市、沙坡头区适用税额为每平方米16元;贺兰县、永宁县、原州区、泾源县、中宁县适用税额为每平方米11元;平罗县、红寺堡区(含太阳山开发区)、盐池县、同心县、西吉县、隆德县、彭阳县、海原县适用税额为每平方米9元。</w:t>
      </w:r>
    </w:p>
    <w:p>
      <w:pPr>
        <w:keepNext w:val="0"/>
        <w:keepLines w:val="0"/>
        <w:pageBreakBefore w:val="0"/>
        <w:kinsoku/>
        <w:wordWrap/>
        <w:overflowPunct/>
        <w:topLinePunct w:val="0"/>
        <w:autoSpaceDE/>
        <w:autoSpaceDN/>
        <w:bidi w:val="0"/>
        <w:adjustRightInd/>
        <w:snapToGrid w:val="0"/>
        <w:spacing w:line="640" w:lineRule="exact"/>
        <w:ind w:firstLine="672" w:firstLineChars="200"/>
        <w:textAlignment w:val="auto"/>
        <w:rPr>
          <w:rFonts w:hint="eastAsia" w:ascii="仿宋_GB2312" w:hAnsi="仿宋_GB2312" w:eastAsia="仿宋_GB2312" w:cs="仿宋_GB2312"/>
          <w:color w:val="000000"/>
          <w:spacing w:val="8"/>
          <w:kern w:val="0"/>
          <w:sz w:val="32"/>
          <w:szCs w:val="32"/>
        </w:rPr>
      </w:pPr>
      <w:r>
        <w:rPr>
          <w:rFonts w:hint="eastAsia" w:ascii="仿宋_GB2312" w:hAnsi="仿宋_GB2312" w:eastAsia="仿宋_GB2312" w:cs="仿宋_GB2312"/>
          <w:color w:val="000000"/>
          <w:spacing w:val="8"/>
          <w:kern w:val="0"/>
          <w:sz w:val="32"/>
          <w:szCs w:val="32"/>
        </w:rPr>
        <w:t>二、人均耕地面积低于0.5亩的兴庆区、金凤区、大武口区，适用税额在当地基准税额基础上提高50%。</w:t>
      </w:r>
    </w:p>
    <w:p>
      <w:pPr>
        <w:keepNext w:val="0"/>
        <w:keepLines w:val="0"/>
        <w:pageBreakBefore w:val="0"/>
        <w:kinsoku/>
        <w:wordWrap/>
        <w:overflowPunct/>
        <w:topLinePunct w:val="0"/>
        <w:autoSpaceDE/>
        <w:autoSpaceDN/>
        <w:bidi w:val="0"/>
        <w:adjustRightInd/>
        <w:snapToGrid w:val="0"/>
        <w:spacing w:line="640" w:lineRule="exact"/>
        <w:ind w:firstLine="672" w:firstLineChars="200"/>
        <w:textAlignment w:val="auto"/>
        <w:rPr>
          <w:rFonts w:hint="eastAsia" w:ascii="仿宋_GB2312" w:hAnsi="仿宋_GB2312" w:eastAsia="仿宋_GB2312" w:cs="仿宋_GB2312"/>
          <w:color w:val="000000"/>
          <w:spacing w:val="8"/>
          <w:kern w:val="0"/>
          <w:sz w:val="32"/>
          <w:szCs w:val="32"/>
        </w:rPr>
      </w:pPr>
      <w:r>
        <w:rPr>
          <w:rFonts w:hint="eastAsia" w:ascii="仿宋_GB2312" w:hAnsi="仿宋_GB2312" w:eastAsia="仿宋_GB2312" w:cs="仿宋_GB2312"/>
          <w:color w:val="000000"/>
          <w:spacing w:val="8"/>
          <w:kern w:val="0"/>
          <w:sz w:val="32"/>
          <w:szCs w:val="32"/>
        </w:rPr>
        <w:t>三、占用园地、林地、草地、农田水利用地、养殖水面、渔业水域滩涂以及其他农用地</w:t>
      </w:r>
      <w:r>
        <w:rPr>
          <w:rFonts w:hint="eastAsia" w:ascii="仿宋_GB2312" w:hAnsi="仿宋_GB2312" w:eastAsia="仿宋_GB2312" w:cs="仿宋_GB2312"/>
          <w:color w:val="000000"/>
          <w:spacing w:val="8"/>
          <w:kern w:val="0"/>
          <w:sz w:val="32"/>
          <w:szCs w:val="32"/>
          <w:lang w:eastAsia="zh-CN"/>
        </w:rPr>
        <w:t>建设建筑物、构筑物</w:t>
      </w:r>
      <w:r>
        <w:rPr>
          <w:rFonts w:hint="eastAsia" w:ascii="仿宋_GB2312" w:hAnsi="仿宋_GB2312" w:eastAsia="仿宋_GB2312" w:cs="仿宋_GB2312"/>
          <w:color w:val="000000"/>
          <w:spacing w:val="8"/>
          <w:kern w:val="0"/>
          <w:sz w:val="32"/>
          <w:szCs w:val="32"/>
        </w:rPr>
        <w:t>或者从事非农业建设的,适用税额在当地基准税额基础上降低20%。</w:t>
      </w:r>
    </w:p>
    <w:p>
      <w:pPr>
        <w:keepNext w:val="0"/>
        <w:keepLines w:val="0"/>
        <w:pageBreakBefore w:val="0"/>
        <w:kinsoku/>
        <w:wordWrap/>
        <w:overflowPunct/>
        <w:topLinePunct w:val="0"/>
        <w:autoSpaceDE/>
        <w:autoSpaceDN/>
        <w:bidi w:val="0"/>
        <w:adjustRightInd/>
        <w:snapToGrid w:val="0"/>
        <w:spacing w:line="640" w:lineRule="exact"/>
        <w:ind w:firstLine="672" w:firstLineChars="200"/>
        <w:textAlignment w:val="auto"/>
        <w:rPr>
          <w:rFonts w:hint="eastAsia" w:ascii="仿宋_GB2312" w:hAnsi="仿宋_GB2312" w:eastAsia="仿宋_GB2312" w:cs="仿宋_GB2312"/>
          <w:color w:val="000000"/>
          <w:spacing w:val="8"/>
          <w:kern w:val="0"/>
          <w:sz w:val="32"/>
          <w:szCs w:val="32"/>
        </w:rPr>
      </w:pPr>
      <w:r>
        <w:rPr>
          <w:rFonts w:hint="eastAsia" w:ascii="仿宋_GB2312" w:hAnsi="仿宋_GB2312" w:eastAsia="仿宋_GB2312" w:cs="仿宋_GB2312"/>
          <w:color w:val="000000"/>
          <w:spacing w:val="8"/>
          <w:kern w:val="0"/>
          <w:sz w:val="32"/>
          <w:szCs w:val="32"/>
        </w:rPr>
        <w:t>本决定自2019年9月1日起施行。</w:t>
      </w:r>
    </w:p>
    <w:p>
      <w:pPr>
        <w:keepNext w:val="0"/>
        <w:keepLines w:val="0"/>
        <w:pageBreakBefore w:val="0"/>
        <w:widowControl/>
        <w:kinsoku/>
        <w:wordWrap/>
        <w:overflowPunct/>
        <w:topLinePunct w:val="0"/>
        <w:autoSpaceDE/>
        <w:autoSpaceDN/>
        <w:bidi w:val="0"/>
        <w:adjustRightInd/>
        <w:snapToGrid w:val="0"/>
        <w:spacing w:line="640" w:lineRule="exact"/>
        <w:jc w:val="center"/>
        <w:textAlignment w:val="auto"/>
        <w:rPr>
          <w:rFonts w:hint="eastAsia" w:ascii="仿宋" w:hAnsi="仿宋" w:eastAsia="仿宋" w:cs="仿宋"/>
          <w:color w:val="000000"/>
          <w:kern w:val="0"/>
          <w:sz w:val="30"/>
          <w:szCs w:val="30"/>
        </w:rPr>
      </w:pPr>
    </w:p>
    <w:p>
      <w:pPr>
        <w:keepNext w:val="0"/>
        <w:keepLines w:val="0"/>
        <w:pageBreakBefore w:val="0"/>
        <w:widowControl/>
        <w:kinsoku/>
        <w:wordWrap/>
        <w:overflowPunct/>
        <w:topLinePunct w:val="0"/>
        <w:autoSpaceDE/>
        <w:autoSpaceDN/>
        <w:bidi w:val="0"/>
        <w:adjustRightInd/>
        <w:snapToGrid w:val="0"/>
        <w:spacing w:line="640" w:lineRule="exact"/>
        <w:jc w:val="center"/>
        <w:textAlignment w:val="auto"/>
        <w:rPr>
          <w:rFonts w:hint="eastAsia" w:ascii="仿宋" w:hAnsi="仿宋" w:eastAsia="仿宋" w:cs="仿宋"/>
          <w:color w:val="000000"/>
          <w:kern w:val="0"/>
          <w:sz w:val="30"/>
          <w:szCs w:val="30"/>
        </w:rPr>
      </w:pPr>
    </w:p>
    <w:p>
      <w:pPr>
        <w:keepNext w:val="0"/>
        <w:keepLines w:val="0"/>
        <w:pageBreakBefore w:val="0"/>
        <w:widowControl/>
        <w:kinsoku/>
        <w:wordWrap/>
        <w:overflowPunct/>
        <w:topLinePunct w:val="0"/>
        <w:autoSpaceDE/>
        <w:autoSpaceDN/>
        <w:bidi w:val="0"/>
        <w:adjustRightInd/>
        <w:snapToGrid w:val="0"/>
        <w:spacing w:line="640" w:lineRule="exact"/>
        <w:jc w:val="center"/>
        <w:textAlignment w:val="auto"/>
        <w:rPr>
          <w:rFonts w:hint="eastAsia" w:ascii="仿宋_GB2312" w:hAnsi="仿宋_GB2312" w:eastAsia="仿宋_GB2312" w:cs="仿宋_GB2312"/>
          <w:color w:val="000000"/>
          <w:kern w:val="0"/>
          <w:sz w:val="32"/>
          <w:szCs w:val="32"/>
        </w:rPr>
      </w:pPr>
      <w:r>
        <w:rPr>
          <w:rFonts w:hint="eastAsia" w:ascii="仿宋" w:hAnsi="仿宋" w:eastAsia="仿宋" w:cs="仿宋"/>
          <w:color w:val="000000"/>
          <w:kern w:val="0"/>
          <w:sz w:val="30"/>
          <w:szCs w:val="30"/>
          <w:lang w:val="en-US" w:eastAsia="zh-CN"/>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宁夏回族自治区人民代表大会常务委员会</w:t>
      </w:r>
    </w:p>
    <w:p>
      <w:pPr>
        <w:keepNext w:val="0"/>
        <w:keepLines w:val="0"/>
        <w:pageBreakBefore w:val="0"/>
        <w:widowControl/>
        <w:kinsoku/>
        <w:wordWrap/>
        <w:overflowPunct/>
        <w:topLinePunct w:val="0"/>
        <w:autoSpaceDE/>
        <w:autoSpaceDN/>
        <w:bidi w:val="0"/>
        <w:adjustRightInd/>
        <w:snapToGrid w:val="0"/>
        <w:spacing w:line="640" w:lineRule="exact"/>
        <w:jc w:val="center"/>
        <w:textAlignment w:val="auto"/>
        <w:rPr>
          <w:rFonts w:hint="eastAsia" w:ascii="仿宋_GB2312" w:hAnsi="仿宋_GB2312" w:eastAsia="仿宋_GB2312" w:cs="仿宋_GB2312"/>
          <w:color w:val="000000"/>
          <w:spacing w:val="8"/>
          <w:kern w:val="0"/>
          <w:sz w:val="32"/>
          <w:szCs w:val="32"/>
        </w:rPr>
      </w:pPr>
      <w:r>
        <w:rPr>
          <w:rFonts w:hint="eastAsia" w:ascii="仿宋_GB2312" w:hAnsi="仿宋_GB2312" w:eastAsia="仿宋_GB2312" w:cs="仿宋_GB2312"/>
          <w:color w:val="000000"/>
          <w:kern w:val="0"/>
          <w:sz w:val="32"/>
          <w:szCs w:val="32"/>
          <w:lang w:val="en-US" w:eastAsia="zh-CN"/>
        </w:rPr>
        <w:t xml:space="preserve">             2019年8月14日</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2486" w:firstLineChars="1100"/>
        <w:jc w:val="both"/>
        <w:textAlignment w:val="auto"/>
        <w:outlineLvl w:val="9"/>
        <w:rPr>
          <w:rFonts w:hint="eastAsia" w:ascii="仿宋_GB2312" w:hAnsi="仿宋_GB2312" w:eastAsia="仿宋_GB2312" w:cs="仿宋_GB2312"/>
          <w:color w:val="000000"/>
          <w:spacing w:val="8"/>
          <w:kern w:val="0"/>
          <w:sz w:val="21"/>
          <w:szCs w:val="21"/>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1826" w:firstLineChars="1100"/>
        <w:jc w:val="both"/>
        <w:textAlignment w:val="auto"/>
        <w:outlineLvl w:val="9"/>
        <w:rPr>
          <w:rFonts w:hint="eastAsia" w:ascii="仿宋_GB2312" w:hAnsi="仿宋_GB2312" w:eastAsia="仿宋_GB2312" w:cs="仿宋_GB2312"/>
          <w:color w:val="000000"/>
          <w:spacing w:val="8"/>
          <w:kern w:val="0"/>
          <w:sz w:val="15"/>
          <w:szCs w:val="15"/>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1826" w:firstLineChars="1100"/>
        <w:jc w:val="both"/>
        <w:textAlignment w:val="auto"/>
        <w:outlineLvl w:val="9"/>
        <w:rPr>
          <w:rFonts w:hint="eastAsia" w:ascii="仿宋_GB2312" w:hAnsi="仿宋_GB2312" w:eastAsia="仿宋_GB2312" w:cs="仿宋_GB2312"/>
          <w:color w:val="000000"/>
          <w:spacing w:val="8"/>
          <w:kern w:val="0"/>
          <w:sz w:val="15"/>
          <w:szCs w:val="15"/>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1826" w:firstLineChars="1100"/>
        <w:jc w:val="both"/>
        <w:textAlignment w:val="auto"/>
        <w:outlineLvl w:val="9"/>
        <w:rPr>
          <w:rFonts w:hint="eastAsia" w:ascii="仿宋_GB2312" w:hAnsi="仿宋_GB2312" w:eastAsia="仿宋_GB2312" w:cs="仿宋_GB2312"/>
          <w:color w:val="000000"/>
          <w:spacing w:val="8"/>
          <w:kern w:val="0"/>
          <w:sz w:val="15"/>
          <w:szCs w:val="15"/>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1826" w:firstLineChars="1100"/>
        <w:jc w:val="both"/>
        <w:textAlignment w:val="auto"/>
        <w:outlineLvl w:val="9"/>
        <w:rPr>
          <w:rFonts w:hint="eastAsia" w:ascii="仿宋_GB2312" w:hAnsi="仿宋_GB2312" w:eastAsia="仿宋_GB2312" w:cs="仿宋_GB2312"/>
          <w:color w:val="000000"/>
          <w:spacing w:val="8"/>
          <w:kern w:val="0"/>
          <w:sz w:val="15"/>
          <w:szCs w:val="15"/>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1826" w:firstLineChars="1100"/>
        <w:jc w:val="both"/>
        <w:textAlignment w:val="auto"/>
        <w:outlineLvl w:val="9"/>
        <w:rPr>
          <w:rFonts w:hint="eastAsia" w:ascii="仿宋_GB2312" w:hAnsi="仿宋_GB2312" w:eastAsia="仿宋_GB2312" w:cs="仿宋_GB2312"/>
          <w:color w:val="000000"/>
          <w:spacing w:val="8"/>
          <w:kern w:val="0"/>
          <w:sz w:val="15"/>
          <w:szCs w:val="15"/>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1826" w:firstLineChars="1100"/>
        <w:jc w:val="both"/>
        <w:textAlignment w:val="auto"/>
        <w:outlineLvl w:val="9"/>
        <w:rPr>
          <w:rFonts w:hint="eastAsia" w:ascii="仿宋_GB2312" w:hAnsi="仿宋_GB2312" w:eastAsia="仿宋_GB2312" w:cs="仿宋_GB2312"/>
          <w:color w:val="000000"/>
          <w:spacing w:val="8"/>
          <w:kern w:val="0"/>
          <w:sz w:val="15"/>
          <w:szCs w:val="15"/>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1826" w:firstLineChars="1100"/>
        <w:jc w:val="both"/>
        <w:textAlignment w:val="auto"/>
        <w:outlineLvl w:val="9"/>
        <w:rPr>
          <w:rFonts w:hint="eastAsia" w:ascii="仿宋_GB2312" w:hAnsi="仿宋_GB2312" w:eastAsia="仿宋_GB2312" w:cs="仿宋_GB2312"/>
          <w:color w:val="000000"/>
          <w:spacing w:val="8"/>
          <w:kern w:val="0"/>
          <w:sz w:val="15"/>
          <w:szCs w:val="15"/>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1826" w:firstLineChars="1100"/>
        <w:jc w:val="both"/>
        <w:textAlignment w:val="auto"/>
        <w:outlineLvl w:val="9"/>
        <w:rPr>
          <w:rFonts w:hint="eastAsia" w:ascii="仿宋_GB2312" w:hAnsi="仿宋_GB2312" w:eastAsia="仿宋_GB2312" w:cs="仿宋_GB2312"/>
          <w:color w:val="000000"/>
          <w:spacing w:val="8"/>
          <w:kern w:val="0"/>
          <w:sz w:val="15"/>
          <w:szCs w:val="15"/>
          <w:lang w:val="en-US" w:eastAsia="zh-CN"/>
        </w:rPr>
      </w:pPr>
    </w:p>
    <w:sectPr>
      <w:footerReference r:id="rId3" w:type="default"/>
      <w:pgSz w:w="11906" w:h="16838"/>
      <w:pgMar w:top="1984" w:right="1587" w:bottom="1417" w:left="1587" w:header="851" w:footer="992" w:gutter="0"/>
      <w:paperSrc/>
      <w:pgNumType w:fmt="numberInDash"/>
      <w:cols w:space="72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swiss"/>
    <w:pitch w:val="default"/>
    <w:sig w:usb0="800002BF" w:usb1="38CF7CFA" w:usb2="00000016" w:usb3="00000000" w:csb0="00040001" w:csb1="00000000"/>
  </w:font>
  <w:font w:name="楷体">
    <w:panose1 w:val="02010609060101010101"/>
    <w:charset w:val="86"/>
    <w:family w:val="decorative"/>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2"/>
                            <w:rPr>
                              <w:rFonts w:hint="eastAsia" w:eastAsia="宋体"/>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trhziL0BAABiAwAADgAAAGRycy9lMm9Eb2MueG1srVNLjtswDN0XmDsI&#10;2k/kyaIIjDiDFoMpCgymBaY9gCLLsQBJFCgldnqA9gZdddN9z5VzlFLsTD+7ohuZIqnH90h6fTs6&#10;yw4aowHf8JtFxZn2Clrjdw3/+OH+esVZTNK30oLXDT/qyG83Vy/WQ6j1EnqwrUZGID7WQ2h4n1Ko&#10;hYiq107GBQTtKdgBOpnoijvRohwI3VmxrKqXYgBsA4LSMZL37hzkm4LfdVqld10XdWK24cQtlRPL&#10;uc2n2KxlvUMZeqMmGvIfWDhpPBW9QN3JJNkezV9QziiECF1aKHACus4oXTSQmpvqDzVPvQy6aKHm&#10;xHBpU/x/sOrx8B6ZaWl2nHnpaESnr19O336cvn9my9yeIcSasp4C5aXxNYw5dfJHcmbVY4cuf0kP&#10;ozg1+nhprh4TU/nRarlaVRRSFJsvhCOenweM6Y0Gx7LRcKTplabKw0NM59Q5JVfzcG+sJb+srf/N&#10;QZjZIzL3M8dspXE7TsS30B5JDy0u1ekBP3E20BI03NOWcmbfeupx3pfZwNnYzob0ih42PHG2D2h2&#10;fdmtTCOGV/tE3ArlXPhcbeJDgyyip6XLm/LrvWQ9/xqb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6pebnPAAAABQEAAA8AAAAAAAAAAQAgAAAAIgAAAGRycy9kb3ducmV2LnhtbFBLAQIUABQAAAAI&#10;AIdO4kC2uHOIvQEAAGIDAAAOAAAAAAAAAAEAIAAAAB4BAABkcnMvZTJvRG9jLnhtbFBLBQYAAAAA&#10;BgAGAFkBAABNBQAAAAA=&#10;">
              <v:fill on="f" focussize="0,0"/>
              <v:stroke on="f"/>
              <v:imagedata o:title=""/>
              <o:lock v:ext="edit" aspectratio="f"/>
              <v:textbox inset="0mm,0mm,0mm,0mm" style="mso-fit-shape-to-text:t;">
                <w:txbxContent>
                  <w:p>
                    <w:pPr>
                      <w:pStyle w:val="2"/>
                      <w:rPr>
                        <w:rFonts w:hint="eastAsia" w:eastAsia="宋体"/>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210"/>
  <w:drawingGridVerticalSpacing w:val="156"/>
  <w:displayHorizontalDrawingGridEvery w:val="1"/>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D35B4D"/>
    <w:rsid w:val="09CF0E6B"/>
    <w:rsid w:val="0B05382A"/>
    <w:rsid w:val="0C8A1F9E"/>
    <w:rsid w:val="0ED35B4D"/>
    <w:rsid w:val="17E46EDC"/>
    <w:rsid w:val="191B2114"/>
    <w:rsid w:val="1B3E5794"/>
    <w:rsid w:val="1C354AB3"/>
    <w:rsid w:val="1D7F4C8B"/>
    <w:rsid w:val="206F129D"/>
    <w:rsid w:val="210612B0"/>
    <w:rsid w:val="2BB67E17"/>
    <w:rsid w:val="2DB72432"/>
    <w:rsid w:val="36187D21"/>
    <w:rsid w:val="3B1A01AC"/>
    <w:rsid w:val="412D3EDC"/>
    <w:rsid w:val="4F0C2593"/>
    <w:rsid w:val="5C9364D6"/>
    <w:rsid w:val="5E7058A7"/>
    <w:rsid w:val="5E76235C"/>
    <w:rsid w:val="601F6D26"/>
    <w:rsid w:val="63A80764"/>
    <w:rsid w:val="64F74D08"/>
    <w:rsid w:val="657532CC"/>
    <w:rsid w:val="673C3B43"/>
    <w:rsid w:val="6FC16E9B"/>
    <w:rsid w:val="73124CAB"/>
    <w:rsid w:val="79DF6931"/>
    <w:rsid w:val="7E9B2A9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2"/>
      <w:lang w:val="en-US" w:eastAsia="zh-CN"/>
    </w:rPr>
  </w:style>
  <w:style w:type="character" w:default="1" w:styleId="5">
    <w:name w:val="Default Paragraph Font"/>
    <w:semiHidden/>
    <w:uiPriority w:val="0"/>
  </w:style>
  <w:style w:type="table" w:default="1" w:styleId="4">
    <w:name w:val="Normal Table"/>
    <w:semiHidden/>
    <w:uiPriority w:val="0"/>
    <w:tblPr>
      <w:tblStyle w:val="4"/>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2017-05-23T03:31:00Z</dcterms:created>
  <dc:creator>Win</dc:creator>
  <cp:lastModifiedBy>婷婷</cp:lastModifiedBy>
  <cp:lastPrinted>2019-09-06T09:28:28Z</cp:lastPrinted>
  <dcterms:modified xsi:type="dcterms:W3CDTF">2019-09-10T09:51:49Z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ies>
</file>