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N/>
        <w:bidi w:val="0"/>
        <w:adjustRightInd w:val="0"/>
        <w:snapToGrid w:val="0"/>
        <w:spacing w:line="240" w:lineRule="auto"/>
        <w:textAlignment w:val="auto"/>
        <w:rPr>
          <w:rFonts w:hint="eastAsia"/>
          <w:sz w:val="32"/>
          <w:szCs w:val="32"/>
        </w:rPr>
      </w:pPr>
    </w:p>
    <w:p>
      <w:pPr>
        <w:keepNext w:val="0"/>
        <w:keepLines w:val="0"/>
        <w:pageBreakBefore w:val="0"/>
        <w:widowControl w:val="0"/>
        <w:kinsoku/>
        <w:wordWrap/>
        <w:overflowPunct/>
        <w:topLinePunct w:val="0"/>
        <w:autoSpaceDN/>
        <w:bidi w:val="0"/>
        <w:adjustRightInd w:val="0"/>
        <w:snapToGrid w:val="0"/>
        <w:textAlignment w:val="auto"/>
        <w:rPr>
          <w:rFonts w:hint="eastAsia"/>
          <w:sz w:val="32"/>
          <w:szCs w:val="32"/>
        </w:rPr>
      </w:pPr>
    </w:p>
    <w:p>
      <w:pPr>
        <w:pStyle w:val="2"/>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宁夏回族自治区实施</w:t>
      </w:r>
    </w:p>
    <w:p>
      <w:pPr>
        <w:pStyle w:val="2"/>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《中华人民共和国农业技术推广法》办法</w:t>
      </w:r>
    </w:p>
    <w:p>
      <w:pPr>
        <w:keepNext w:val="0"/>
        <w:keepLines w:val="0"/>
        <w:pageBreakBefore w:val="0"/>
        <w:widowControl w:val="0"/>
        <w:kinsoku/>
        <w:wordWrap/>
        <w:overflowPunct/>
        <w:topLinePunct w:val="0"/>
        <w:autoSpaceDE w:val="0"/>
        <w:autoSpaceDN/>
        <w:bidi w:val="0"/>
        <w:adjustRightInd w:val="0"/>
        <w:snapToGrid w:val="0"/>
        <w:spacing w:line="240" w:lineRule="auto"/>
        <w:ind w:left="634" w:leftChars="302" w:right="825" w:rightChars="393" w:firstLine="2"/>
        <w:textAlignment w:val="auto"/>
        <w:rPr>
          <w:rFonts w:hint="eastAsia" w:ascii="仿宋_GB2312" w:eastAsia="仿宋_GB2312"/>
          <w:sz w:val="32"/>
          <w:szCs w:val="32"/>
        </w:rPr>
      </w:pPr>
      <w:r>
        <w:rPr>
          <w:rFonts w:hint="eastAsia" w:ascii="仿宋_GB2312" w:eastAsia="仿宋_GB2312"/>
          <w:sz w:val="32"/>
          <w:szCs w:val="32"/>
        </w:rPr>
        <w:t xml:space="preserve">   </w:t>
      </w:r>
    </w:p>
    <w:p>
      <w:pPr>
        <w:keepNext w:val="0"/>
        <w:keepLines w:val="0"/>
        <w:pageBreakBefore w:val="0"/>
        <w:widowControl w:val="0"/>
        <w:kinsoku/>
        <w:wordWrap/>
        <w:overflowPunct/>
        <w:topLinePunct w:val="0"/>
        <w:autoSpaceDE w:val="0"/>
        <w:autoSpaceDN/>
        <w:bidi w:val="0"/>
        <w:adjustRightInd w:val="0"/>
        <w:snapToGrid w:val="0"/>
        <w:spacing w:line="520" w:lineRule="exact"/>
        <w:ind w:left="630" w:leftChars="300" w:right="630" w:rightChars="300" w:firstLine="0" w:firstLineChars="0"/>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（1989年6月22日宁夏回族自治区第六届人民代表大会常务委员会第七次会议通过《宁夏回族自治区农业技术推广条例》</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1995年12月13日宁夏回族自治区第七届人民代表大会常务委员会第十六次会议修改为《宁夏回族自治区实施〈中华人民共和国农业技术推广法〉办法》</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根据2006年3月31日宁夏回族自治区第九届人民代表大会常务委员会第二十一次会议《关于修改〈宁夏回族自治区矿产资源管理条例〉等</w:t>
      </w:r>
      <w:r>
        <w:rPr>
          <w:rFonts w:hint="eastAsia" w:ascii="楷体_GB2312" w:hAnsi="楷体_GB2312" w:eastAsia="楷体_GB2312" w:cs="楷体_GB2312"/>
          <w:sz w:val="32"/>
          <w:szCs w:val="32"/>
          <w:lang w:val="en-US" w:eastAsia="zh-CN"/>
        </w:rPr>
        <w:t>十二</w:t>
      </w:r>
      <w:r>
        <w:rPr>
          <w:rFonts w:hint="eastAsia" w:ascii="楷体_GB2312" w:hAnsi="楷体_GB2312" w:eastAsia="楷体_GB2312" w:cs="楷体_GB2312"/>
          <w:sz w:val="32"/>
          <w:szCs w:val="32"/>
        </w:rPr>
        <w:t>件地方性法规的决定》修正</w:t>
      </w:r>
      <w:r>
        <w:rPr>
          <w:rFonts w:hint="eastAsia" w:ascii="楷体_GB2312" w:hAnsi="楷体_GB2312" w:eastAsia="楷体_GB2312" w:cs="楷体_GB2312"/>
          <w:sz w:val="32"/>
          <w:szCs w:val="32"/>
          <w:lang w:val="en-US" w:eastAsia="zh-CN"/>
        </w:rPr>
        <w:t xml:space="preserve">  根据2021年11月30日宁夏回族自治区第十二届人民代表大会常务委员会第三十次会议《关于修改〈宁夏回族自治区行政执法监督条例〉等四件地方性法规的决定》第二次修正）</w:t>
      </w:r>
    </w:p>
    <w:p>
      <w:pPr>
        <w:keepNext w:val="0"/>
        <w:keepLines w:val="0"/>
        <w:pageBreakBefore w:val="0"/>
        <w:widowControl w:val="0"/>
        <w:kinsoku/>
        <w:wordWrap/>
        <w:overflowPunct/>
        <w:topLinePunct w:val="0"/>
        <w:autoSpaceDE w:val="0"/>
        <w:autoSpaceDN/>
        <w:bidi w:val="0"/>
        <w:adjustRightInd w:val="0"/>
        <w:snapToGrid w:val="0"/>
        <w:spacing w:line="240" w:lineRule="auto"/>
        <w:ind w:left="634" w:leftChars="302" w:right="825" w:rightChars="393" w:firstLine="2"/>
        <w:jc w:val="both"/>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val="0"/>
        <w:autoSpaceDN/>
        <w:bidi w:val="0"/>
        <w:adjustRightInd w:val="0"/>
        <w:snapToGrid w:val="0"/>
        <w:spacing w:line="240" w:lineRule="auto"/>
        <w:ind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val="0"/>
        <w:autoSpaceDN/>
        <w:bidi w:val="0"/>
        <w:adjustRightInd w:val="0"/>
        <w:snapToGrid w:val="0"/>
        <w:spacing w:line="560" w:lineRule="exact"/>
        <w:ind w:right="0" w:rightChars="0" w:firstLine="640" w:firstLineChars="200"/>
        <w:jc w:val="both"/>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val="0"/>
        <w:autoSpaceDN/>
        <w:bidi w:val="0"/>
        <w:adjustRightInd w:val="0"/>
        <w:snapToGrid w:val="0"/>
        <w:spacing w:line="520" w:lineRule="exact"/>
        <w:ind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val="0"/>
        <w:autoSpaceDN/>
        <w:bidi w:val="0"/>
        <w:adjustRightInd w:val="0"/>
        <w:snapToGrid w:val="0"/>
        <w:spacing w:line="520" w:lineRule="exact"/>
        <w:ind w:right="0" w:right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农业技术推广体系</w:t>
      </w:r>
    </w:p>
    <w:p>
      <w:pPr>
        <w:keepNext w:val="0"/>
        <w:keepLines w:val="0"/>
        <w:pageBreakBefore w:val="0"/>
        <w:widowControl w:val="0"/>
        <w:kinsoku/>
        <w:wordWrap/>
        <w:overflowPunct/>
        <w:topLinePunct w:val="0"/>
        <w:autoSpaceDE w:val="0"/>
        <w:autoSpaceDN/>
        <w:bidi w:val="0"/>
        <w:adjustRightInd w:val="0"/>
        <w:snapToGrid w:val="0"/>
        <w:spacing w:line="520" w:lineRule="exact"/>
        <w:ind w:right="0" w:rightChars="0" w:firstLine="601"/>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农业技术的推广与应用</w:t>
      </w:r>
    </w:p>
    <w:p>
      <w:pPr>
        <w:keepNext w:val="0"/>
        <w:keepLines w:val="0"/>
        <w:pageBreakBefore w:val="0"/>
        <w:widowControl w:val="0"/>
        <w:kinsoku/>
        <w:wordWrap/>
        <w:overflowPunct/>
        <w:topLinePunct w:val="0"/>
        <w:autoSpaceDE w:val="0"/>
        <w:autoSpaceDN/>
        <w:bidi w:val="0"/>
        <w:adjustRightInd w:val="0"/>
        <w:snapToGrid w:val="0"/>
        <w:spacing w:line="520" w:lineRule="exact"/>
        <w:ind w:right="0" w:rightChars="0" w:firstLine="601"/>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农业技术推广的保障措施</w:t>
      </w:r>
    </w:p>
    <w:p>
      <w:pPr>
        <w:keepNext w:val="0"/>
        <w:keepLines w:val="0"/>
        <w:pageBreakBefore w:val="0"/>
        <w:widowControl w:val="0"/>
        <w:kinsoku/>
        <w:wordWrap/>
        <w:overflowPunct/>
        <w:topLinePunct w:val="0"/>
        <w:autoSpaceDE w:val="0"/>
        <w:autoSpaceDN/>
        <w:bidi w:val="0"/>
        <w:adjustRightInd w:val="0"/>
        <w:snapToGrid w:val="0"/>
        <w:spacing w:line="520" w:lineRule="exact"/>
        <w:ind w:right="0" w:rightChars="0" w:firstLine="601"/>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奖励和处罚</w:t>
      </w:r>
    </w:p>
    <w:p>
      <w:pPr>
        <w:keepNext w:val="0"/>
        <w:keepLines w:val="0"/>
        <w:pageBreakBefore w:val="0"/>
        <w:widowControl w:val="0"/>
        <w:kinsoku/>
        <w:wordWrap/>
        <w:overflowPunct/>
        <w:topLinePunct w:val="0"/>
        <w:autoSpaceDE w:val="0"/>
        <w:autoSpaceDN/>
        <w:bidi w:val="0"/>
        <w:adjustRightInd w:val="0"/>
        <w:snapToGrid w:val="0"/>
        <w:spacing w:line="520" w:lineRule="exact"/>
        <w:ind w:right="0" w:rightChars="0" w:firstLine="601"/>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val="0"/>
        <w:autoSpaceDN/>
        <w:bidi w:val="0"/>
        <w:adjustRightInd w:val="0"/>
        <w:snapToGrid w:val="0"/>
        <w:spacing w:line="240" w:lineRule="auto"/>
        <w:textAlignment w:val="auto"/>
        <w:rPr>
          <w:rFonts w:hint="eastAsia" w:ascii="黑体" w:hAnsi="黑体" w:eastAsia="黑体"/>
          <w:sz w:val="18"/>
          <w:szCs w:val="18"/>
        </w:rPr>
      </w:pPr>
    </w:p>
    <w:p>
      <w:pPr>
        <w:keepNext w:val="0"/>
        <w:keepLines w:val="0"/>
        <w:pageBreakBefore w:val="0"/>
        <w:widowControl w:val="0"/>
        <w:kinsoku/>
        <w:wordWrap/>
        <w:overflowPunct/>
        <w:topLinePunct w:val="0"/>
        <w:autoSpaceDE w:val="0"/>
        <w:autoSpaceDN/>
        <w:bidi w:val="0"/>
        <w:adjustRightInd w:val="0"/>
        <w:snapToGrid w:val="0"/>
        <w:spacing w:line="240" w:lineRule="auto"/>
        <w:ind w:left="0"/>
        <w:jc w:val="center"/>
        <w:textAlignment w:val="auto"/>
        <w:rPr>
          <w:rFonts w:ascii="仿宋_GB2312" w:eastAsia="仿宋_GB2312"/>
          <w:sz w:val="32"/>
          <w:szCs w:val="32"/>
        </w:rPr>
      </w:pPr>
      <w:r>
        <w:rPr>
          <w:rFonts w:hint="eastAsia" w:ascii="黑体" w:hAnsi="黑体" w:eastAsia="黑体"/>
          <w:sz w:val="32"/>
          <w:szCs w:val="32"/>
          <w:lang w:eastAsia="zh-CN"/>
        </w:rPr>
        <w:t>第一章</w:t>
      </w:r>
      <w:r>
        <w:rPr>
          <w:rFonts w:hint="eastAsia" w:ascii="黑体" w:hAnsi="黑体" w:eastAsia="黑体"/>
          <w:sz w:val="32"/>
          <w:szCs w:val="32"/>
          <w:lang w:val="en-US" w:eastAsia="zh-CN"/>
        </w:rPr>
        <w:t xml:space="preserve">  </w:t>
      </w:r>
      <w:r>
        <w:rPr>
          <w:rFonts w:hint="eastAsia" w:ascii="黑体" w:hAnsi="黑体" w:eastAsia="黑体"/>
          <w:sz w:val="32"/>
          <w:szCs w:val="32"/>
        </w:rPr>
        <w:t>总则</w:t>
      </w:r>
      <w:r>
        <w:rPr>
          <w:rFonts w:hint="eastAsia" w:ascii="仿宋_GB2312" w:eastAsia="仿宋_GB2312"/>
          <w:sz w:val="32"/>
          <w:szCs w:val="32"/>
        </w:rPr>
        <w:t></w:t>
      </w:r>
    </w:p>
    <w:p>
      <w:pPr>
        <w:keepNext w:val="0"/>
        <w:keepLines w:val="0"/>
        <w:pageBreakBefore w:val="0"/>
        <w:widowControl w:val="0"/>
        <w:kinsoku/>
        <w:wordWrap/>
        <w:overflowPunct/>
        <w:topLinePunct w:val="0"/>
        <w:autoSpaceDE w:val="0"/>
        <w:autoSpaceDN/>
        <w:bidi w:val="0"/>
        <w:adjustRightInd w:val="0"/>
        <w:snapToGrid w:val="0"/>
        <w:spacing w:line="240" w:lineRule="auto"/>
        <w:ind w:left="0"/>
        <w:jc w:val="both"/>
        <w:textAlignment w:val="auto"/>
        <w:rPr>
          <w:rFonts w:hint="eastAsia" w:ascii="仿宋_GB2312" w:eastAsia="仿宋_GB2312"/>
          <w:sz w:val="18"/>
          <w:szCs w:val="18"/>
        </w:rPr>
      </w:pP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根据《中华人民共和国农业技术推广法》（以下简称《农业技术推广法》），结合自治区实际，制定本办法。</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bdr w:val="single" w:color="auto" w:sz="4" w:space="0"/>
        </w:rPr>
      </w:pPr>
      <w:r>
        <w:rPr>
          <w:rFonts w:hint="eastAsia" w:ascii="黑体" w:hAnsi="黑体" w:eastAsia="黑体"/>
          <w:sz w:val="32"/>
          <w:szCs w:val="32"/>
        </w:rPr>
        <w:t>第二条</w:t>
      </w:r>
      <w:r>
        <w:rPr>
          <w:rFonts w:hint="eastAsia" w:ascii="仿宋_GB2312" w:eastAsia="仿宋_GB2312"/>
          <w:sz w:val="32"/>
          <w:szCs w:val="32"/>
        </w:rPr>
        <w:t xml:space="preserve">  本办法所称农业技术，是指应用于种植业、林业、畜牧业、渔业的科研成果和实用技术，包括</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（一）良种繁育、栽培、肥料施用和养殖技术；</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（二）植物病虫害、动物疫病和其他有害生物防治技术；</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（三）农产品收获、加工、包装、贮藏、运输技术；</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（四）农业投入品安全使用、农产品质量安全技术；</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（五）农田水利、农村供排水、土壤改良与水土保持技术；</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（六）农业机械化、农用航空、农业气象和农业信息技术；</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（七）农业防灾减灾、农业资源与农业生态安全和农村能源开发利用技术；</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（八）其他农业技术。</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本办法所称农业技术推广，是指通过试验、示范、宣传、培训、指导以及咨询服务等方式，把农业技术普及应用于农业生产产前、产中、产后全过程的活动。</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农业技术推广应当遵循《农业技术推广法》规定的各项原则，严格按照试验、示范、推广的程序进行。</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cs="黑体"/>
          <w:sz w:val="32"/>
          <w:szCs w:val="32"/>
        </w:rPr>
        <w:t>第四条</w:t>
      </w:r>
      <w:r>
        <w:rPr>
          <w:rFonts w:hint="eastAsia" w:ascii="仿宋_GB2312" w:eastAsia="仿宋_GB2312"/>
          <w:sz w:val="32"/>
          <w:szCs w:val="32"/>
        </w:rPr>
        <w:t xml:space="preserve">  各级人民政府应当鼓励和支持农业科技人员和农业劳动者推广应用先进的农业技术；鼓励和支持引进国内外先进的农业技术，促进农业技术推广的合作与交流。</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sz w:val="32"/>
          <w:szCs w:val="32"/>
        </w:rPr>
        <w:t xml:space="preserve">第五条  </w:t>
      </w:r>
      <w:r>
        <w:rPr>
          <w:rFonts w:hint="eastAsia" w:ascii="仿宋_GB2312" w:eastAsia="仿宋_GB2312"/>
          <w:sz w:val="32"/>
          <w:szCs w:val="32"/>
        </w:rPr>
        <w:t>各级人民政府应当鼓励和支持农业技术推广机构、农业科研单位、有关学校、群众性科技服务组织、农业生产经营组织和农业技术人员，按照有关规定，开展多层次、多渠道、多形式的技术开发、技术转让、技术服务活动，搞活农业技术市场。</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xml:space="preserve">  县级以上人民政府农业</w:t>
      </w:r>
      <w:r>
        <w:rPr>
          <w:rFonts w:hint="eastAsia" w:ascii="仿宋_GB2312" w:eastAsia="仿宋_GB2312"/>
          <w:sz w:val="32"/>
          <w:szCs w:val="32"/>
          <w:lang w:val="en-US" w:eastAsia="zh-CN"/>
        </w:rPr>
        <w:t>农村</w:t>
      </w:r>
      <w:r>
        <w:rPr>
          <w:rFonts w:hint="eastAsia" w:ascii="仿宋_GB2312" w:eastAsia="仿宋_GB2312"/>
          <w:sz w:val="32"/>
          <w:szCs w:val="32"/>
        </w:rPr>
        <w:t>、林业</w:t>
      </w:r>
      <w:r>
        <w:rPr>
          <w:rFonts w:hint="eastAsia" w:ascii="仿宋_GB2312" w:eastAsia="仿宋_GB2312"/>
          <w:sz w:val="32"/>
          <w:szCs w:val="32"/>
          <w:lang w:val="en-US" w:eastAsia="zh-CN"/>
        </w:rPr>
        <w:t>和草原</w:t>
      </w:r>
      <w:r>
        <w:rPr>
          <w:rFonts w:hint="eastAsia" w:ascii="仿宋_GB2312" w:eastAsia="仿宋_GB2312"/>
          <w:sz w:val="32"/>
          <w:szCs w:val="32"/>
        </w:rPr>
        <w:t>、水利等部门（以下统称农业</w:t>
      </w:r>
      <w:r>
        <w:rPr>
          <w:rFonts w:hint="eastAsia" w:ascii="仿宋_GB2312" w:eastAsia="仿宋_GB2312"/>
          <w:sz w:val="32"/>
          <w:szCs w:val="32"/>
          <w:lang w:val="en-US" w:eastAsia="zh-CN"/>
        </w:rPr>
        <w:t>技术推广</w:t>
      </w:r>
      <w:r>
        <w:rPr>
          <w:rFonts w:hint="eastAsia" w:ascii="仿宋_GB2312" w:eastAsia="仿宋_GB2312"/>
          <w:sz w:val="32"/>
          <w:szCs w:val="32"/>
        </w:rPr>
        <w:t>部门），按照各自的职责，主管本行政区域内有关的农业技术推广工作。同级人民政府科学技术行政主管部门对农业技术推广工作进行指导。</w:t>
      </w:r>
    </w:p>
    <w:p>
      <w:pPr>
        <w:keepNext w:val="0"/>
        <w:keepLines w:val="0"/>
        <w:pageBreakBefore w:val="0"/>
        <w:widowControl w:val="0"/>
        <w:kinsoku/>
        <w:wordWrap/>
        <w:overflowPunct/>
        <w:topLinePunct w:val="0"/>
        <w:autoSpaceDE w:val="0"/>
        <w:autoSpaceDN/>
        <w:bidi w:val="0"/>
        <w:adjustRightInd w:val="0"/>
        <w:snapToGrid w:val="0"/>
        <w:spacing w:line="240" w:lineRule="auto"/>
        <w:ind w:left="0" w:firstLine="640" w:firstLineChars="200"/>
        <w:jc w:val="both"/>
        <w:textAlignment w:val="auto"/>
        <w:rPr>
          <w:rFonts w:hint="eastAsia" w:ascii="仿宋_GB2312" w:eastAsia="仿宋_GB2312"/>
          <w:sz w:val="18"/>
          <w:szCs w:val="18"/>
        </w:rPr>
      </w:pPr>
      <w:r>
        <w:rPr>
          <w:rFonts w:hint="eastAsia" w:ascii="仿宋_GB2312" w:eastAsia="仿宋_GB2312"/>
          <w:sz w:val="32"/>
          <w:szCs w:val="32"/>
        </w:rPr>
        <w:t></w:t>
      </w:r>
    </w:p>
    <w:p>
      <w:pPr>
        <w:keepNext w:val="0"/>
        <w:keepLines w:val="0"/>
        <w:pageBreakBefore w:val="0"/>
        <w:widowControl w:val="0"/>
        <w:kinsoku/>
        <w:wordWrap/>
        <w:overflowPunct/>
        <w:topLinePunct w:val="0"/>
        <w:autoSpaceDE w:val="0"/>
        <w:autoSpaceDN/>
        <w:bidi w:val="0"/>
        <w:adjustRightInd w:val="0"/>
        <w:snapToGrid w:val="0"/>
        <w:spacing w:line="240" w:lineRule="auto"/>
        <w:ind w:left="0"/>
        <w:jc w:val="center"/>
        <w:textAlignment w:val="auto"/>
        <w:rPr>
          <w:rFonts w:hint="eastAsia" w:ascii="仿宋_GB2312" w:eastAsia="仿宋_GB2312"/>
          <w:sz w:val="32"/>
          <w:szCs w:val="32"/>
        </w:rPr>
      </w:pPr>
      <w:r>
        <w:rPr>
          <w:rFonts w:hint="eastAsia" w:ascii="黑体" w:hAnsi="黑体" w:eastAsia="黑体"/>
          <w:sz w:val="32"/>
          <w:szCs w:val="32"/>
        </w:rPr>
        <w:t xml:space="preserve">第二章 </w:t>
      </w:r>
      <w:r>
        <w:rPr>
          <w:rFonts w:ascii="黑体" w:hAnsi="黑体" w:eastAsia="黑体"/>
          <w:sz w:val="32"/>
          <w:szCs w:val="32"/>
        </w:rPr>
        <w:t xml:space="preserve"> </w:t>
      </w:r>
      <w:r>
        <w:rPr>
          <w:rFonts w:hint="eastAsia" w:ascii="黑体" w:hAnsi="黑体" w:eastAsia="黑体"/>
          <w:sz w:val="32"/>
          <w:szCs w:val="32"/>
        </w:rPr>
        <w:t>农业技术推广体系</w:t>
      </w:r>
      <w:r>
        <w:rPr>
          <w:rFonts w:hint="eastAsia" w:ascii="仿宋_GB2312" w:eastAsia="仿宋_GB2312"/>
          <w:sz w:val="32"/>
          <w:szCs w:val="32"/>
        </w:rPr>
        <w:t></w:t>
      </w:r>
    </w:p>
    <w:p>
      <w:pPr>
        <w:keepNext w:val="0"/>
        <w:keepLines w:val="0"/>
        <w:pageBreakBefore w:val="0"/>
        <w:widowControl w:val="0"/>
        <w:kinsoku/>
        <w:wordWrap/>
        <w:overflowPunct/>
        <w:topLinePunct w:val="0"/>
        <w:autoSpaceDE w:val="0"/>
        <w:autoSpaceDN/>
        <w:bidi w:val="0"/>
        <w:adjustRightInd w:val="0"/>
        <w:snapToGrid w:val="0"/>
        <w:spacing w:line="240" w:lineRule="auto"/>
        <w:ind w:left="0" w:firstLine="360" w:firstLineChars="200"/>
        <w:jc w:val="both"/>
        <w:textAlignment w:val="auto"/>
        <w:rPr>
          <w:rFonts w:ascii="黑体" w:hAnsi="黑体" w:eastAsia="黑体"/>
          <w:sz w:val="18"/>
          <w:szCs w:val="18"/>
        </w:rPr>
      </w:pP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各级国家农业技术推广机构与农业科研单位、有关学校</w:t>
      </w:r>
      <w:r>
        <w:rPr>
          <w:rFonts w:hint="eastAsia" w:ascii="仿宋_GB2312" w:eastAsia="仿宋_GB2312"/>
          <w:sz w:val="32"/>
          <w:szCs w:val="32"/>
          <w:lang w:eastAsia="zh-CN"/>
        </w:rPr>
        <w:t>、</w:t>
      </w:r>
      <w:r>
        <w:rPr>
          <w:rFonts w:hint="eastAsia" w:ascii="仿宋_GB2312" w:eastAsia="仿宋_GB2312"/>
          <w:sz w:val="32"/>
          <w:szCs w:val="32"/>
        </w:rPr>
        <w:t>农民专业合作社、涉农企业、群众性科技组织</w:t>
      </w:r>
      <w:r>
        <w:rPr>
          <w:rFonts w:hint="eastAsia" w:ascii="仿宋_GB2312" w:eastAsia="仿宋_GB2312"/>
          <w:sz w:val="32"/>
          <w:szCs w:val="32"/>
          <w:lang w:eastAsia="zh-CN"/>
        </w:rPr>
        <w:t>、</w:t>
      </w:r>
      <w:r>
        <w:rPr>
          <w:rFonts w:hint="eastAsia" w:ascii="仿宋_GB2312" w:eastAsia="仿宋_GB2312"/>
          <w:sz w:val="32"/>
          <w:szCs w:val="32"/>
        </w:rPr>
        <w:t>农民技术</w:t>
      </w:r>
      <w:r>
        <w:rPr>
          <w:rFonts w:hint="eastAsia" w:ascii="仿宋_GB2312" w:eastAsia="仿宋_GB2312"/>
          <w:sz w:val="32"/>
          <w:szCs w:val="32"/>
          <w:lang w:val="en-US" w:eastAsia="zh-CN"/>
        </w:rPr>
        <w:t>人</w:t>
      </w:r>
      <w:r>
        <w:rPr>
          <w:rFonts w:hint="eastAsia" w:ascii="仿宋_GB2312" w:eastAsia="仿宋_GB2312"/>
          <w:sz w:val="32"/>
          <w:szCs w:val="32"/>
        </w:rPr>
        <w:t>员</w:t>
      </w:r>
      <w:r>
        <w:rPr>
          <w:rFonts w:hint="eastAsia" w:ascii="仿宋_GB2312" w:eastAsia="仿宋_GB2312"/>
          <w:sz w:val="32"/>
          <w:szCs w:val="32"/>
          <w:lang w:val="en-US" w:eastAsia="zh-CN"/>
        </w:rPr>
        <w:t>等</w:t>
      </w:r>
      <w:r>
        <w:rPr>
          <w:rFonts w:hint="eastAsia" w:ascii="仿宋_GB2312" w:eastAsia="仿宋_GB2312"/>
          <w:sz w:val="32"/>
          <w:szCs w:val="32"/>
        </w:rPr>
        <w:t>构成农业技术推广体系。</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pacing w:val="6"/>
          <w:sz w:val="32"/>
          <w:szCs w:val="32"/>
        </w:rPr>
      </w:pPr>
      <w:r>
        <w:rPr>
          <w:rFonts w:hint="eastAsia" w:ascii="仿宋_GB2312" w:eastAsia="仿宋_GB2312"/>
          <w:sz w:val="32"/>
          <w:szCs w:val="32"/>
        </w:rPr>
        <w:t>各级人民政府鼓励和支持供销合作社、农用工业、农产品加工等企业、事业单位以及科学技术协会、有关学会、研究会</w:t>
      </w:r>
      <w:r>
        <w:rPr>
          <w:rFonts w:hint="eastAsia" w:ascii="仿宋_GB2312" w:eastAsia="仿宋_GB2312"/>
          <w:spacing w:val="6"/>
          <w:sz w:val="32"/>
          <w:szCs w:val="32"/>
        </w:rPr>
        <w:t>等社会团体和社会各界的科技人员开展农业技术推广服务。</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sz w:val="32"/>
          <w:szCs w:val="32"/>
        </w:rPr>
        <w:t xml:space="preserve">第八条  </w:t>
      </w:r>
      <w:r>
        <w:rPr>
          <w:rFonts w:hint="eastAsia" w:ascii="仿宋_GB2312" w:eastAsia="仿宋_GB2312"/>
          <w:sz w:val="32"/>
          <w:szCs w:val="32"/>
          <w:lang w:val="en-US" w:eastAsia="zh-CN"/>
        </w:rPr>
        <w:t>各级国家</w:t>
      </w:r>
      <w:r>
        <w:rPr>
          <w:rFonts w:hint="eastAsia" w:ascii="仿宋_GB2312" w:eastAsia="仿宋_GB2312"/>
          <w:sz w:val="32"/>
          <w:szCs w:val="32"/>
        </w:rPr>
        <w:t>农业技术推广机构在同级农业</w:t>
      </w:r>
      <w:r>
        <w:rPr>
          <w:rFonts w:hint="eastAsia" w:ascii="仿宋_GB2312" w:eastAsia="仿宋_GB2312"/>
          <w:sz w:val="32"/>
          <w:szCs w:val="32"/>
          <w:lang w:val="en-US" w:eastAsia="zh-CN"/>
        </w:rPr>
        <w:t>技术推广</w:t>
      </w:r>
      <w:r>
        <w:rPr>
          <w:rFonts w:hint="eastAsia" w:ascii="仿宋_GB2312" w:eastAsia="仿宋_GB2312"/>
          <w:sz w:val="32"/>
          <w:szCs w:val="32"/>
        </w:rPr>
        <w:t>部门的领导和上级农业技术推广机构的指导下，开展农业技术推广工作，</w:t>
      </w:r>
      <w:r>
        <w:rPr>
          <w:rFonts w:hint="eastAsia" w:ascii="仿宋_GB2312" w:eastAsia="仿宋_GB2312"/>
          <w:sz w:val="32"/>
          <w:szCs w:val="32"/>
          <w:lang w:val="en-US" w:eastAsia="zh-CN"/>
        </w:rPr>
        <w:t>履行下列公益性</w:t>
      </w:r>
      <w:r>
        <w:rPr>
          <w:rFonts w:hint="eastAsia" w:ascii="仿宋_GB2312" w:eastAsia="仿宋_GB2312"/>
          <w:sz w:val="32"/>
          <w:szCs w:val="32"/>
        </w:rPr>
        <w:t>职责：</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（一）各级人民政府确定的关键农业技术的引进、试验、示范；</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（二）植物病虫害、动物疫病及农业灾害的监测、预报和预防；</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64" w:firstLineChars="200"/>
        <w:jc w:val="both"/>
        <w:textAlignment w:val="auto"/>
        <w:rPr>
          <w:rFonts w:hint="eastAsia" w:ascii="仿宋_GB2312" w:eastAsia="仿宋_GB2312"/>
          <w:spacing w:val="6"/>
          <w:sz w:val="32"/>
          <w:szCs w:val="32"/>
          <w:lang w:val="en-US" w:eastAsia="zh-CN"/>
        </w:rPr>
      </w:pPr>
      <w:r>
        <w:rPr>
          <w:rFonts w:hint="eastAsia" w:ascii="仿宋_GB2312" w:eastAsia="仿宋_GB2312"/>
          <w:spacing w:val="6"/>
          <w:sz w:val="32"/>
          <w:szCs w:val="32"/>
          <w:lang w:val="en-US" w:eastAsia="zh-CN"/>
        </w:rPr>
        <w:t>（三）农产品生产过程中的检验、检测、监测咨询技术服务；</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（四）农业资源、森林资源、农业生态安全和农业投入品使用的监测服务；</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（五）水资源管理、防汛抗旱和农田水利建设技术服务；</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（六）农业公共信息和农业技术宣传教育、培训服务；</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lang w:val="en-US" w:eastAsia="zh-CN"/>
        </w:rPr>
        <w:t>（七）法律、法规规定的其他职责。</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lang w:val="en-US" w:eastAsia="zh-CN"/>
        </w:rPr>
      </w:pPr>
      <w:r>
        <w:rPr>
          <w:rFonts w:hint="eastAsia" w:ascii="黑体" w:hAnsi="黑体" w:eastAsia="黑体"/>
          <w:sz w:val="32"/>
          <w:szCs w:val="32"/>
        </w:rPr>
        <w:t>第九条</w:t>
      </w:r>
      <w:r>
        <w:rPr>
          <w:rFonts w:hint="eastAsia" w:ascii="仿宋_GB2312" w:eastAsia="仿宋_GB2312"/>
          <w:sz w:val="32"/>
          <w:szCs w:val="32"/>
        </w:rPr>
        <w:t xml:space="preserve">  </w:t>
      </w:r>
      <w:r>
        <w:rPr>
          <w:rFonts w:hint="eastAsia" w:ascii="仿宋_GB2312" w:eastAsia="仿宋_GB2312"/>
          <w:sz w:val="32"/>
          <w:szCs w:val="32"/>
          <w:lang w:val="en-US" w:eastAsia="zh-CN"/>
        </w:rPr>
        <w:t>乡（镇）农业技术推广机构为基层事业单位，以乡（镇）人民政府管理为主，接受县级人民政府农业技术推广部门业务指导。</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行政村和农业集体经济组织建立的农业技术推广综合服务组织或配备的农民技术员，属民办公助性质，在农业技术推广方面接受乡（镇）农业技术推广机构的业务指导。</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xml:space="preserve">  在农村推广农业技术，应当选择有条件的农户进行应用示范。农村科技示范户在农业技术推广服务组织或农业技术推广人员的指导下，示范、传播农业实用技术。</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各级人民政府鼓励和支持发展民办民营农业技术推广组织，其合法权益受法律保护。</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596" w:firstLineChars="200"/>
        <w:jc w:val="both"/>
        <w:textAlignment w:val="auto"/>
        <w:rPr>
          <w:rFonts w:hint="eastAsia" w:ascii="仿宋_GB2312" w:eastAsia="仿宋_GB2312"/>
          <w:spacing w:val="-11"/>
          <w:sz w:val="32"/>
          <w:szCs w:val="32"/>
          <w:lang w:eastAsia="zh-CN"/>
        </w:rPr>
      </w:pPr>
      <w:r>
        <w:rPr>
          <w:rFonts w:hint="eastAsia" w:ascii="仿宋_GB2312" w:eastAsia="仿宋_GB2312"/>
          <w:spacing w:val="-11"/>
          <w:sz w:val="32"/>
          <w:szCs w:val="32"/>
        </w:rPr>
        <w:t>民办民营农业技术推广组织</w:t>
      </w:r>
      <w:r>
        <w:rPr>
          <w:rFonts w:hint="eastAsia" w:ascii="仿宋_GB2312" w:eastAsia="仿宋_GB2312"/>
          <w:spacing w:val="-11"/>
          <w:sz w:val="32"/>
          <w:szCs w:val="32"/>
          <w:lang w:val="en-US" w:eastAsia="zh-CN"/>
        </w:rPr>
        <w:t>应当依法</w:t>
      </w:r>
      <w:r>
        <w:rPr>
          <w:rFonts w:hint="eastAsia" w:ascii="仿宋_GB2312" w:eastAsia="仿宋_GB2312"/>
          <w:spacing w:val="-11"/>
          <w:sz w:val="32"/>
          <w:szCs w:val="32"/>
        </w:rPr>
        <w:t>从事农业技术推广工作</w:t>
      </w:r>
      <w:r>
        <w:rPr>
          <w:rFonts w:hint="eastAsia" w:ascii="仿宋_GB2312" w:eastAsia="仿宋_GB2312"/>
          <w:spacing w:val="-11"/>
          <w:sz w:val="32"/>
          <w:szCs w:val="32"/>
          <w:lang w:eastAsia="zh-CN"/>
        </w:rPr>
        <w:t>。</w:t>
      </w:r>
    </w:p>
    <w:p>
      <w:pPr>
        <w:keepNext w:val="0"/>
        <w:keepLines w:val="0"/>
        <w:pageBreakBefore w:val="0"/>
        <w:widowControl w:val="0"/>
        <w:numPr>
          <w:ilvl w:val="0"/>
          <w:numId w:val="0"/>
        </w:numPr>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w:t>
      </w:r>
      <w:r>
        <w:rPr>
          <w:rFonts w:hint="eastAsia" w:ascii="仿宋_GB2312" w:eastAsia="仿宋_GB2312"/>
          <w:sz w:val="32"/>
          <w:szCs w:val="32"/>
        </w:rPr>
        <w:t>各级国家农业技术推广机构的人员构成应当以农业技术专业人员为主。县级农业技术推广机构的专业科技人员，应当具有大专以上专业学历或相应的专业技术水平，并占该机构人员编制的</w:t>
      </w:r>
      <w:r>
        <w:rPr>
          <w:rFonts w:hint="eastAsia" w:ascii="仿宋_GB2312" w:eastAsia="仿宋_GB2312"/>
          <w:sz w:val="32"/>
          <w:szCs w:val="32"/>
          <w:lang w:val="en-US" w:eastAsia="zh-CN"/>
        </w:rPr>
        <w:t>80</w:t>
      </w:r>
      <w:r>
        <w:rPr>
          <w:rFonts w:hint="eastAsia" w:ascii="仿宋_GB2312" w:eastAsia="仿宋_GB2312"/>
          <w:sz w:val="32"/>
          <w:szCs w:val="32"/>
        </w:rPr>
        <w:t xml:space="preserve">％以上，其中高、中级技术职称人员所占比例应当逐步达到三分之二以上；乡（镇）农业技术推广机构的人员，必须具有中专以上学历或相应的专业技术水平，中、初级技术职称人员所占比例，应当逐步达到二分之一以上，并应当有一定数额的高级技术职称人员；其他农业技术服务组织以及社会团体中从事农业技术推广的人员，也应当具有相应的专业学历或技术职称（资格）。  </w:t>
      </w:r>
    </w:p>
    <w:p>
      <w:pPr>
        <w:keepNext w:val="0"/>
        <w:keepLines w:val="0"/>
        <w:pageBreakBefore w:val="0"/>
        <w:widowControl w:val="0"/>
        <w:numPr>
          <w:ilvl w:val="0"/>
          <w:numId w:val="0"/>
        </w:numPr>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sz w:val="32"/>
          <w:szCs w:val="32"/>
        </w:rPr>
        <w:t xml:space="preserve">第十四条  </w:t>
      </w:r>
      <w:r>
        <w:rPr>
          <w:rFonts w:hint="eastAsia" w:ascii="仿宋_GB2312" w:eastAsia="仿宋_GB2312"/>
          <w:sz w:val="32"/>
          <w:szCs w:val="32"/>
        </w:rPr>
        <w:t>农业科研单位和有关学校可以到农村开展农业技术有偿服务，进行技术转让或技术承包，可以建立科研、教学、生产联合体，依据有关规定和程序，推广农业科研成果。当地人民政府和有关行政主管部门应当给予支持，提供必要的条件，维护其合法权益。</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ascii="仿宋_GB2312" w:eastAsia="仿宋_GB2312"/>
          <w:sz w:val="32"/>
          <w:szCs w:val="32"/>
        </w:rPr>
      </w:pPr>
      <w:r>
        <w:rPr>
          <w:rFonts w:hint="eastAsia" w:ascii="仿宋_GB2312" w:eastAsia="仿宋_GB2312"/>
          <w:sz w:val="32"/>
          <w:szCs w:val="32"/>
        </w:rPr>
        <w:t>国营农、林、牧、渔场应当加强与当地农业</w:t>
      </w:r>
      <w:r>
        <w:rPr>
          <w:rFonts w:hint="eastAsia" w:ascii="仿宋_GB2312" w:eastAsia="仿宋_GB2312"/>
          <w:sz w:val="32"/>
          <w:szCs w:val="32"/>
          <w:lang w:eastAsia="zh-CN"/>
        </w:rPr>
        <w:t>技术推广</w:t>
      </w:r>
      <w:r>
        <w:rPr>
          <w:rFonts w:hint="eastAsia" w:ascii="仿宋_GB2312" w:eastAsia="仿宋_GB2312"/>
          <w:sz w:val="32"/>
          <w:szCs w:val="32"/>
        </w:rPr>
        <w:t>部门的协作和联系，做好本单位的农业技术推广工作，并可向社会开展农业技术服务活动。</w:t>
      </w:r>
    </w:p>
    <w:p>
      <w:pPr>
        <w:keepNext w:val="0"/>
        <w:keepLines w:val="0"/>
        <w:pageBreakBefore w:val="0"/>
        <w:widowControl w:val="0"/>
        <w:kinsoku/>
        <w:wordWrap/>
        <w:overflowPunct/>
        <w:topLinePunct w:val="0"/>
        <w:autoSpaceDE w:val="0"/>
        <w:autoSpaceDN/>
        <w:bidi w:val="0"/>
        <w:adjustRightInd w:val="0"/>
        <w:snapToGrid w:val="0"/>
        <w:spacing w:line="240" w:lineRule="auto"/>
        <w:ind w:left="0" w:firstLine="360" w:firstLineChars="200"/>
        <w:jc w:val="both"/>
        <w:textAlignment w:val="auto"/>
        <w:rPr>
          <w:rFonts w:hint="eastAsia" w:ascii="仿宋_GB2312" w:eastAsia="仿宋_GB2312"/>
          <w:sz w:val="18"/>
          <w:szCs w:val="18"/>
        </w:rPr>
      </w:pPr>
    </w:p>
    <w:p>
      <w:pPr>
        <w:keepNext w:val="0"/>
        <w:keepLines w:val="0"/>
        <w:pageBreakBefore w:val="0"/>
        <w:widowControl w:val="0"/>
        <w:kinsoku/>
        <w:wordWrap/>
        <w:overflowPunct/>
        <w:topLinePunct w:val="0"/>
        <w:autoSpaceDE w:val="0"/>
        <w:autoSpaceDN/>
        <w:bidi w:val="0"/>
        <w:adjustRightInd w:val="0"/>
        <w:snapToGrid w:val="0"/>
        <w:spacing w:line="240" w:lineRule="auto"/>
        <w:ind w:left="0"/>
        <w:jc w:val="center"/>
        <w:textAlignment w:val="auto"/>
        <w:rPr>
          <w:rFonts w:hint="eastAsia" w:ascii="仿宋_GB2312" w:eastAsia="仿宋_GB2312"/>
          <w:sz w:val="32"/>
          <w:szCs w:val="32"/>
        </w:rPr>
      </w:pPr>
      <w:r>
        <w:rPr>
          <w:rFonts w:hint="eastAsia" w:ascii="黑体" w:hAnsi="黑体" w:eastAsia="黑体"/>
          <w:sz w:val="32"/>
          <w:szCs w:val="32"/>
        </w:rPr>
        <w:t>第三章  农业技术的推广与应用</w:t>
      </w:r>
      <w:r>
        <w:rPr>
          <w:rFonts w:hint="eastAsia" w:ascii="仿宋_GB2312" w:eastAsia="仿宋_GB2312"/>
          <w:sz w:val="32"/>
          <w:szCs w:val="32"/>
        </w:rPr>
        <w:t></w:t>
      </w:r>
    </w:p>
    <w:p>
      <w:pPr>
        <w:keepNext w:val="0"/>
        <w:keepLines w:val="0"/>
        <w:pageBreakBefore w:val="0"/>
        <w:widowControl w:val="0"/>
        <w:kinsoku/>
        <w:wordWrap/>
        <w:overflowPunct/>
        <w:topLinePunct w:val="0"/>
        <w:autoSpaceDE w:val="0"/>
        <w:autoSpaceDN/>
        <w:bidi w:val="0"/>
        <w:adjustRightInd w:val="0"/>
        <w:snapToGrid w:val="0"/>
        <w:spacing w:line="240" w:lineRule="auto"/>
        <w:ind w:left="0" w:firstLine="360" w:firstLineChars="200"/>
        <w:jc w:val="both"/>
        <w:textAlignment w:val="auto"/>
        <w:rPr>
          <w:rFonts w:ascii="黑体" w:hAnsi="黑体" w:eastAsia="黑体"/>
          <w:sz w:val="18"/>
          <w:szCs w:val="18"/>
        </w:rPr>
      </w:pP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普及推广的农业技术，应当具备下列条件之一：</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（一）经县级以上有关部门确认的农业科技成果；</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（二）县级以上人民政府农业</w:t>
      </w:r>
      <w:r>
        <w:rPr>
          <w:rFonts w:hint="eastAsia" w:ascii="仿宋_GB2312" w:eastAsia="仿宋_GB2312"/>
          <w:sz w:val="32"/>
          <w:szCs w:val="32"/>
          <w:lang w:eastAsia="zh-CN"/>
        </w:rPr>
        <w:t>技术推广</w:t>
      </w:r>
      <w:r>
        <w:rPr>
          <w:rFonts w:hint="eastAsia" w:ascii="仿宋_GB2312" w:eastAsia="仿宋_GB2312"/>
          <w:sz w:val="32"/>
          <w:szCs w:val="32"/>
        </w:rPr>
        <w:t>部门确认的农业实用技术；</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（三）经试验、示范，证明在推广地区具有先进性、适应性、经济合理性的农业技术。</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xml:space="preserve">  各级国家农业技术推广机构应当根据当地实际情况，选定农业技术推广项目；重点农业技术推广项目应当列入各级政府有关科技发展计划，由各级人民政府农业</w:t>
      </w:r>
      <w:r>
        <w:rPr>
          <w:rFonts w:hint="eastAsia" w:ascii="仿宋_GB2312" w:eastAsia="仿宋_GB2312"/>
          <w:sz w:val="32"/>
          <w:szCs w:val="32"/>
          <w:lang w:eastAsia="zh-CN"/>
        </w:rPr>
        <w:t>技术推广</w:t>
      </w:r>
      <w:r>
        <w:rPr>
          <w:rFonts w:hint="eastAsia" w:ascii="仿宋_GB2312" w:eastAsia="仿宋_GB2312"/>
          <w:sz w:val="32"/>
          <w:szCs w:val="32"/>
        </w:rPr>
        <w:t>部门和科学技术行政主管部门，按照各自职责，相互配合，组织和支持农业技术推广项目主持单位实施。</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各级国家农业技术推广机构应当重视和加强对移民安置区及其他农业新开发区的农业技术推广和应用工作。</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推广农业技术，实行推广责任制。凡报经农业</w:t>
      </w:r>
      <w:r>
        <w:rPr>
          <w:rFonts w:hint="eastAsia" w:ascii="仿宋_GB2312" w:eastAsia="仿宋_GB2312"/>
          <w:sz w:val="32"/>
          <w:szCs w:val="32"/>
          <w:lang w:eastAsia="zh-CN"/>
        </w:rPr>
        <w:t>技术推广</w:t>
      </w:r>
      <w:r>
        <w:rPr>
          <w:rFonts w:hint="eastAsia" w:ascii="仿宋_GB2312" w:eastAsia="仿宋_GB2312"/>
          <w:sz w:val="32"/>
          <w:szCs w:val="32"/>
        </w:rPr>
        <w:t>部门审核批准推广的农业技术，由审核批准的农业</w:t>
      </w:r>
      <w:r>
        <w:rPr>
          <w:rFonts w:hint="eastAsia" w:ascii="仿宋_GB2312" w:eastAsia="仿宋_GB2312"/>
          <w:sz w:val="32"/>
          <w:szCs w:val="32"/>
          <w:lang w:eastAsia="zh-CN"/>
        </w:rPr>
        <w:t>技术推广</w:t>
      </w:r>
      <w:r>
        <w:rPr>
          <w:rFonts w:hint="eastAsia" w:ascii="仿宋_GB2312" w:eastAsia="仿宋_GB2312"/>
          <w:sz w:val="32"/>
          <w:szCs w:val="32"/>
        </w:rPr>
        <w:t>部门对推广后果承担责任。</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推广农业技术必须严格按照选择项目、制定计划、试验示范推广、总结验收的程序进行。</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val="en-US" w:eastAsia="zh-CN"/>
        </w:rPr>
        <w:t>十九</w:t>
      </w:r>
      <w:r>
        <w:rPr>
          <w:rFonts w:hint="eastAsia" w:ascii="黑体" w:hAnsi="黑体" w:eastAsia="黑体"/>
          <w:sz w:val="32"/>
          <w:szCs w:val="32"/>
        </w:rPr>
        <w:t>条</w:t>
      </w:r>
      <w:r>
        <w:rPr>
          <w:rFonts w:hint="eastAsia" w:ascii="仿宋_GB2312" w:eastAsia="仿宋_GB2312"/>
          <w:sz w:val="32"/>
          <w:szCs w:val="32"/>
        </w:rPr>
        <w:t xml:space="preserve">  向农业劳动者推广农业技术，必须坚持自愿原则。任何组织和个人不得强迫农业劳动者应用农业技术。但为防治动、植物危险性病虫害和保护农业环境而采取的强制性措施除外。</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cs="黑体"/>
          <w:b w:val="0"/>
          <w:bCs w:val="0"/>
          <w:sz w:val="32"/>
          <w:szCs w:val="32"/>
        </w:rPr>
        <w:t xml:space="preserve">第二十条  </w:t>
      </w:r>
      <w:r>
        <w:rPr>
          <w:rFonts w:hint="eastAsia" w:ascii="仿宋_GB2312" w:eastAsia="仿宋_GB2312"/>
          <w:sz w:val="32"/>
          <w:szCs w:val="32"/>
          <w:lang w:val="en-US" w:eastAsia="zh-CN"/>
        </w:rPr>
        <w:t>各级国家农业技术推广机构应当履行本办法第八条规定的公益性职责，向农业劳动者和农业生产经营组织推广农业技术，实行无偿服务。</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国家农业技术推广机构以外的单位及科技人员以技术转让、技术服务、技术承包、技术咨询和技术入股等形式提供农业技术的，可以实行有偿服务，其合法收入和植物新品种、农业技术专利等知识产权受法律保护。进行农业技术转让、技术服务、技术承包、技术咨询和技术入股，当事人各方应当订立合同，约定各自的权利和义务。</w:t>
      </w:r>
    </w:p>
    <w:p>
      <w:pPr>
        <w:keepNext w:val="0"/>
        <w:keepLines w:val="0"/>
        <w:pageBreakBefore w:val="0"/>
        <w:widowControl w:val="0"/>
        <w:kinsoku/>
        <w:wordWrap/>
        <w:overflowPunct/>
        <w:topLinePunct w:val="0"/>
        <w:autoSpaceDE w:val="0"/>
        <w:autoSpaceDN/>
        <w:bidi w:val="0"/>
        <w:adjustRightInd w:val="0"/>
        <w:snapToGrid w:val="0"/>
        <w:spacing w:line="240" w:lineRule="auto"/>
        <w:ind w:left="0" w:firstLine="640" w:firstLineChars="200"/>
        <w:jc w:val="both"/>
        <w:textAlignment w:val="auto"/>
        <w:rPr>
          <w:rFonts w:hint="eastAsia" w:ascii="仿宋_GB2312" w:eastAsia="仿宋_GB2312"/>
          <w:sz w:val="18"/>
          <w:szCs w:val="18"/>
        </w:rPr>
      </w:pPr>
      <w:r>
        <w:rPr>
          <w:rFonts w:hint="eastAsia" w:ascii="仿宋_GB2312" w:eastAsia="仿宋_GB2312"/>
          <w:sz w:val="32"/>
          <w:szCs w:val="32"/>
        </w:rPr>
        <w:t></w:t>
      </w:r>
    </w:p>
    <w:p>
      <w:pPr>
        <w:keepNext w:val="0"/>
        <w:keepLines w:val="0"/>
        <w:pageBreakBefore w:val="0"/>
        <w:widowControl w:val="0"/>
        <w:kinsoku/>
        <w:wordWrap/>
        <w:overflowPunct/>
        <w:topLinePunct w:val="0"/>
        <w:autoSpaceDE w:val="0"/>
        <w:autoSpaceDN/>
        <w:bidi w:val="0"/>
        <w:adjustRightInd w:val="0"/>
        <w:snapToGrid w:val="0"/>
        <w:spacing w:line="240" w:lineRule="auto"/>
        <w:ind w:left="0"/>
        <w:jc w:val="center"/>
        <w:textAlignment w:val="auto"/>
        <w:rPr>
          <w:rFonts w:hint="eastAsia" w:ascii="仿宋_GB2312" w:eastAsia="仿宋_GB2312"/>
          <w:sz w:val="32"/>
          <w:szCs w:val="32"/>
        </w:rPr>
      </w:pPr>
      <w:r>
        <w:rPr>
          <w:rFonts w:hint="eastAsia" w:ascii="黑体" w:hAnsi="黑体" w:eastAsia="黑体"/>
          <w:sz w:val="32"/>
          <w:szCs w:val="32"/>
        </w:rPr>
        <w:t>第四章  农业技术推广的保障措施</w:t>
      </w:r>
      <w:r>
        <w:rPr>
          <w:rFonts w:hint="eastAsia" w:ascii="仿宋_GB2312" w:eastAsia="仿宋_GB2312"/>
          <w:sz w:val="32"/>
          <w:szCs w:val="32"/>
        </w:rPr>
        <w:t></w:t>
      </w:r>
    </w:p>
    <w:p>
      <w:pPr>
        <w:keepNext w:val="0"/>
        <w:keepLines w:val="0"/>
        <w:pageBreakBefore w:val="0"/>
        <w:widowControl w:val="0"/>
        <w:kinsoku/>
        <w:wordWrap/>
        <w:overflowPunct/>
        <w:topLinePunct w:val="0"/>
        <w:autoSpaceDE w:val="0"/>
        <w:autoSpaceDN/>
        <w:bidi w:val="0"/>
        <w:adjustRightInd w:val="0"/>
        <w:snapToGrid w:val="0"/>
        <w:spacing w:line="240" w:lineRule="auto"/>
        <w:ind w:left="0" w:firstLine="360" w:firstLineChars="200"/>
        <w:jc w:val="both"/>
        <w:textAlignment w:val="auto"/>
        <w:rPr>
          <w:rFonts w:ascii="黑体" w:hAnsi="黑体" w:eastAsia="黑体"/>
          <w:sz w:val="18"/>
          <w:szCs w:val="18"/>
        </w:rPr>
      </w:pP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val="en-US" w:eastAsia="zh-CN"/>
        </w:rPr>
        <w:t>二十一</w:t>
      </w:r>
      <w:r>
        <w:rPr>
          <w:rFonts w:hint="eastAsia" w:ascii="黑体" w:hAnsi="黑体" w:eastAsia="黑体"/>
          <w:sz w:val="32"/>
          <w:szCs w:val="32"/>
        </w:rPr>
        <w:t>条</w:t>
      </w:r>
      <w:r>
        <w:rPr>
          <w:rFonts w:hint="eastAsia" w:ascii="仿宋_GB2312" w:eastAsia="仿宋_GB2312"/>
          <w:sz w:val="32"/>
          <w:szCs w:val="32"/>
        </w:rPr>
        <w:t xml:space="preserve">  各级人民政府应当逐步提高对农业技术推广的资金投入，使该项资金逐年增长。各级国家农业技术推广机构的事业费，列入各级政府财政预算，予以保证。</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val="en-US" w:eastAsia="zh-CN"/>
        </w:rPr>
        <w:t>二十二</w:t>
      </w:r>
      <w:r>
        <w:rPr>
          <w:rFonts w:hint="eastAsia" w:ascii="黑体" w:hAns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各级人民政府</w:t>
      </w:r>
      <w:r>
        <w:rPr>
          <w:rFonts w:hint="eastAsia" w:ascii="仿宋_GB2312" w:eastAsia="仿宋_GB2312"/>
          <w:sz w:val="32"/>
          <w:szCs w:val="32"/>
        </w:rPr>
        <w:t>建立农业技术推广专项资金，用于实施农业技术推广项目。</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农业技术推广专项资金的来源：</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（一）财政专项拨款；</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（二）从农业发展基金中提取一定比例；</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（三）粮食、油料等农产品技术改进费；</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（四）国家扶持的区域性开发和基地建设资金用于农业技术推广的部分；</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val="en-US" w:eastAsia="zh-CN"/>
        </w:rPr>
        <w:t>五</w:t>
      </w:r>
      <w:r>
        <w:rPr>
          <w:rFonts w:hint="eastAsia" w:ascii="仿宋_GB2312" w:eastAsia="仿宋_GB2312"/>
          <w:sz w:val="32"/>
          <w:szCs w:val="32"/>
        </w:rPr>
        <w:t>）国际组织或个人提供的无偿援助、贷款、捐赠等。</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val="en-US" w:eastAsia="zh-CN"/>
        </w:rPr>
        <w:t>二十三</w:t>
      </w:r>
      <w:r>
        <w:rPr>
          <w:rFonts w:hint="eastAsia" w:ascii="黑体" w:hAnsi="黑体" w:eastAsia="黑体"/>
          <w:sz w:val="32"/>
          <w:szCs w:val="32"/>
        </w:rPr>
        <w:t>条</w:t>
      </w:r>
      <w:r>
        <w:rPr>
          <w:rFonts w:hint="eastAsia" w:ascii="仿宋_GB2312" w:eastAsia="仿宋_GB2312"/>
          <w:sz w:val="32"/>
          <w:szCs w:val="32"/>
        </w:rPr>
        <w:t xml:space="preserve">  农业技术推广专项资金，实行项目管理，专款专用，任何单位和个人不得截留、挪用。</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val="en-US" w:eastAsia="zh-CN"/>
        </w:rPr>
        <w:t>二十四</w:t>
      </w:r>
      <w:r>
        <w:rPr>
          <w:rFonts w:hint="eastAsia" w:ascii="黑体" w:hAnsi="黑体" w:eastAsia="黑体"/>
          <w:sz w:val="32"/>
          <w:szCs w:val="32"/>
        </w:rPr>
        <w:t>条</w:t>
      </w:r>
      <w:r>
        <w:rPr>
          <w:rFonts w:hint="eastAsia" w:ascii="仿宋_GB2312" w:eastAsia="仿宋_GB2312"/>
          <w:sz w:val="32"/>
          <w:szCs w:val="32"/>
        </w:rPr>
        <w:t xml:space="preserve">  各级人民政府应当保障农业技术推广机构有与开展推广工作相适应的办公场所、试验示范基地、生产资料、工作设施和仪器设备；农业技术推广机构的基本建设项目，按投资范围和限额标准，列入人民政府的基本建设计划。各类农业基地和区域性农业开发建设项目，应当包括农业技术推广方面的建设。</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val="en-US" w:eastAsia="zh-CN"/>
        </w:rPr>
        <w:t>二十五</w:t>
      </w:r>
      <w:r>
        <w:rPr>
          <w:rFonts w:hint="eastAsia" w:ascii="黑体" w:hAnsi="黑体" w:eastAsia="黑体"/>
          <w:sz w:val="32"/>
          <w:szCs w:val="32"/>
        </w:rPr>
        <w:t>条</w:t>
      </w:r>
      <w:r>
        <w:rPr>
          <w:rFonts w:hint="eastAsia" w:ascii="仿宋_GB2312" w:eastAsia="仿宋_GB2312"/>
          <w:sz w:val="32"/>
          <w:szCs w:val="32"/>
        </w:rPr>
        <w:t xml:space="preserve">  农业技术推广机构的房屋、试验地、资金、仪器设备及其他设施，其他任何单位和个人不得平调、挪用、挤占、变卖。</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val="en-US" w:eastAsia="zh-CN"/>
        </w:rPr>
        <w:t>二十六</w:t>
      </w:r>
      <w:r>
        <w:rPr>
          <w:rFonts w:hint="eastAsia" w:ascii="黑体" w:hAnsi="黑体" w:eastAsia="黑体"/>
          <w:sz w:val="32"/>
          <w:szCs w:val="32"/>
        </w:rPr>
        <w:t>条</w:t>
      </w:r>
      <w:r>
        <w:rPr>
          <w:rFonts w:hint="eastAsia" w:ascii="仿宋_GB2312" w:eastAsia="仿宋_GB2312"/>
          <w:sz w:val="32"/>
          <w:szCs w:val="32"/>
        </w:rPr>
        <w:t xml:space="preserve">  各级人民政府应当采取措施，努力改善</w:t>
      </w:r>
      <w:r>
        <w:rPr>
          <w:rFonts w:hint="eastAsia" w:ascii="仿宋_GB2312" w:eastAsia="仿宋_GB2312"/>
          <w:sz w:val="32"/>
          <w:szCs w:val="32"/>
          <w:lang w:val="en-US" w:eastAsia="zh-CN"/>
        </w:rPr>
        <w:t>国家</w:t>
      </w:r>
      <w:r>
        <w:rPr>
          <w:rFonts w:hint="eastAsia" w:ascii="仿宋_GB2312" w:eastAsia="仿宋_GB2312"/>
          <w:sz w:val="32"/>
          <w:szCs w:val="32"/>
        </w:rPr>
        <w:t>农业技术推广人员的工作、学习和生活条件。不得随意撤销或缩编农业技术推广机构；不得随意抽调农业技术推广机构的技术人员从事与本职无关的工作；不得挤占农业技术推广机构的编制和安排不符合条件的工作人员。</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val="en-US" w:eastAsia="zh-CN"/>
        </w:rPr>
        <w:t>二十七</w:t>
      </w:r>
      <w:r>
        <w:rPr>
          <w:rFonts w:hint="eastAsia" w:ascii="黑体" w:hAnsi="黑体" w:eastAsia="黑体"/>
          <w:sz w:val="32"/>
          <w:szCs w:val="32"/>
        </w:rPr>
        <w:t>条</w:t>
      </w:r>
      <w:r>
        <w:rPr>
          <w:rFonts w:hint="eastAsia" w:ascii="仿宋_GB2312" w:eastAsia="仿宋_GB2312"/>
          <w:sz w:val="32"/>
          <w:szCs w:val="32"/>
        </w:rPr>
        <w:t xml:space="preserve">  县级以上人民政府农业</w:t>
      </w:r>
      <w:r>
        <w:rPr>
          <w:rFonts w:hint="eastAsia" w:ascii="仿宋_GB2312" w:eastAsia="仿宋_GB2312"/>
          <w:sz w:val="32"/>
          <w:szCs w:val="32"/>
          <w:lang w:eastAsia="zh-CN"/>
        </w:rPr>
        <w:t>技术推广</w:t>
      </w:r>
      <w:r>
        <w:rPr>
          <w:rFonts w:hint="eastAsia" w:ascii="仿宋_GB2312" w:eastAsia="仿宋_GB2312"/>
          <w:sz w:val="32"/>
          <w:szCs w:val="32"/>
        </w:rPr>
        <w:t>部门和农业技术推广机构，应当加强对农业技术推广人员的新技术培训，组织专业进修，保证农业技术推广人员有一定的脱产学习时间，以提高技术人员的业务素质。</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县级以上人民政府农业</w:t>
      </w:r>
      <w:r>
        <w:rPr>
          <w:rFonts w:hint="eastAsia" w:ascii="仿宋_GB2312" w:eastAsia="仿宋_GB2312"/>
          <w:sz w:val="32"/>
          <w:szCs w:val="32"/>
          <w:lang w:eastAsia="zh-CN"/>
        </w:rPr>
        <w:t>技术推广</w:t>
      </w:r>
      <w:r>
        <w:rPr>
          <w:rFonts w:hint="eastAsia" w:ascii="仿宋_GB2312" w:eastAsia="仿宋_GB2312"/>
          <w:sz w:val="32"/>
          <w:szCs w:val="32"/>
        </w:rPr>
        <w:t>部门，应当有计划地对农民技术员进行技术培训。农民技术人员经考核合格的，可按有关规定评定相应的技术职称，并发给证书。</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职业中学应当与当地县、乡（镇）农业技术推广机构密切配合，搞好农业技术普及教育。</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val="en-US" w:eastAsia="zh-CN"/>
        </w:rPr>
        <w:t>二十八</w:t>
      </w:r>
      <w:r>
        <w:rPr>
          <w:rFonts w:hint="eastAsia" w:ascii="黑体" w:hAnsi="黑体" w:eastAsia="黑体"/>
          <w:sz w:val="32"/>
          <w:szCs w:val="32"/>
        </w:rPr>
        <w:t>条</w:t>
      </w:r>
      <w:r>
        <w:rPr>
          <w:rFonts w:hint="eastAsia" w:ascii="仿宋_GB2312" w:eastAsia="仿宋_GB2312"/>
          <w:sz w:val="32"/>
          <w:szCs w:val="32"/>
        </w:rPr>
        <w:t xml:space="preserve">  自治区、</w:t>
      </w:r>
      <w:r>
        <w:rPr>
          <w:rFonts w:hint="eastAsia" w:ascii="仿宋_GB2312" w:eastAsia="仿宋_GB2312"/>
          <w:sz w:val="32"/>
          <w:szCs w:val="32"/>
          <w:lang w:eastAsia="zh-CN"/>
        </w:rPr>
        <w:t>设区的</w:t>
      </w:r>
      <w:r>
        <w:rPr>
          <w:rFonts w:hint="eastAsia" w:ascii="仿宋_GB2312" w:eastAsia="仿宋_GB2312"/>
          <w:sz w:val="32"/>
          <w:szCs w:val="32"/>
          <w:lang w:val="en-US" w:eastAsia="zh-CN"/>
        </w:rPr>
        <w:t>市</w:t>
      </w:r>
      <w:r>
        <w:rPr>
          <w:rFonts w:hint="eastAsia" w:ascii="仿宋_GB2312" w:eastAsia="仿宋_GB2312"/>
          <w:sz w:val="32"/>
          <w:szCs w:val="32"/>
        </w:rPr>
        <w:t>、县（市、区）农业技术推广机构的人员编制，由同级机构编制管理部门按国家和自治区有关规定测算确定。</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乡（镇）农业技术推广机构的人员编制，由县（市、区）机构编制管理部门按国家和自治区有关规定测算后确定，其缺额可以通过招聘等方式补充。</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val="en-US" w:eastAsia="zh-CN"/>
        </w:rPr>
        <w:t>二十九</w:t>
      </w:r>
      <w:r>
        <w:rPr>
          <w:rFonts w:hint="eastAsia" w:ascii="黑体" w:hAns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在农业第一线工作的专业农业技术推广人员，按照国家和自治区的规定可享受下列待遇：</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（一）凡设在县城以下（不含县城）的农业技术推广机构，具有技术员以上技术职称的人员，经考核完成技术推广任务的，享受岗位浮动工资；</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（二）对在乡（镇）农业技术推广机构连续从事农业技术推广工作二十年，在县级推广机构连续从事农业技术推广工作二十五年的农业科技人员，由自治区人民政府颁发荣誉证书，并给予一定的物质奖励；</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lang w:val="en-US" w:eastAsia="zh-CN"/>
        </w:rPr>
        <w:t>三</w:t>
      </w:r>
      <w:r>
        <w:rPr>
          <w:rFonts w:hint="eastAsia" w:ascii="仿宋_GB2312" w:eastAsia="仿宋_GB2312"/>
          <w:sz w:val="32"/>
          <w:szCs w:val="32"/>
          <w:lang w:eastAsia="zh-CN"/>
        </w:rPr>
        <w:t>）</w:t>
      </w:r>
      <w:r>
        <w:rPr>
          <w:rFonts w:hint="eastAsia" w:ascii="仿宋_GB2312" w:eastAsia="仿宋_GB2312"/>
          <w:sz w:val="32"/>
          <w:szCs w:val="32"/>
        </w:rPr>
        <w:t>乡（镇）农业技术推广机构人员享受自治区相关乡村干部激励政策。</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sz w:val="32"/>
          <w:szCs w:val="32"/>
        </w:rPr>
        <w:t>第三十条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国家</w:t>
      </w:r>
      <w:r>
        <w:rPr>
          <w:rFonts w:hint="eastAsia" w:ascii="仿宋_GB2312" w:eastAsia="仿宋_GB2312"/>
          <w:sz w:val="32"/>
          <w:szCs w:val="32"/>
        </w:rPr>
        <w:t>农业技术推广机构</w:t>
      </w:r>
      <w:r>
        <w:rPr>
          <w:rFonts w:hint="eastAsia" w:ascii="仿宋_GB2312" w:eastAsia="仿宋_GB2312"/>
          <w:sz w:val="32"/>
          <w:szCs w:val="32"/>
          <w:lang w:val="en-US" w:eastAsia="zh-CN"/>
        </w:rPr>
        <w:t>以外的单位</w:t>
      </w:r>
      <w:r>
        <w:rPr>
          <w:rFonts w:hint="eastAsia" w:ascii="仿宋_GB2312" w:eastAsia="仿宋_GB2312"/>
          <w:sz w:val="32"/>
          <w:szCs w:val="32"/>
        </w:rPr>
        <w:t>可以开展有利于促进农业生产发展和农业技术推广工作的经营服务活动。</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国家农业技术推广机构以外的单位从事农业技术推广服务的，可以享受国家规定的税收、信贷等方面的优惠。</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val="en-US" w:eastAsia="zh-CN"/>
        </w:rPr>
        <w:t>三十一</w:t>
      </w:r>
      <w:r>
        <w:rPr>
          <w:rFonts w:hint="eastAsia" w:ascii="黑体" w:hAns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国家农业技术推广机构以外的单位的财产、资金和取得的合法收益受法律保护，任何单位和个人不得平调、挪用和侵占。</w:t>
      </w:r>
    </w:p>
    <w:p>
      <w:pPr>
        <w:keepNext w:val="0"/>
        <w:keepLines w:val="0"/>
        <w:pageBreakBefore w:val="0"/>
        <w:widowControl w:val="0"/>
        <w:kinsoku/>
        <w:wordWrap/>
        <w:overflowPunct/>
        <w:topLinePunct w:val="0"/>
        <w:autoSpaceDE w:val="0"/>
        <w:autoSpaceDN/>
        <w:bidi w:val="0"/>
        <w:adjustRightInd w:val="0"/>
        <w:snapToGrid w:val="0"/>
        <w:spacing w:line="240" w:lineRule="auto"/>
        <w:ind w:left="0"/>
        <w:jc w:val="both"/>
        <w:textAlignment w:val="auto"/>
        <w:rPr>
          <w:rFonts w:ascii="黑体" w:hAnsi="黑体" w:eastAsia="黑体"/>
          <w:sz w:val="18"/>
          <w:szCs w:val="18"/>
        </w:rPr>
      </w:pPr>
    </w:p>
    <w:p>
      <w:pPr>
        <w:keepNext w:val="0"/>
        <w:keepLines w:val="0"/>
        <w:pageBreakBefore w:val="0"/>
        <w:widowControl w:val="0"/>
        <w:kinsoku/>
        <w:wordWrap/>
        <w:overflowPunct/>
        <w:topLinePunct w:val="0"/>
        <w:autoSpaceDE w:val="0"/>
        <w:autoSpaceDN/>
        <w:bidi w:val="0"/>
        <w:adjustRightInd w:val="0"/>
        <w:snapToGrid w:val="0"/>
        <w:spacing w:line="240" w:lineRule="auto"/>
        <w:ind w:left="0"/>
        <w:jc w:val="center"/>
        <w:textAlignment w:val="auto"/>
        <w:rPr>
          <w:rFonts w:hint="eastAsia" w:ascii="仿宋_GB2312" w:eastAsia="仿宋_GB2312"/>
          <w:sz w:val="32"/>
          <w:szCs w:val="32"/>
        </w:rPr>
      </w:pPr>
      <w:r>
        <w:rPr>
          <w:rFonts w:hint="eastAsia" w:ascii="黑体" w:hAnsi="黑体" w:eastAsia="黑体"/>
          <w:sz w:val="32"/>
          <w:szCs w:val="32"/>
        </w:rPr>
        <w:t>第五章  奖励和处罚</w:t>
      </w:r>
      <w:r>
        <w:rPr>
          <w:rFonts w:hint="eastAsia" w:ascii="仿宋_GB2312" w:eastAsia="仿宋_GB2312"/>
          <w:sz w:val="32"/>
          <w:szCs w:val="32"/>
        </w:rPr>
        <w:t></w:t>
      </w:r>
    </w:p>
    <w:p>
      <w:pPr>
        <w:keepNext w:val="0"/>
        <w:keepLines w:val="0"/>
        <w:pageBreakBefore w:val="0"/>
        <w:widowControl w:val="0"/>
        <w:kinsoku/>
        <w:wordWrap/>
        <w:overflowPunct/>
        <w:topLinePunct w:val="0"/>
        <w:autoSpaceDE w:val="0"/>
        <w:autoSpaceDN/>
        <w:bidi w:val="0"/>
        <w:adjustRightInd w:val="0"/>
        <w:snapToGrid w:val="0"/>
        <w:spacing w:line="240" w:lineRule="auto"/>
        <w:ind w:left="0" w:firstLine="360" w:firstLineChars="200"/>
        <w:jc w:val="both"/>
        <w:textAlignment w:val="auto"/>
        <w:rPr>
          <w:rFonts w:ascii="黑体" w:hAnsi="黑体" w:eastAsia="黑体"/>
          <w:sz w:val="18"/>
          <w:szCs w:val="18"/>
        </w:rPr>
      </w:pP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val="en-US" w:eastAsia="zh-CN"/>
        </w:rPr>
        <w:t>三十二</w:t>
      </w:r>
      <w:r>
        <w:rPr>
          <w:rFonts w:hint="eastAsia" w:ascii="黑体" w:hAns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在农业技术推广工作中，有下列事迹之一的单位和个人，由各级人民政府或农业</w:t>
      </w:r>
      <w:r>
        <w:rPr>
          <w:rFonts w:hint="eastAsia" w:ascii="仿宋_GB2312" w:eastAsia="仿宋_GB2312"/>
          <w:sz w:val="32"/>
          <w:szCs w:val="32"/>
          <w:lang w:eastAsia="zh-CN"/>
        </w:rPr>
        <w:t>技术推广</w:t>
      </w:r>
      <w:r>
        <w:rPr>
          <w:rFonts w:hint="eastAsia" w:ascii="仿宋_GB2312" w:eastAsia="仿宋_GB2312"/>
          <w:sz w:val="32"/>
          <w:szCs w:val="32"/>
        </w:rPr>
        <w:t>部门按有关规定，给予表彰和奖励：</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（一）推广科技成果，促进农业发展，取得显著成绩的；</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（二）引用种植、养殖或农副产品加工新技术，取得较高经济效益和社会效益的；</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（三）在农业技术推广管理工作中，有突出贡献的；</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（四）普及农业科技知识，培养技术推广人才，提高农业劳动者技能，成绩显著的；</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（五）在组织领导和资金、物资上积极支持农业技术推广工作，为科技兴农作出突出贡献的。</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val="en-US" w:eastAsia="zh-CN"/>
        </w:rPr>
        <w:t>三十三</w:t>
      </w:r>
      <w:r>
        <w:rPr>
          <w:rFonts w:hint="eastAsia" w:ascii="黑体" w:hAns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违反本办法规定，有下列行为之一的，按情节轻重，分别给予处理：</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lang w:val="en-US" w:eastAsia="zh-CN"/>
        </w:rPr>
        <w:t>（一）向农业劳动者、农业生产经营组织推广未经试验证明具有先进性、适用性或者安全性的农业技术，造成损失的，依法承担赔偿责任；</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lang w:val="en-US" w:eastAsia="zh-CN"/>
        </w:rPr>
      </w:pPr>
      <w:r>
        <w:rPr>
          <w:rFonts w:hint="eastAsia" w:ascii="仿宋_GB2312" w:eastAsia="仿宋_GB2312"/>
          <w:sz w:val="32"/>
          <w:szCs w:val="32"/>
        </w:rPr>
        <w:t>（二）凭借职权违反技术推广程序或技术规程，干预推广工作，造成经济损失的，由干预方承担赔偿责任，</w:t>
      </w:r>
      <w:r>
        <w:rPr>
          <w:rFonts w:hint="eastAsia" w:ascii="仿宋_GB2312" w:eastAsia="仿宋_GB2312"/>
          <w:sz w:val="32"/>
          <w:szCs w:val="32"/>
          <w:lang w:val="en-US" w:eastAsia="zh-CN"/>
        </w:rPr>
        <w:t>对直接负责的主管人员和其他直接责任人员依法给予处分；</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（三）强迫农业劳动者、农业生产经营组织应用农业技术，造成损失的，依法承担赔偿责任；</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仿宋_GB2312" w:eastAsia="仿宋_GB2312"/>
          <w:sz w:val="32"/>
          <w:szCs w:val="32"/>
        </w:rPr>
        <w:t>（四）在农业技术服务和经营服务中，以次充好，掺杂使假，欺骗用户，造成经济损失的，由造成损失的单位和个人负责赔偿，并由服务所在地县级以上人民政府农业</w:t>
      </w:r>
      <w:r>
        <w:rPr>
          <w:rFonts w:hint="eastAsia" w:ascii="仿宋_GB2312" w:eastAsia="仿宋_GB2312"/>
          <w:sz w:val="32"/>
          <w:szCs w:val="32"/>
          <w:lang w:val="en-US" w:eastAsia="zh-CN"/>
        </w:rPr>
        <w:t>技术推广</w:t>
      </w:r>
      <w:r>
        <w:rPr>
          <w:rFonts w:hint="eastAsia" w:ascii="仿宋_GB2312" w:eastAsia="仿宋_GB2312"/>
          <w:sz w:val="32"/>
          <w:szCs w:val="32"/>
        </w:rPr>
        <w:t>部门会同</w:t>
      </w:r>
      <w:r>
        <w:rPr>
          <w:rFonts w:hint="eastAsia" w:ascii="仿宋_GB2312" w:eastAsia="仿宋_GB2312"/>
          <w:sz w:val="32"/>
          <w:szCs w:val="32"/>
          <w:lang w:val="en-US" w:eastAsia="zh-CN"/>
        </w:rPr>
        <w:t>市场监督</w:t>
      </w:r>
      <w:r>
        <w:rPr>
          <w:rFonts w:hint="eastAsia" w:ascii="仿宋_GB2312" w:eastAsia="仿宋_GB2312"/>
          <w:sz w:val="32"/>
          <w:szCs w:val="32"/>
        </w:rPr>
        <w:t>管理等有关部门没收其违法所得，并处以罚款；构成犯罪的，依法追究刑事责任。</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lang w:val="en-US" w:eastAsia="zh-CN"/>
        </w:rPr>
      </w:pPr>
      <w:r>
        <w:rPr>
          <w:rFonts w:hint="eastAsia" w:ascii="黑体" w:hAnsi="黑体" w:eastAsia="黑体"/>
          <w:sz w:val="32"/>
          <w:szCs w:val="32"/>
        </w:rPr>
        <w:t>第</w:t>
      </w:r>
      <w:r>
        <w:rPr>
          <w:rFonts w:hint="eastAsia" w:ascii="黑体" w:hAnsi="黑体" w:eastAsia="黑体"/>
          <w:sz w:val="32"/>
          <w:szCs w:val="32"/>
          <w:lang w:val="en-US" w:eastAsia="zh-CN"/>
        </w:rPr>
        <w:t>三十四</w:t>
      </w:r>
      <w:r>
        <w:rPr>
          <w:rFonts w:hint="eastAsia" w:ascii="黑体" w:hAns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当事人对行政处罚决定不服的，</w:t>
      </w:r>
      <w:r>
        <w:rPr>
          <w:rFonts w:hint="eastAsia" w:ascii="仿宋_GB2312" w:eastAsia="仿宋_GB2312"/>
          <w:sz w:val="32"/>
          <w:szCs w:val="32"/>
          <w:lang w:val="en-US" w:eastAsia="zh-CN"/>
        </w:rPr>
        <w:t>可以依法申请行政复议或者向人民法院提起行政诉讼；</w:t>
      </w:r>
      <w:r>
        <w:rPr>
          <w:rFonts w:hint="eastAsia" w:ascii="仿宋_GB2312" w:eastAsia="仿宋_GB2312"/>
          <w:sz w:val="32"/>
          <w:szCs w:val="32"/>
        </w:rPr>
        <w:t>当事人逾期不申请复议、也不起诉、又不履行处罚决定的，由作出处罚决定的机关</w:t>
      </w:r>
      <w:r>
        <w:rPr>
          <w:rFonts w:hint="eastAsia" w:ascii="仿宋_GB2312" w:eastAsia="仿宋_GB2312"/>
          <w:sz w:val="32"/>
          <w:szCs w:val="32"/>
          <w:lang w:val="en-US" w:eastAsia="zh-CN"/>
        </w:rPr>
        <w:t>依照《中华人民共和国行政处罚法》的规定执行。</w:t>
      </w: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ascii="仿宋_GB2312" w:eastAsia="仿宋_GB2312"/>
          <w:sz w:val="32"/>
          <w:szCs w:val="32"/>
        </w:rPr>
      </w:pPr>
      <w:r>
        <w:rPr>
          <w:rFonts w:hint="eastAsia" w:ascii="黑体" w:hAnsi="黑体" w:eastAsia="黑体" w:cs="黑体"/>
          <w:sz w:val="32"/>
          <w:szCs w:val="32"/>
          <w:lang w:val="en-US" w:eastAsia="zh-CN"/>
        </w:rPr>
        <w:t>第三十五条</w:t>
      </w:r>
      <w:r>
        <w:rPr>
          <w:rFonts w:hint="eastAsia" w:ascii="仿宋_GB2312" w:eastAsia="仿宋_GB2312"/>
          <w:sz w:val="32"/>
          <w:szCs w:val="32"/>
          <w:lang w:val="en-US" w:eastAsia="zh-CN"/>
        </w:rPr>
        <w:t xml:space="preserve">  截留或者挪用用于农业技术推广的资金的，对直接负责的主管人员和其他直接责任人员依法给予处分；</w:t>
      </w:r>
      <w:r>
        <w:rPr>
          <w:rFonts w:hint="eastAsia" w:ascii="仿宋_GB2312" w:eastAsia="仿宋_GB2312"/>
          <w:sz w:val="32"/>
          <w:szCs w:val="32"/>
        </w:rPr>
        <w:t>构成犯罪的，依法追究刑事责任。</w:t>
      </w:r>
    </w:p>
    <w:p>
      <w:pPr>
        <w:keepNext w:val="0"/>
        <w:keepLines w:val="0"/>
        <w:pageBreakBefore w:val="0"/>
        <w:widowControl w:val="0"/>
        <w:kinsoku/>
        <w:wordWrap/>
        <w:overflowPunct/>
        <w:topLinePunct w:val="0"/>
        <w:autoSpaceDE w:val="0"/>
        <w:autoSpaceDN/>
        <w:bidi w:val="0"/>
        <w:adjustRightInd w:val="0"/>
        <w:snapToGrid w:val="0"/>
        <w:spacing w:line="240" w:lineRule="auto"/>
        <w:ind w:left="0" w:firstLine="360" w:firstLineChars="200"/>
        <w:jc w:val="both"/>
        <w:textAlignment w:val="auto"/>
        <w:rPr>
          <w:rFonts w:hint="eastAsia" w:ascii="仿宋_GB2312" w:eastAsia="仿宋_GB2312"/>
          <w:sz w:val="18"/>
          <w:szCs w:val="18"/>
        </w:rPr>
      </w:pPr>
    </w:p>
    <w:p>
      <w:pPr>
        <w:keepNext w:val="0"/>
        <w:keepLines w:val="0"/>
        <w:pageBreakBefore w:val="0"/>
        <w:widowControl w:val="0"/>
        <w:kinsoku/>
        <w:wordWrap/>
        <w:overflowPunct/>
        <w:topLinePunct w:val="0"/>
        <w:autoSpaceDE w:val="0"/>
        <w:autoSpaceDN/>
        <w:bidi w:val="0"/>
        <w:adjustRightInd w:val="0"/>
        <w:snapToGrid w:val="0"/>
        <w:spacing w:line="240" w:lineRule="auto"/>
        <w:ind w:left="0"/>
        <w:jc w:val="center"/>
        <w:textAlignment w:val="auto"/>
        <w:rPr>
          <w:rFonts w:hint="eastAsia" w:ascii="仿宋_GB2312" w:eastAsia="仿宋_GB2312"/>
          <w:sz w:val="32"/>
          <w:szCs w:val="32"/>
        </w:rPr>
      </w:pPr>
      <w:r>
        <w:rPr>
          <w:rFonts w:hint="eastAsia" w:ascii="黑体" w:hAnsi="黑体" w:eastAsia="黑体"/>
          <w:sz w:val="32"/>
          <w:szCs w:val="32"/>
        </w:rPr>
        <w:t>第六章  附则</w:t>
      </w:r>
      <w:r>
        <w:rPr>
          <w:rFonts w:hint="eastAsia" w:ascii="仿宋_GB2312" w:eastAsia="仿宋_GB2312"/>
          <w:sz w:val="32"/>
          <w:szCs w:val="32"/>
        </w:rPr>
        <w:t></w:t>
      </w:r>
    </w:p>
    <w:p>
      <w:pPr>
        <w:keepNext w:val="0"/>
        <w:keepLines w:val="0"/>
        <w:pageBreakBefore w:val="0"/>
        <w:widowControl w:val="0"/>
        <w:kinsoku/>
        <w:wordWrap/>
        <w:overflowPunct/>
        <w:topLinePunct w:val="0"/>
        <w:autoSpaceDE w:val="0"/>
        <w:autoSpaceDN/>
        <w:bidi w:val="0"/>
        <w:adjustRightInd w:val="0"/>
        <w:snapToGrid w:val="0"/>
        <w:spacing w:line="240" w:lineRule="auto"/>
        <w:ind w:left="0" w:firstLine="360" w:firstLineChars="200"/>
        <w:jc w:val="both"/>
        <w:textAlignment w:val="auto"/>
        <w:rPr>
          <w:rFonts w:ascii="黑体" w:hAnsi="黑体" w:eastAsia="黑体"/>
          <w:sz w:val="18"/>
          <w:szCs w:val="18"/>
        </w:rPr>
      </w:pPr>
    </w:p>
    <w:p>
      <w:pPr>
        <w:keepNext w:val="0"/>
        <w:keepLines w:val="0"/>
        <w:pageBreakBefore w:val="0"/>
        <w:widowControl w:val="0"/>
        <w:kinsoku/>
        <w:wordWrap/>
        <w:overflowPunct/>
        <w:topLinePunct w:val="0"/>
        <w:autoSpaceDE w:val="0"/>
        <w:autoSpaceDN/>
        <w:bidi w:val="0"/>
        <w:adjustRightInd w:val="0"/>
        <w:snapToGrid w:val="0"/>
        <w:spacing w:line="600" w:lineRule="exact"/>
        <w:ind w:left="0" w:firstLine="640" w:firstLineChars="200"/>
        <w:jc w:val="both"/>
        <w:textAlignment w:val="auto"/>
        <w:rPr>
          <w:rFonts w:hint="eastAsia"/>
        </w:rPr>
      </w:pPr>
      <w:r>
        <w:rPr>
          <w:rFonts w:hint="eastAsia" w:ascii="黑体" w:hAnsi="黑体" w:eastAsia="黑体"/>
          <w:sz w:val="32"/>
          <w:szCs w:val="32"/>
        </w:rPr>
        <w:t>第</w:t>
      </w:r>
      <w:r>
        <w:rPr>
          <w:rFonts w:hint="eastAsia" w:ascii="黑体" w:hAnsi="黑体" w:eastAsia="黑体"/>
          <w:sz w:val="32"/>
          <w:szCs w:val="32"/>
          <w:lang w:val="en-US" w:eastAsia="zh-CN"/>
        </w:rPr>
        <w:t>三十六</w:t>
      </w:r>
      <w:r>
        <w:rPr>
          <w:rFonts w:hint="eastAsia" w:ascii="黑体" w:hAnsi="黑体" w:eastAsia="黑体"/>
          <w:sz w:val="32"/>
          <w:szCs w:val="32"/>
        </w:rPr>
        <w:t xml:space="preserve">条  </w:t>
      </w:r>
      <w:r>
        <w:rPr>
          <w:rFonts w:hint="eastAsia" w:ascii="仿宋_GB2312" w:eastAsia="仿宋_GB2312"/>
          <w:sz w:val="32"/>
          <w:szCs w:val="32"/>
        </w:rPr>
        <w:t>本办法自公布之日起施行。1989年6月22日发布的《宁夏回族自治区农业技术推广条例》同时废止。</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方正小标宋简体" w:hAnsi="方正小标宋简体" w:eastAsia="方正小标宋简体" w:cs="方正小标宋简体"/>
          <w:color w:val="auto"/>
          <w:w w:val="102"/>
          <w:sz w:val="32"/>
          <w:szCs w:val="32"/>
        </w:rPr>
      </w:pPr>
    </w:p>
    <w:p>
      <w:pPr>
        <w:pStyle w:val="2"/>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sz w:val="32"/>
          <w:szCs w:val="32"/>
        </w:rPr>
      </w:pPr>
      <w:bookmarkStart w:id="0" w:name="_GoBack"/>
      <w:bookmarkEnd w:id="0"/>
    </w:p>
    <w:sectPr>
      <w:footerReference r:id="rId3" w:type="default"/>
      <w:pgSz w:w="11906" w:h="16838"/>
      <w:pgMar w:top="1984" w:right="1587" w:bottom="1474" w:left="1587" w:header="851" w:footer="1247" w:gutter="0"/>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auto"/>
    <w:pitch w:val="default"/>
    <w:sig w:usb0="A00002BF" w:usb1="184F6CFA" w:usb2="00000012" w:usb3="00000000" w:csb0="00040001" w:csb1="00000000"/>
  </w:font>
  <w:font w:name="楷体_GB2312">
    <w:altName w:val="楷体"/>
    <w:panose1 w:val="02010609030101010101"/>
    <w:charset w:val="00"/>
    <w:family w:val="auto"/>
    <w:pitch w:val="default"/>
    <w:sig w:usb0="00000000" w:usb1="00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anchorCtr="false" upright="false">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BYAAABkcnMvUEsBAhQAFAAAAAgAh07iQM6pebnPAAAABQEAAA8AAAAAAAAAAQAg&#10;AAAAOAAAAGRycy9kb3ducmV2LnhtbFBLAQIUABQAAAAIAIdO4kBdSIr0yAEAAHsDAAAOAAAAAAAA&#10;AAEAIAAAADQBAABkcnMvZTJvRG9jLnhtbFBLBQYAAAAABgAGAFkBAABuBQAAAAA=&#10;">
              <v:fill on="f" focussize="0,0"/>
              <v:stroke on="f"/>
              <v:imagedata o:title=""/>
              <o:lock v:ext="edit" aspectratio="f"/>
              <v:textbox inset="0mm,0mm,0mm,0mm" style="mso-fit-shape-to-text:t;">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
  <w:bordersDoNotSurroundHeader w:val="true"/>
  <w:bordersDoNotSurroundFooter w:val="true"/>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1F000"/>
    <w:rsid w:val="1D770871"/>
    <w:rsid w:val="1E3B9767"/>
    <w:rsid w:val="1FFF5B04"/>
    <w:rsid w:val="1FFF7C0C"/>
    <w:rsid w:val="21EF33A3"/>
    <w:rsid w:val="3BFDA0B9"/>
    <w:rsid w:val="3EAB0813"/>
    <w:rsid w:val="3EEF1312"/>
    <w:rsid w:val="3FBE1282"/>
    <w:rsid w:val="3FBE4390"/>
    <w:rsid w:val="3FDD5542"/>
    <w:rsid w:val="3FFFE38A"/>
    <w:rsid w:val="4C682604"/>
    <w:rsid w:val="4FA77F1C"/>
    <w:rsid w:val="4FB3AE9F"/>
    <w:rsid w:val="53FF390F"/>
    <w:rsid w:val="547F73F9"/>
    <w:rsid w:val="57FFCAEA"/>
    <w:rsid w:val="58F3687A"/>
    <w:rsid w:val="59D210B7"/>
    <w:rsid w:val="5CFE5BD3"/>
    <w:rsid w:val="5F7A3738"/>
    <w:rsid w:val="5FBFD29B"/>
    <w:rsid w:val="67FE77BE"/>
    <w:rsid w:val="6BFBB4C2"/>
    <w:rsid w:val="6EFF50DC"/>
    <w:rsid w:val="6F6BE641"/>
    <w:rsid w:val="6F6F7A25"/>
    <w:rsid w:val="6FFEB2BF"/>
    <w:rsid w:val="755D9235"/>
    <w:rsid w:val="75D3C335"/>
    <w:rsid w:val="75EA1D9D"/>
    <w:rsid w:val="75F35879"/>
    <w:rsid w:val="76FADCB4"/>
    <w:rsid w:val="76FF9204"/>
    <w:rsid w:val="777B9863"/>
    <w:rsid w:val="799B27EF"/>
    <w:rsid w:val="7AF74DAB"/>
    <w:rsid w:val="7AF75D66"/>
    <w:rsid w:val="7BFB667B"/>
    <w:rsid w:val="7BFF39F4"/>
    <w:rsid w:val="7CE974E9"/>
    <w:rsid w:val="7D3FC1EF"/>
    <w:rsid w:val="7D7F123D"/>
    <w:rsid w:val="7DB619F1"/>
    <w:rsid w:val="7DFB1EA7"/>
    <w:rsid w:val="7DFC0F5A"/>
    <w:rsid w:val="7EEF3177"/>
    <w:rsid w:val="7F5DC451"/>
    <w:rsid w:val="7F7F0E6B"/>
    <w:rsid w:val="7F9548AF"/>
    <w:rsid w:val="7FDF51BB"/>
    <w:rsid w:val="7FFB28C1"/>
    <w:rsid w:val="7FFD46DF"/>
    <w:rsid w:val="7FFEB69E"/>
    <w:rsid w:val="7FFFA73D"/>
    <w:rsid w:val="7FFFC05B"/>
    <w:rsid w:val="7FFFF451"/>
    <w:rsid w:val="8CEFB3DC"/>
    <w:rsid w:val="9785E002"/>
    <w:rsid w:val="ABD1182F"/>
    <w:rsid w:val="B33E7F4E"/>
    <w:rsid w:val="B7FFDE5D"/>
    <w:rsid w:val="BD5CA375"/>
    <w:rsid w:val="BE4F700B"/>
    <w:rsid w:val="BEBE1AC9"/>
    <w:rsid w:val="BF7F0530"/>
    <w:rsid w:val="BFFF6173"/>
    <w:rsid w:val="CCF15D29"/>
    <w:rsid w:val="D2AF8FC2"/>
    <w:rsid w:val="D3D316FA"/>
    <w:rsid w:val="D7F6C883"/>
    <w:rsid w:val="D7FF26C5"/>
    <w:rsid w:val="DB751311"/>
    <w:rsid w:val="DDBD42F0"/>
    <w:rsid w:val="DDFF973A"/>
    <w:rsid w:val="DFB9CB12"/>
    <w:rsid w:val="DFFBD885"/>
    <w:rsid w:val="E66FEA36"/>
    <w:rsid w:val="E6EF85DE"/>
    <w:rsid w:val="E7DF9F8A"/>
    <w:rsid w:val="E7FB68FD"/>
    <w:rsid w:val="EB9A623C"/>
    <w:rsid w:val="EBFF66EA"/>
    <w:rsid w:val="EEABC80E"/>
    <w:rsid w:val="F7DA039B"/>
    <w:rsid w:val="F7E6CB94"/>
    <w:rsid w:val="F7E714C5"/>
    <w:rsid w:val="F7F3B404"/>
    <w:rsid w:val="F8FDA429"/>
    <w:rsid w:val="F99FB40C"/>
    <w:rsid w:val="F9F7311C"/>
    <w:rsid w:val="FBB36EF5"/>
    <w:rsid w:val="FBB99286"/>
    <w:rsid w:val="FBF3C3AC"/>
    <w:rsid w:val="FCB7001A"/>
    <w:rsid w:val="FCEF39BA"/>
    <w:rsid w:val="FCF50257"/>
    <w:rsid w:val="FCFBFC9A"/>
    <w:rsid w:val="FDEC15F3"/>
    <w:rsid w:val="FE66985E"/>
    <w:rsid w:val="FEF9CC97"/>
    <w:rsid w:val="FEFFDC65"/>
    <w:rsid w:val="FEFFEC70"/>
    <w:rsid w:val="FF3B1F84"/>
    <w:rsid w:val="FF5DF026"/>
    <w:rsid w:val="FF7A6A33"/>
    <w:rsid w:val="FF7D86A0"/>
    <w:rsid w:val="FFD22535"/>
    <w:rsid w:val="FFD7FD9A"/>
    <w:rsid w:val="FFEB2BBA"/>
    <w:rsid w:val="FFF97C3E"/>
    <w:rsid w:val="FFFDF73C"/>
    <w:rsid w:val="FFFE3DC2"/>
    <w:rsid w:val="FFFF87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2014-11-02T20:08:00Z</dcterms:created>
  <dc:creator>Administrator</dc:creator>
  <cp:lastModifiedBy>婷婷</cp:lastModifiedBy>
  <cp:lastPrinted>2021-12-09T10:33:00Z</cp:lastPrinted>
  <dcterms:modified xsi:type="dcterms:W3CDTF">2021-12-20T14:56:40Z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4BE416F0E66E4EBFA3E6CE076DBF401E</vt:lpwstr>
  </property>
</Properties>
</file>