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44"/>
          <w:szCs w:val="44"/>
          <w:lang w:eastAsia="zh-CN"/>
        </w:rPr>
      </w:pPr>
      <w:bookmarkStart w:id="0" w:name="_GoBack"/>
      <w:r>
        <w:rPr>
          <w:rFonts w:hint="eastAsia" w:ascii="宋体" w:hAnsi="宋体" w:eastAsia="宋体" w:cs="宋体"/>
          <w:sz w:val="44"/>
          <w:szCs w:val="44"/>
        </w:rPr>
        <w:t>宁夏回族自治区河湖管理保护条例</w:t>
      </w:r>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00" w:lineRule="atLeast"/>
        <w:ind w:left="0" w:leftChars="0" w:right="0" w:rightChars="0" w:firstLine="0" w:firstLine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(2019年7月17日宁夏回族自治区第十二届</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00" w:lineRule="atLeast"/>
        <w:ind w:left="0" w:leftChars="0" w:right="0" w:rightChars="0" w:firstLine="0" w:firstLine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val="en-US" w:eastAsia="zh-CN"/>
        </w:rPr>
        <w:t>人民代表大会常务委员会第十三次会议通过)</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为了加强河湖管理</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保护，维护河湖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提升河湖综合功能，</w:t>
      </w:r>
      <w:r>
        <w:rPr>
          <w:rFonts w:hint="eastAsia" w:ascii="仿宋_GB2312" w:hAnsi="仿宋_GB2312" w:eastAsia="仿宋_GB2312" w:cs="仿宋_GB2312"/>
          <w:sz w:val="32"/>
          <w:szCs w:val="32"/>
        </w:rPr>
        <w:t>推进生态文明建设，根据有关法律、行政法规</w:t>
      </w:r>
      <w:r>
        <w:rPr>
          <w:rFonts w:hint="eastAsia" w:ascii="仿宋_GB2312" w:hAnsi="仿宋_GB2312" w:eastAsia="仿宋_GB2312" w:cs="仿宋_GB2312"/>
          <w:sz w:val="32"/>
          <w:szCs w:val="32"/>
          <w:lang w:eastAsia="zh-CN"/>
        </w:rPr>
        <w:t>，结合自治区实际</w:t>
      </w:r>
      <w:r>
        <w:rPr>
          <w:rFonts w:hint="eastAsia" w:ascii="仿宋_GB2312" w:hAnsi="仿宋_GB2312"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本条例适用于自治区行政区域内河流、湖泊、水库、塘坝、人工水道及其水域岸线（以下统称河湖）的管理</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保护活动。</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河湖管理保护</w:t>
      </w:r>
      <w:r>
        <w:rPr>
          <w:rFonts w:hint="eastAsia" w:ascii="仿宋_GB2312" w:hAnsi="仿宋_GB2312" w:eastAsia="仿宋_GB2312" w:cs="仿宋_GB2312"/>
          <w:sz w:val="32"/>
          <w:szCs w:val="32"/>
          <w:lang w:eastAsia="zh-CN"/>
        </w:rPr>
        <w:t>应当坚持科学规划、保护优先、综合施策、系统治理、合理利用</w:t>
      </w:r>
      <w:r>
        <w:rPr>
          <w:rFonts w:hint="eastAsia" w:ascii="仿宋_GB2312" w:hAnsi="仿宋_GB2312" w:eastAsia="仿宋_GB2312" w:cs="仿宋_GB2312"/>
          <w:sz w:val="32"/>
          <w:szCs w:val="32"/>
        </w:rPr>
        <w:t>的原则。</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四条  </w:t>
      </w:r>
      <w:r>
        <w:rPr>
          <w:rFonts w:hint="eastAsia" w:ascii="仿宋_GB2312" w:hAnsi="仿宋_GB2312" w:eastAsia="仿宋_GB2312" w:cs="仿宋_GB2312"/>
          <w:sz w:val="32"/>
          <w:szCs w:val="32"/>
        </w:rPr>
        <w:t>县级以上人民政府应当建立河湖管理保护资金保障机制，将河湖管理保护经费纳入财政预算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鼓励和引导社会资本参与河湖管理保护</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各级</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eastAsia="zh-CN"/>
        </w:rPr>
        <w:t>负责</w:t>
      </w:r>
      <w:r>
        <w:rPr>
          <w:rFonts w:hint="eastAsia" w:ascii="仿宋_GB2312" w:hAnsi="仿宋_GB2312" w:eastAsia="仿宋_GB2312" w:cs="仿宋_GB2312"/>
          <w:sz w:val="32"/>
          <w:szCs w:val="32"/>
        </w:rPr>
        <w:t>本行政区域河湖管理保护工作。</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lang w:eastAsia="zh-CN"/>
        </w:rPr>
      </w:pPr>
      <w:r>
        <w:rPr>
          <w:rFonts w:hint="eastAsia" w:ascii="仿宋_GB2312" w:hAnsi="仿宋_GB2312" w:eastAsia="仿宋_GB2312" w:cs="仿宋_GB2312"/>
          <w:sz w:val="32"/>
          <w:szCs w:val="32"/>
        </w:rPr>
        <w:t>县级以上人民政府水行政主管部门</w:t>
      </w:r>
      <w:r>
        <w:rPr>
          <w:rFonts w:hint="eastAsia" w:ascii="仿宋_GB2312" w:hAnsi="仿宋_GB2312" w:eastAsia="仿宋_GB2312" w:cs="仿宋_GB2312"/>
          <w:sz w:val="32"/>
          <w:szCs w:val="32"/>
          <w:lang w:eastAsia="zh-CN"/>
        </w:rPr>
        <w:t>负责</w:t>
      </w:r>
      <w:r>
        <w:rPr>
          <w:rFonts w:hint="eastAsia" w:ascii="仿宋_GB2312" w:hAnsi="仿宋_GB2312" w:eastAsia="仿宋_GB2312" w:cs="仿宋_GB2312"/>
          <w:sz w:val="32"/>
          <w:szCs w:val="32"/>
        </w:rPr>
        <w:t>河湖管理保护具体工作；生态环境、自然资源、</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发展改革、农业农村、财政等主管部门</w:t>
      </w:r>
      <w:r>
        <w:rPr>
          <w:rFonts w:hint="eastAsia" w:ascii="仿宋_GB2312" w:hAnsi="仿宋_GB2312" w:eastAsia="仿宋_GB2312" w:cs="仿宋_GB2312"/>
          <w:sz w:val="32"/>
          <w:szCs w:val="32"/>
          <w:lang w:eastAsia="zh-CN"/>
        </w:rPr>
        <w:t>依据职责</w:t>
      </w:r>
      <w:r>
        <w:rPr>
          <w:rFonts w:hint="eastAsia" w:ascii="仿宋_GB2312" w:hAnsi="仿宋_GB2312" w:eastAsia="仿宋_GB2312" w:cs="仿宋_GB2312"/>
          <w:sz w:val="32"/>
          <w:szCs w:val="32"/>
        </w:rPr>
        <w:t>做好河湖管理保护工作。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rPr>
        <w:t>各级人民政府应当加强河湖管理保护</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宣传教育</w:t>
      </w:r>
      <w:r>
        <w:rPr>
          <w:rFonts w:hint="eastAsia" w:ascii="仿宋_GB2312" w:hAnsi="仿宋_GB2312" w:eastAsia="仿宋_GB2312" w:cs="仿宋_GB2312"/>
          <w:sz w:val="32"/>
          <w:szCs w:val="32"/>
          <w:lang w:eastAsia="zh-CN"/>
        </w:rPr>
        <w:t>，引导全社会树立爱水、惜水、护水意识和保护生态环境理念，自觉遵守河湖管理保护的法律法规。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鼓励公民、法人和其他组织参与河湖保护工作，鼓励开展河湖保护志愿服务。</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自治区实施河长湖长制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建立</w:t>
      </w:r>
      <w:r>
        <w:rPr>
          <w:rFonts w:hint="eastAsia" w:ascii="仿宋_GB2312" w:hAnsi="仿宋_GB2312" w:eastAsia="仿宋_GB2312" w:cs="仿宋_GB2312"/>
          <w:sz w:val="32"/>
          <w:szCs w:val="32"/>
          <w:lang w:val="en-US" w:eastAsia="zh-CN"/>
        </w:rPr>
        <w:t>自治区、设区的市、县、乡四级</w:t>
      </w:r>
      <w:r>
        <w:rPr>
          <w:rFonts w:hint="eastAsia" w:ascii="仿宋_GB2312" w:hAnsi="仿宋_GB2312" w:eastAsia="仿宋_GB2312" w:cs="仿宋_GB2312"/>
          <w:sz w:val="32"/>
          <w:szCs w:val="32"/>
        </w:rPr>
        <w:t>河长湖长</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体系。</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各级河长湖长组织领导本行政区域内河湖的水资源保护、水域岸线管理、水污染防治、水环境治理、水生态修复等工作。 </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各级河长湖长制工作机构，协调落实同级河长湖长确定的工作事项和任务；生态环境、</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自然资源、发展改革、水</w:t>
      </w:r>
      <w:r>
        <w:rPr>
          <w:rFonts w:hint="eastAsia" w:ascii="仿宋_GB2312" w:hAnsi="仿宋_GB2312" w:eastAsia="仿宋_GB2312" w:cs="仿宋_GB2312"/>
          <w:sz w:val="32"/>
          <w:szCs w:val="32"/>
          <w:lang w:eastAsia="zh-CN"/>
        </w:rPr>
        <w:t>利</w:t>
      </w:r>
      <w:r>
        <w:rPr>
          <w:rFonts w:hint="eastAsia" w:ascii="仿宋_GB2312" w:hAnsi="仿宋_GB2312" w:eastAsia="仿宋_GB2312" w:cs="仿宋_GB2312"/>
          <w:sz w:val="32"/>
          <w:szCs w:val="32"/>
        </w:rPr>
        <w:t>、农业农村、财政等河长湖长制成员单位，按照职责分工，协同推进河长湖长制各项工作。</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河长湖长名单应当向社会公布，并</w:t>
      </w:r>
      <w:r>
        <w:rPr>
          <w:rFonts w:hint="eastAsia" w:ascii="仿宋_GB2312" w:hAnsi="仿宋_GB2312" w:eastAsia="仿宋_GB2312" w:cs="仿宋_GB2312"/>
          <w:sz w:val="32"/>
          <w:szCs w:val="32"/>
          <w:lang w:eastAsia="zh-CN"/>
        </w:rPr>
        <w:t>设置</w:t>
      </w:r>
      <w:r>
        <w:rPr>
          <w:rFonts w:hint="eastAsia" w:ascii="仿宋_GB2312" w:hAnsi="仿宋_GB2312" w:eastAsia="仿宋_GB2312" w:cs="仿宋_GB2312"/>
          <w:sz w:val="32"/>
          <w:szCs w:val="32"/>
        </w:rPr>
        <w:t>河长湖长公示牌，标明河长湖长</w:t>
      </w:r>
      <w:r>
        <w:rPr>
          <w:rFonts w:hint="eastAsia" w:ascii="仿宋_GB2312" w:hAnsi="仿宋_GB2312" w:eastAsia="仿宋_GB2312" w:cs="仿宋_GB2312"/>
          <w:sz w:val="32"/>
          <w:szCs w:val="32"/>
          <w:lang w:eastAsia="zh-CN"/>
        </w:rPr>
        <w:t>姓名、职务、</w:t>
      </w:r>
      <w:r>
        <w:rPr>
          <w:rFonts w:hint="eastAsia" w:ascii="仿宋_GB2312" w:hAnsi="仿宋_GB2312" w:eastAsia="仿宋_GB2312" w:cs="仿宋_GB2312"/>
          <w:sz w:val="32"/>
          <w:szCs w:val="32"/>
        </w:rPr>
        <w:t>职责、河湖概况、管理目标、监督电话等内容</w:t>
      </w:r>
      <w:r>
        <w:rPr>
          <w:rFonts w:hint="eastAsia" w:ascii="仿宋_GB2312" w:hAnsi="仿宋_GB2312" w:eastAsia="仿宋_GB2312" w:cs="仿宋_GB2312"/>
          <w:sz w:val="32"/>
          <w:szCs w:val="32"/>
          <w:lang w:eastAsia="zh-CN"/>
        </w:rPr>
        <w:t>，接受社会监督</w:t>
      </w:r>
      <w:r>
        <w:rPr>
          <w:rFonts w:hint="eastAsia" w:ascii="仿宋_GB2312" w:hAnsi="仿宋_GB2312" w:eastAsia="仿宋_GB2312" w:cs="仿宋_GB2312"/>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atLeast"/>
        <w:ind w:left="0" w:leftChars="0" w:right="0" w:rightChars="0"/>
        <w:jc w:val="both"/>
        <w:textAlignment w:val="auto"/>
        <w:outlineLvl w:val="9"/>
        <w:rPr>
          <w:rFonts w:hint="eastAsia" w:ascii="仿宋_GB2312" w:hAnsi="仿宋_GB2312" w:eastAsia="仿宋_GB2312" w:cs="仿宋_GB2312"/>
          <w:sz w:val="32"/>
          <w:szCs w:val="32"/>
          <w:bdr w:val="single" w:color="auto" w:sz="4" w:space="0"/>
          <w:lang w:eastAsia="zh-CN"/>
        </w:rPr>
      </w:pPr>
      <w:r>
        <w:rPr>
          <w:rFonts w:hint="eastAsia" w:ascii="仿宋_GB2312" w:hAnsi="仿宋_GB2312" w:eastAsia="仿宋_GB2312" w:cs="仿宋_GB2312"/>
          <w:sz w:val="32"/>
          <w:szCs w:val="32"/>
          <w:lang w:val="en-US" w:eastAsia="zh-CN"/>
        </w:rPr>
        <w:t xml:space="preserve">    河长湖长相关信息发生变更的，应当及时予以更新。</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自治区建立河长湖长制会议、信息共享、工作督查等制度，</w:t>
      </w:r>
      <w:r>
        <w:rPr>
          <w:rFonts w:hint="eastAsia" w:ascii="仿宋_GB2312" w:hAnsi="仿宋_GB2312" w:eastAsia="仿宋_GB2312" w:cs="仿宋_GB2312"/>
          <w:sz w:val="32"/>
          <w:szCs w:val="32"/>
          <w:lang w:eastAsia="zh-CN"/>
        </w:rPr>
        <w:t>统筹</w:t>
      </w:r>
      <w:r>
        <w:rPr>
          <w:rFonts w:hint="eastAsia" w:ascii="仿宋_GB2312" w:hAnsi="仿宋_GB2312" w:eastAsia="仿宋_GB2312" w:cs="仿宋_GB2312"/>
          <w:sz w:val="32"/>
          <w:szCs w:val="32"/>
        </w:rPr>
        <w:t>协调解决河湖管理保护重大问题，定期通报河湖管理保护情况。</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自治区建立河湖管理保护名录制度。河湖管理保护名录是实施河湖管理保护工作的基本依据。</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河湖管理保护名录由自治区人民政府水行政主管部门编制，报自治区人民政府</w:t>
      </w:r>
      <w:r>
        <w:rPr>
          <w:rFonts w:hint="eastAsia" w:ascii="仿宋_GB2312" w:hAnsi="仿宋_GB2312" w:eastAsia="仿宋_GB2312" w:cs="仿宋_GB2312"/>
          <w:sz w:val="32"/>
          <w:szCs w:val="32"/>
          <w:lang w:eastAsia="zh-CN"/>
        </w:rPr>
        <w:t>批准</w:t>
      </w:r>
      <w:r>
        <w:rPr>
          <w:rFonts w:hint="eastAsia" w:ascii="仿宋_GB2312" w:hAnsi="仿宋_GB2312" w:eastAsia="仿宋_GB2312" w:cs="仿宋_GB2312"/>
          <w:sz w:val="32"/>
          <w:szCs w:val="32"/>
        </w:rPr>
        <w:t>后公布</w:t>
      </w:r>
      <w:r>
        <w:rPr>
          <w:rFonts w:hint="eastAsia" w:ascii="仿宋_GB2312" w:hAnsi="仿宋_GB2312" w:eastAsia="仿宋_GB2312" w:cs="仿宋_GB2312"/>
          <w:sz w:val="32"/>
          <w:szCs w:val="32"/>
          <w:lang w:eastAsia="zh-CN"/>
        </w:rPr>
        <w:t>实施。</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自治区实行水资源开发利用控制、用水效率控制、水功能区限制纳污控制制度，加强水资源的管理保护。   </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河</w:t>
      </w:r>
      <w:r>
        <w:rPr>
          <w:rFonts w:hint="eastAsia" w:ascii="仿宋_GB2312" w:hAnsi="仿宋_GB2312" w:eastAsia="仿宋_GB2312" w:cs="仿宋_GB2312"/>
          <w:sz w:val="32"/>
          <w:szCs w:val="32"/>
        </w:rPr>
        <w:t>湖所在地人民政府</w:t>
      </w:r>
      <w:r>
        <w:rPr>
          <w:rFonts w:hint="eastAsia" w:ascii="仿宋_GB2312" w:hAnsi="仿宋_GB2312" w:eastAsia="仿宋_GB2312" w:cs="仿宋_GB2312"/>
          <w:sz w:val="32"/>
          <w:szCs w:val="32"/>
          <w:lang w:eastAsia="zh-CN"/>
        </w:rPr>
        <w:t>水行政主管部门</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lang w:eastAsia="zh-CN"/>
        </w:rPr>
        <w:t>按照管理权限</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eastAsia="zh-CN"/>
        </w:rPr>
        <w:t>河</w:t>
      </w:r>
      <w:r>
        <w:rPr>
          <w:rFonts w:hint="eastAsia" w:ascii="仿宋_GB2312" w:hAnsi="仿宋_GB2312" w:eastAsia="仿宋_GB2312" w:cs="仿宋_GB2312"/>
          <w:sz w:val="32"/>
          <w:szCs w:val="32"/>
        </w:rPr>
        <w:t>湖取水、用水和排水实行全过程管理，控制取水总量，维持</w:t>
      </w:r>
      <w:r>
        <w:rPr>
          <w:rFonts w:hint="eastAsia" w:ascii="仿宋_GB2312" w:hAnsi="仿宋_GB2312" w:eastAsia="仿宋_GB2312" w:cs="仿宋_GB2312"/>
          <w:sz w:val="32"/>
          <w:szCs w:val="32"/>
          <w:lang w:eastAsia="zh-CN"/>
        </w:rPr>
        <w:t>河</w:t>
      </w:r>
      <w:r>
        <w:rPr>
          <w:rFonts w:hint="eastAsia" w:ascii="仿宋_GB2312" w:hAnsi="仿宋_GB2312" w:eastAsia="仿宋_GB2312" w:cs="仿宋_GB2312"/>
          <w:sz w:val="32"/>
          <w:szCs w:val="32"/>
        </w:rPr>
        <w:t>湖生态用水和合理水位。</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自治区实施统一的河湖水域岸线管理制度</w:t>
      </w:r>
      <w:r>
        <w:rPr>
          <w:rFonts w:hint="eastAsia" w:ascii="黑体" w:hAnsi="黑体" w:eastAsia="黑体" w:cs="黑体"/>
          <w:sz w:val="32"/>
          <w:szCs w:val="32"/>
        </w:rPr>
        <w:t>。</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bdr w:val="single" w:color="auto" w:sz="4" w:space="0"/>
        </w:rPr>
      </w:pPr>
      <w:r>
        <w:rPr>
          <w:rFonts w:hint="eastAsia" w:ascii="仿宋_GB2312" w:hAnsi="仿宋_GB2312" w:eastAsia="仿宋_GB2312" w:cs="仿宋_GB2312"/>
          <w:sz w:val="32"/>
          <w:szCs w:val="32"/>
        </w:rPr>
        <w:t>自治区人民政府应当根据相关法律法规和国家有关规定和标准，划定河湖管理范围并公布，明确河湖水域岸线等水生态空间管控规定，严格控制开发利用行为。</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自治区实行湖泊岸线分区管理。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设区的市、县（市、区）人民政府应当依据土地利用总体规划和自治区有关规定，合理划分湖泊保护区、保留区、控制利用区、可开发利用区，并明确分区管理保护要求，严格控制开发利用强度。</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县级以上人民政府应当统筹水上、岸上污染治理，</w:t>
      </w:r>
      <w:r>
        <w:rPr>
          <w:rFonts w:hint="eastAsia" w:ascii="仿宋_GB2312" w:hAnsi="仿宋_GB2312" w:eastAsia="仿宋_GB2312" w:cs="仿宋_GB2312"/>
          <w:sz w:val="32"/>
          <w:szCs w:val="32"/>
          <w:lang w:eastAsia="zh-CN"/>
        </w:rPr>
        <w:t>严格管控</w:t>
      </w:r>
      <w:r>
        <w:rPr>
          <w:rFonts w:hint="eastAsia" w:ascii="仿宋_GB2312" w:hAnsi="仿宋_GB2312" w:eastAsia="仿宋_GB2312" w:cs="仿宋_GB2312"/>
          <w:sz w:val="32"/>
          <w:szCs w:val="32"/>
        </w:rPr>
        <w:t>入河湖排污口</w:t>
      </w:r>
      <w:r>
        <w:rPr>
          <w:rFonts w:hint="eastAsia" w:ascii="仿宋_GB2312" w:hAnsi="仿宋_GB2312" w:eastAsia="仿宋_GB2312" w:cs="仿宋_GB2312"/>
          <w:sz w:val="32"/>
          <w:szCs w:val="32"/>
          <w:lang w:eastAsia="zh-CN"/>
        </w:rPr>
        <w:t>设置。</w:t>
      </w:r>
      <w:r>
        <w:rPr>
          <w:rFonts w:hint="eastAsia" w:ascii="仿宋_GB2312" w:hAnsi="仿宋_GB2312" w:eastAsia="仿宋_GB2312" w:cs="仿宋_GB2312"/>
          <w:sz w:val="32"/>
          <w:szCs w:val="32"/>
        </w:rPr>
        <w:t>严格治理工矿企业污染、城镇生活污染、畜禽养殖污染、水产养殖污染、农业面源污染，改善水环境质量。</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县级以上人民政府应当根据河湖生态环境功能需要，开展河湖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修复和保护，</w:t>
      </w:r>
      <w:r>
        <w:rPr>
          <w:rFonts w:hint="eastAsia" w:ascii="仿宋_GB2312" w:hAnsi="仿宋_GB2312" w:eastAsia="仿宋_GB2312" w:cs="仿宋_GB2312"/>
          <w:sz w:val="32"/>
          <w:szCs w:val="32"/>
          <w:lang w:eastAsia="zh-CN"/>
        </w:rPr>
        <w:t>退耕还林还草、</w:t>
      </w:r>
      <w:r>
        <w:rPr>
          <w:rFonts w:hint="eastAsia" w:ascii="仿宋_GB2312" w:hAnsi="仿宋_GB2312" w:eastAsia="仿宋_GB2312" w:cs="仿宋_GB2312"/>
          <w:sz w:val="32"/>
          <w:szCs w:val="32"/>
        </w:rPr>
        <w:t>退田还湖还湿、退渔还湖，恢复河湖水系自然连通</w:t>
      </w:r>
      <w:r>
        <w:rPr>
          <w:rFonts w:hint="eastAsia" w:ascii="黑体" w:hAnsi="黑体" w:eastAsia="黑体" w:cs="黑体"/>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sz w:val="32"/>
          <w:szCs w:val="32"/>
        </w:rPr>
        <w:t>河湖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评估制度。</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水行政主管部门会同相关主管部门依据国家有关规定，</w:t>
      </w:r>
      <w:r>
        <w:rPr>
          <w:rFonts w:hint="eastAsia" w:ascii="仿宋_GB2312" w:hAnsi="仿宋_GB2312" w:eastAsia="仿宋_GB2312" w:cs="仿宋_GB2312"/>
          <w:sz w:val="32"/>
          <w:szCs w:val="32"/>
          <w:lang w:eastAsia="zh-CN"/>
        </w:rPr>
        <w:t>制定</w:t>
      </w:r>
      <w:r>
        <w:rPr>
          <w:rFonts w:hint="eastAsia" w:ascii="仿宋_GB2312" w:hAnsi="仿宋_GB2312" w:eastAsia="仿宋_GB2312" w:cs="仿宋_GB2312"/>
          <w:sz w:val="32"/>
          <w:szCs w:val="32"/>
        </w:rPr>
        <w:t>河湖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评估办法，经自治区人民政府</w:t>
      </w:r>
      <w:r>
        <w:rPr>
          <w:rFonts w:hint="eastAsia" w:ascii="仿宋_GB2312" w:hAnsi="仿宋_GB2312" w:eastAsia="仿宋_GB2312" w:cs="仿宋_GB2312"/>
          <w:sz w:val="32"/>
          <w:szCs w:val="32"/>
          <w:lang w:eastAsia="zh-CN"/>
        </w:rPr>
        <w:t>批准</w:t>
      </w:r>
      <w:r>
        <w:rPr>
          <w:rFonts w:hint="eastAsia" w:ascii="仿宋_GB2312" w:hAnsi="仿宋_GB2312" w:eastAsia="仿宋_GB2312" w:cs="仿宋_GB2312"/>
          <w:sz w:val="32"/>
          <w:szCs w:val="32"/>
        </w:rPr>
        <w:t>后实施。</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评估结果应当作为</w:t>
      </w:r>
      <w:r>
        <w:rPr>
          <w:rFonts w:hint="eastAsia" w:ascii="仿宋_GB2312" w:hAnsi="仿宋_GB2312" w:eastAsia="仿宋_GB2312" w:cs="仿宋_GB2312"/>
          <w:sz w:val="32"/>
          <w:szCs w:val="32"/>
          <w:lang w:eastAsia="zh-CN"/>
        </w:rPr>
        <w:t>河湖</w:t>
      </w:r>
      <w:r>
        <w:rPr>
          <w:rFonts w:hint="eastAsia" w:ascii="仿宋_GB2312" w:hAnsi="仿宋_GB2312" w:eastAsia="仿宋_GB2312" w:cs="仿宋_GB2312"/>
          <w:sz w:val="32"/>
          <w:szCs w:val="32"/>
        </w:rPr>
        <w:t>生态修复</w:t>
      </w:r>
      <w:r>
        <w:rPr>
          <w:rFonts w:hint="eastAsia" w:ascii="仿宋_GB2312" w:hAnsi="仿宋_GB2312" w:eastAsia="仿宋_GB2312" w:cs="仿宋_GB2312"/>
          <w:sz w:val="32"/>
          <w:szCs w:val="32"/>
          <w:lang w:eastAsia="zh-CN"/>
        </w:rPr>
        <w:t>和保护</w:t>
      </w:r>
      <w:r>
        <w:rPr>
          <w:rFonts w:hint="eastAsia" w:ascii="仿宋_GB2312" w:hAnsi="仿宋_GB2312" w:eastAsia="仿宋_GB2312" w:cs="仿宋_GB2312"/>
          <w:sz w:val="32"/>
          <w:szCs w:val="32"/>
        </w:rPr>
        <w:t>的依据。</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自治区实行河流跨行政区域断面交接制度。</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仿宋_GB2312" w:hAnsi="仿宋_GB2312" w:eastAsia="仿宋_GB2312" w:cs="仿宋_GB2312"/>
          <w:sz w:val="32"/>
          <w:szCs w:val="32"/>
          <w:lang w:eastAsia="zh-CN"/>
        </w:rPr>
        <w:t>自治区人民政府应当合理设定河流交接断面水质水量等指标，完善河流跨行政区域断面监测设施，建立交接断面水质水量超标预警、超标排放补偿机制。</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县级以上人民政府应当建立健全部门联合执法机制</w:t>
      </w:r>
      <w:r>
        <w:rPr>
          <w:rFonts w:hint="eastAsia" w:ascii="仿宋_GB2312" w:hAnsi="仿宋_GB2312" w:eastAsia="仿宋_GB2312" w:cs="仿宋_GB2312"/>
          <w:sz w:val="32"/>
          <w:szCs w:val="32"/>
          <w:lang w:eastAsia="zh-CN"/>
        </w:rPr>
        <w:t>，组织公安、水利、</w:t>
      </w:r>
      <w:r>
        <w:rPr>
          <w:rFonts w:hint="eastAsia" w:ascii="仿宋_GB2312" w:hAnsi="仿宋_GB2312" w:eastAsia="仿宋_GB2312" w:cs="仿宋_GB2312"/>
          <w:sz w:val="32"/>
          <w:szCs w:val="32"/>
        </w:rPr>
        <w:t>生态环境、</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自然资源</w:t>
      </w:r>
      <w:r>
        <w:rPr>
          <w:rFonts w:hint="eastAsia" w:ascii="仿宋_GB2312" w:hAnsi="仿宋_GB2312" w:eastAsia="仿宋_GB2312" w:cs="仿宋_GB2312"/>
          <w:sz w:val="32"/>
          <w:szCs w:val="32"/>
          <w:lang w:eastAsia="zh-CN"/>
        </w:rPr>
        <w:t>、农业农村</w:t>
      </w:r>
      <w:r>
        <w:rPr>
          <w:rFonts w:hint="eastAsia" w:ascii="仿宋_GB2312" w:hAnsi="仿宋_GB2312" w:eastAsia="仿宋_GB2312" w:cs="仿宋_GB2312"/>
          <w:sz w:val="32"/>
          <w:szCs w:val="32"/>
        </w:rPr>
        <w:t>等主管部门</w:t>
      </w:r>
      <w:r>
        <w:rPr>
          <w:rFonts w:hint="eastAsia" w:ascii="仿宋_GB2312" w:hAnsi="仿宋_GB2312" w:eastAsia="仿宋_GB2312" w:cs="仿宋_GB2312"/>
          <w:sz w:val="32"/>
          <w:szCs w:val="32"/>
          <w:lang w:eastAsia="zh-CN"/>
        </w:rPr>
        <w:t>开展河湖管理保护综合执法。</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各级人民政府应当建立</w:t>
      </w:r>
      <w:r>
        <w:rPr>
          <w:rFonts w:hint="eastAsia" w:ascii="仿宋_GB2312" w:hAnsi="仿宋_GB2312" w:eastAsia="仿宋_GB2312" w:cs="仿宋_GB2312"/>
          <w:sz w:val="32"/>
          <w:szCs w:val="32"/>
        </w:rPr>
        <w:t>河湖日常监督管理巡查制度，对河湖实行动态监管。</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河湖跨</w:t>
      </w:r>
      <w:r>
        <w:rPr>
          <w:rFonts w:hint="eastAsia" w:ascii="仿宋_GB2312" w:hAnsi="仿宋_GB2312" w:eastAsia="仿宋_GB2312" w:cs="仿宋_GB2312"/>
          <w:sz w:val="32"/>
          <w:szCs w:val="32"/>
          <w:lang w:eastAsia="zh-CN"/>
        </w:rPr>
        <w:t>行政区域</w:t>
      </w:r>
      <w:r>
        <w:rPr>
          <w:rFonts w:hint="eastAsia" w:ascii="仿宋_GB2312" w:hAnsi="仿宋_GB2312" w:eastAsia="仿宋_GB2312" w:cs="仿宋_GB2312"/>
          <w:sz w:val="32"/>
          <w:szCs w:val="32"/>
        </w:rPr>
        <w:t>的，应当明确日常监督管理巡查的界线，确保河湖相邻水域的管理保护相互衔接。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设区的市、县</w:t>
      </w:r>
      <w:r>
        <w:rPr>
          <w:rFonts w:hint="eastAsia" w:ascii="仿宋_GB2312" w:hAnsi="仿宋_GB2312" w:eastAsia="仿宋_GB2312" w:cs="仿宋_GB2312"/>
          <w:sz w:val="32"/>
          <w:szCs w:val="32"/>
          <w:lang w:eastAsia="zh-CN"/>
        </w:rPr>
        <w:t>（市、区）</w:t>
      </w:r>
      <w:r>
        <w:rPr>
          <w:rFonts w:hint="eastAsia" w:ascii="仿宋_GB2312" w:hAnsi="仿宋_GB2312" w:eastAsia="仿宋_GB2312" w:cs="仿宋_GB2312"/>
          <w:sz w:val="32"/>
          <w:szCs w:val="32"/>
        </w:rPr>
        <w:t>人民政府确定的河湖管理保护监管机构应当履行河湖日常监管巡查职责，</w:t>
      </w:r>
      <w:r>
        <w:rPr>
          <w:rFonts w:hint="eastAsia" w:ascii="仿宋_GB2312" w:hAnsi="仿宋_GB2312" w:eastAsia="仿宋_GB2312" w:cs="仿宋_GB2312"/>
          <w:sz w:val="32"/>
          <w:szCs w:val="32"/>
          <w:lang w:eastAsia="zh-CN"/>
        </w:rPr>
        <w:t>定期</w:t>
      </w:r>
      <w:r>
        <w:rPr>
          <w:rFonts w:hint="eastAsia" w:ascii="仿宋_GB2312" w:hAnsi="仿宋_GB2312" w:eastAsia="仿宋_GB2312" w:cs="仿宋_GB2312"/>
          <w:sz w:val="32"/>
          <w:szCs w:val="32"/>
        </w:rPr>
        <w:t>向</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级人民政府报告动态监管情况。</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河湖管理保护监管机构应当及时将污染河湖的违法行为通报同级生态环境</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主管部门。</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自治区实行河湖目标任务考核制度和激励问责制。</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仿宋_GB2312" w:cs="黑体"/>
          <w:sz w:val="32"/>
          <w:szCs w:val="32"/>
          <w:bdr w:val="single" w:color="auto" w:sz="4" w:space="0"/>
          <w:lang w:eastAsia="zh-CN"/>
        </w:rPr>
      </w:pPr>
      <w:r>
        <w:rPr>
          <w:rFonts w:hint="eastAsia" w:ascii="仿宋_GB2312" w:hAnsi="仿宋_GB2312" w:eastAsia="仿宋_GB2312" w:cs="仿宋_GB2312"/>
          <w:sz w:val="32"/>
          <w:szCs w:val="32"/>
        </w:rPr>
        <w:t>上级人民政府应当对下级人民政府履行河湖管理保护职责的情况进行督导检查，对目标任务完成情况进行考核</w:t>
      </w:r>
      <w:r>
        <w:rPr>
          <w:rFonts w:hint="eastAsia" w:ascii="仿宋_GB2312" w:hAnsi="仿宋_GB2312" w:eastAsia="仿宋_GB2312" w:cs="仿宋_GB2312"/>
          <w:sz w:val="32"/>
          <w:szCs w:val="32"/>
          <w:lang w:eastAsia="zh-CN"/>
        </w:rPr>
        <w:t>奖惩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县级以上人民政府应当加强河湖保护信息化建设，鼓励开展河湖保护研究，推广应用河湖保护先进技术</w:t>
      </w:r>
      <w:r>
        <w:rPr>
          <w:rFonts w:hint="eastAsia" w:ascii="仿宋_GB2312" w:hAnsi="仿宋_GB2312" w:eastAsia="仿宋_GB2312" w:cs="仿宋_GB2312"/>
          <w:sz w:val="32"/>
          <w:szCs w:val="32"/>
          <w:lang w:eastAsia="zh-CN"/>
        </w:rPr>
        <w:t>和设施设备</w:t>
      </w:r>
      <w:r>
        <w:rPr>
          <w:rFonts w:hint="eastAsia" w:ascii="仿宋_GB2312" w:hAnsi="仿宋_GB2312" w:eastAsia="仿宋_GB2312" w:cs="仿宋_GB2312"/>
          <w:sz w:val="32"/>
          <w:szCs w:val="32"/>
        </w:rPr>
        <w:t>，提高河湖保护精细化、智能化水平。</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县级以上人民政府应当加强河湖</w:t>
      </w:r>
      <w:r>
        <w:rPr>
          <w:rFonts w:hint="eastAsia" w:ascii="仿宋_GB2312" w:hAnsi="仿宋_GB2312" w:eastAsia="仿宋_GB2312" w:cs="仿宋_GB2312"/>
          <w:sz w:val="32"/>
          <w:szCs w:val="32"/>
          <w:lang w:eastAsia="zh-CN"/>
        </w:rPr>
        <w:t>在线</w:t>
      </w:r>
      <w:r>
        <w:rPr>
          <w:rFonts w:hint="eastAsia" w:ascii="仿宋_GB2312" w:hAnsi="仿宋_GB2312" w:eastAsia="仿宋_GB2312" w:cs="仿宋_GB2312"/>
          <w:sz w:val="32"/>
          <w:szCs w:val="32"/>
        </w:rPr>
        <w:t>监测能力建设，建立工业和信息化、水</w:t>
      </w:r>
      <w:r>
        <w:rPr>
          <w:rFonts w:hint="eastAsia" w:ascii="仿宋_GB2312" w:hAnsi="仿宋_GB2312" w:eastAsia="仿宋_GB2312" w:cs="仿宋_GB2312"/>
          <w:sz w:val="32"/>
          <w:szCs w:val="32"/>
          <w:lang w:eastAsia="zh-CN"/>
        </w:rPr>
        <w:t>利</w:t>
      </w:r>
      <w:r>
        <w:rPr>
          <w:rFonts w:hint="eastAsia" w:ascii="仿宋_GB2312" w:hAnsi="仿宋_GB2312" w:eastAsia="仿宋_GB2312" w:cs="仿宋_GB2312"/>
          <w:sz w:val="32"/>
          <w:szCs w:val="32"/>
        </w:rPr>
        <w:t>、自然资源、生态环境、住房城乡建设、交通运输、</w:t>
      </w:r>
      <w:r>
        <w:rPr>
          <w:rFonts w:hint="eastAsia" w:ascii="仿宋_GB2312" w:hAnsi="仿宋_GB2312" w:eastAsia="仿宋_GB2312" w:cs="仿宋_GB2312"/>
          <w:sz w:val="32"/>
          <w:szCs w:val="32"/>
          <w:lang w:eastAsia="zh-CN"/>
        </w:rPr>
        <w:t>农业农村、</w:t>
      </w:r>
      <w:r>
        <w:rPr>
          <w:rFonts w:hint="eastAsia" w:ascii="仿宋_GB2312" w:hAnsi="仿宋_GB2312" w:eastAsia="仿宋_GB2312" w:cs="仿宋_GB2312"/>
          <w:sz w:val="32"/>
          <w:szCs w:val="32"/>
        </w:rPr>
        <w:t>卫生健康等主管部门涉及河湖监测信息共享机制，健全河湖监测和分析评估制度。</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水行政主管部门</w:t>
      </w:r>
      <w:r>
        <w:rPr>
          <w:rFonts w:hint="eastAsia" w:ascii="仿宋_GB2312" w:hAnsi="仿宋_GB2312" w:eastAsia="仿宋_GB2312" w:cs="仿宋_GB2312"/>
          <w:sz w:val="32"/>
          <w:szCs w:val="32"/>
          <w:lang w:eastAsia="zh-CN"/>
        </w:rPr>
        <w:t>、生态环境</w:t>
      </w:r>
      <w:r>
        <w:rPr>
          <w:rFonts w:hint="eastAsia" w:ascii="仿宋_GB2312" w:hAnsi="仿宋_GB2312" w:eastAsia="仿宋_GB2312" w:cs="仿宋_GB2312"/>
          <w:sz w:val="32"/>
          <w:szCs w:val="32"/>
        </w:rPr>
        <w:t>和其他有关部门不履行河湖管理保护职责，造成河湖生态环境损害的，</w:t>
      </w:r>
      <w:r>
        <w:rPr>
          <w:rFonts w:hint="eastAsia" w:ascii="仿宋_GB2312" w:hAnsi="仿宋_GB2312" w:eastAsia="仿宋_GB2312" w:cs="仿宋_GB2312"/>
          <w:sz w:val="32"/>
          <w:szCs w:val="32"/>
          <w:lang w:eastAsia="zh-CN"/>
        </w:rPr>
        <w:t>依法追究主要负责人和直接责任人的责任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w:t>
      </w:r>
      <w:r>
        <w:rPr>
          <w:rFonts w:hint="eastAsia" w:ascii="仿宋_GB2312" w:hAnsi="仿宋_GB2312" w:eastAsia="仿宋_GB2312" w:cs="仿宋_GB2312"/>
          <w:sz w:val="32"/>
          <w:szCs w:val="32"/>
          <w:lang w:eastAsia="zh-CN"/>
        </w:rPr>
        <w:t>、生态环境</w:t>
      </w:r>
      <w:r>
        <w:rPr>
          <w:rFonts w:hint="eastAsia" w:ascii="仿宋_GB2312" w:hAnsi="仿宋_GB2312" w:eastAsia="仿宋_GB2312" w:cs="仿宋_GB2312"/>
          <w:sz w:val="32"/>
          <w:szCs w:val="32"/>
        </w:rPr>
        <w:t>和其他有关部门的工作人员，在河湖管理保护工作中滥用职权、玩忽职守、徇私舞弊的，</w:t>
      </w:r>
      <w:r>
        <w:rPr>
          <w:rFonts w:hint="eastAsia" w:ascii="仿宋_GB2312" w:hAnsi="仿宋_GB2312" w:eastAsia="仿宋_GB2312" w:cs="仿宋_GB2312"/>
          <w:sz w:val="32"/>
          <w:szCs w:val="32"/>
          <w:lang w:eastAsia="zh-CN"/>
        </w:rPr>
        <w:t>由其所在单位或者上级主管部门依法给予处分；构成犯罪的，依法追究刑事责任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河长湖长不履行职责，</w:t>
      </w:r>
      <w:r>
        <w:rPr>
          <w:rFonts w:hint="eastAsia" w:ascii="仿宋_GB2312" w:hAnsi="仿宋_GB2312" w:eastAsia="仿宋_GB2312" w:cs="仿宋_GB2312"/>
          <w:sz w:val="32"/>
          <w:szCs w:val="32"/>
          <w:lang w:eastAsia="zh-CN"/>
        </w:rPr>
        <w:t>给予通报批评；</w:t>
      </w:r>
      <w:r>
        <w:rPr>
          <w:rFonts w:hint="eastAsia" w:ascii="仿宋_GB2312" w:hAnsi="仿宋_GB2312" w:eastAsia="仿宋_GB2312" w:cs="仿宋_GB2312"/>
          <w:sz w:val="32"/>
          <w:szCs w:val="32"/>
        </w:rPr>
        <w:t>造成河湖生态环境损害的，</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追究责任。</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河长湖长制工作机构</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成员单位不落实河湖管理保护职责</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，对相关责任人给予通报批评</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依法给予处分。</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val="0"/>
        <w:spacing w:line="560" w:lineRule="atLeas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本条例自2019年</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ind w:left="0" w:leftChars="0" w:right="0" w:rightChars="0"/>
        <w:textAlignment w:val="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B3038"/>
    <w:rsid w:val="13BB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580" w:lineRule="exact"/>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2019-08-09T02:39:00Z</dcterms:created>
  <dc:creator>婷婷</dc:creator>
  <cp:lastModifiedBy>婷婷</cp:lastModifiedBy>
  <dcterms:modified xsi:type="dcterms:W3CDTF">2019-08-09T02:39:21Z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