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70" w:lineRule="exact"/>
        <w:ind w:left="0" w:lef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70" w:lineRule="exact"/>
        <w:ind w:left="0" w:leftChars="0" w:right="0" w:rightChars="0" w:firstLine="0" w:firstLineChars="0"/>
        <w:jc w:val="center"/>
        <w:textAlignment w:val="auto"/>
        <w:rPr>
          <w:rFonts w:hint="eastAsia" w:ascii="Calibri" w:hAnsi="Calibri" w:eastAsia="方正小标宋简体" w:cs="Times New Roman"/>
          <w:b w:val="0"/>
          <w:bCs w:val="0"/>
          <w:snapToGrid w:val="0"/>
          <w:w w:val="100"/>
          <w:kern w:val="0"/>
          <w:sz w:val="44"/>
          <w:szCs w:val="44"/>
          <w:lang w:val="en-US" w:eastAsia="zh-CN"/>
        </w:rPr>
      </w:pPr>
      <w:r>
        <w:rPr>
          <w:rFonts w:hint="eastAsia" w:ascii="Calibri" w:hAnsi="Calibri" w:eastAsia="方正小标宋简体" w:cs="Times New Roman"/>
          <w:b w:val="0"/>
          <w:bCs w:val="0"/>
          <w:snapToGrid w:val="0"/>
          <w:w w:val="100"/>
          <w:kern w:val="0"/>
          <w:sz w:val="44"/>
          <w:szCs w:val="44"/>
          <w:lang w:val="en-US" w:eastAsia="zh-CN"/>
        </w:rPr>
        <w:t>银川市人民代表大会常务委员会</w:t>
      </w:r>
    </w:p>
    <w:p>
      <w:pPr>
        <w:keepNext w:val="0"/>
        <w:keepLines w:val="0"/>
        <w:pageBreakBefore w:val="0"/>
        <w:widowControl w:val="0"/>
        <w:kinsoku/>
        <w:wordWrap/>
        <w:overflowPunct/>
        <w:topLinePunct w:val="0"/>
        <w:autoSpaceDE/>
        <w:autoSpaceDN/>
        <w:bidi w:val="0"/>
        <w:adjustRightInd/>
        <w:snapToGrid w:val="0"/>
        <w:spacing w:line="570" w:lineRule="exact"/>
        <w:ind w:left="0" w:leftChars="0" w:right="0" w:rightChars="0" w:firstLine="0" w:firstLineChars="0"/>
        <w:jc w:val="center"/>
        <w:textAlignment w:val="auto"/>
        <w:rPr>
          <w:rFonts w:hint="eastAsia" w:ascii="Calibri" w:hAnsi="Calibri" w:eastAsia="方正小标宋简体" w:cs="Times New Roman"/>
          <w:b w:val="0"/>
          <w:bCs w:val="0"/>
          <w:snapToGrid w:val="0"/>
          <w:w w:val="100"/>
          <w:kern w:val="0"/>
          <w:sz w:val="44"/>
          <w:szCs w:val="44"/>
          <w:lang w:val="en-US" w:eastAsia="zh-CN"/>
        </w:rPr>
      </w:pPr>
      <w:r>
        <w:rPr>
          <w:rFonts w:hint="eastAsia" w:ascii="Calibri" w:hAnsi="Calibri" w:eastAsia="方正小标宋简体" w:cs="Times New Roman"/>
          <w:b w:val="0"/>
          <w:bCs w:val="0"/>
          <w:snapToGrid w:val="0"/>
          <w:w w:val="100"/>
          <w:kern w:val="0"/>
          <w:sz w:val="44"/>
          <w:szCs w:val="44"/>
          <w:lang w:val="en-US" w:eastAsia="zh-CN"/>
        </w:rPr>
        <w:t>关于修改《银川市学生校外就餐休息场所卫生</w:t>
      </w:r>
    </w:p>
    <w:p>
      <w:pPr>
        <w:keepNext w:val="0"/>
        <w:keepLines w:val="0"/>
        <w:pageBreakBefore w:val="0"/>
        <w:widowControl w:val="0"/>
        <w:kinsoku/>
        <w:wordWrap/>
        <w:overflowPunct/>
        <w:topLinePunct w:val="0"/>
        <w:autoSpaceDE/>
        <w:autoSpaceDN/>
        <w:bidi w:val="0"/>
        <w:adjustRightInd/>
        <w:snapToGrid w:val="0"/>
        <w:spacing w:line="570" w:lineRule="exact"/>
        <w:ind w:left="0" w:leftChars="0" w:right="0" w:rightChars="0" w:firstLine="0" w:firstLineChars="0"/>
        <w:jc w:val="center"/>
        <w:textAlignment w:val="auto"/>
        <w:rPr>
          <w:rFonts w:hint="eastAsia" w:ascii="Calibri" w:hAnsi="Calibri" w:eastAsia="方正小标宋简体" w:cs="Times New Roman"/>
          <w:b w:val="0"/>
          <w:bCs w:val="0"/>
          <w:snapToGrid w:val="0"/>
          <w:w w:val="100"/>
          <w:kern w:val="0"/>
          <w:sz w:val="44"/>
          <w:szCs w:val="44"/>
          <w:lang w:val="en-US" w:eastAsia="zh-CN"/>
        </w:rPr>
      </w:pPr>
      <w:r>
        <w:rPr>
          <w:rFonts w:hint="eastAsia" w:ascii="Calibri" w:hAnsi="Calibri" w:eastAsia="方正小标宋简体" w:cs="Times New Roman"/>
          <w:b w:val="0"/>
          <w:bCs w:val="0"/>
          <w:snapToGrid w:val="0"/>
          <w:w w:val="100"/>
          <w:kern w:val="0"/>
          <w:sz w:val="44"/>
          <w:szCs w:val="44"/>
          <w:lang w:val="en-US" w:eastAsia="zh-CN"/>
        </w:rPr>
        <w:t>管理条例》等六件地方性法规的决定</w:t>
      </w:r>
    </w:p>
    <w:p>
      <w:pPr>
        <w:keepNext w:val="0"/>
        <w:keepLines w:val="0"/>
        <w:pageBreakBefore w:val="0"/>
        <w:widowControl w:val="0"/>
        <w:kinsoku/>
        <w:wordWrap/>
        <w:overflowPunct/>
        <w:topLinePunct w:val="0"/>
        <w:autoSpaceDE/>
        <w:autoSpaceDN/>
        <w:bidi w:val="0"/>
        <w:adjustRightInd/>
        <w:snapToGrid/>
        <w:spacing w:line="570" w:lineRule="exact"/>
        <w:ind w:left="0" w:leftChars="0" w:right="664" w:rightChars="316" w:firstLine="640" w:firstLineChars="200"/>
        <w:jc w:val="center"/>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（2021年9月7日银川市第十五届人民代表大会常务</w:t>
      </w:r>
    </w:p>
    <w:p>
      <w:pPr>
        <w:keepNext w:val="0"/>
        <w:keepLines w:val="0"/>
        <w:pageBreakBefore w:val="0"/>
        <w:widowControl w:val="0"/>
        <w:kinsoku/>
        <w:wordWrap/>
        <w:overflowPunct/>
        <w:topLinePunct w:val="0"/>
        <w:autoSpaceDE/>
        <w:autoSpaceDN/>
        <w:bidi w:val="0"/>
        <w:adjustRightInd/>
        <w:snapToGrid/>
        <w:spacing w:line="570" w:lineRule="exact"/>
        <w:ind w:left="0" w:leftChars="0" w:right="664" w:rightChars="316" w:firstLine="664" w:firstLineChars="200"/>
        <w:jc w:val="center"/>
        <w:textAlignment w:val="auto"/>
        <w:outlineLvl w:val="9"/>
        <w:rPr>
          <w:rFonts w:hint="eastAsia" w:ascii="楷体_GB2312" w:hAnsi="楷体_GB2312" w:eastAsia="楷体_GB2312" w:cs="楷体_GB2312"/>
          <w:b w:val="0"/>
          <w:bCs/>
          <w:spacing w:val="6"/>
          <w:sz w:val="32"/>
          <w:szCs w:val="32"/>
          <w:lang w:eastAsia="zh-CN"/>
        </w:rPr>
      </w:pPr>
      <w:r>
        <w:rPr>
          <w:rFonts w:hint="eastAsia" w:ascii="楷体_GB2312" w:hAnsi="楷体_GB2312" w:eastAsia="楷体_GB2312" w:cs="楷体_GB2312"/>
          <w:b w:val="0"/>
          <w:bCs/>
          <w:spacing w:val="6"/>
          <w:sz w:val="32"/>
          <w:szCs w:val="32"/>
          <w:lang w:eastAsia="zh-CN"/>
        </w:rPr>
        <w:t>委员会第三十九次会议通过  2021年9月24日宁夏</w:t>
      </w:r>
    </w:p>
    <w:p>
      <w:pPr>
        <w:keepNext w:val="0"/>
        <w:keepLines w:val="0"/>
        <w:pageBreakBefore w:val="0"/>
        <w:widowControl w:val="0"/>
        <w:kinsoku/>
        <w:wordWrap/>
        <w:overflowPunct/>
        <w:topLinePunct w:val="0"/>
        <w:autoSpaceDE/>
        <w:autoSpaceDN/>
        <w:bidi w:val="0"/>
        <w:adjustRightInd/>
        <w:snapToGrid/>
        <w:spacing w:line="570" w:lineRule="exact"/>
        <w:ind w:left="0" w:leftChars="0" w:right="664" w:rightChars="316" w:firstLine="616" w:firstLineChars="200"/>
        <w:jc w:val="center"/>
        <w:textAlignment w:val="auto"/>
        <w:outlineLvl w:val="9"/>
        <w:rPr>
          <w:rFonts w:hint="eastAsia"/>
          <w:b w:val="0"/>
          <w:bCs/>
          <w:sz w:val="32"/>
          <w:szCs w:val="32"/>
          <w:lang w:eastAsia="zh-CN"/>
        </w:rPr>
      </w:pPr>
      <w:r>
        <w:rPr>
          <w:rFonts w:hint="eastAsia" w:ascii="楷体_GB2312" w:hAnsi="楷体_GB2312" w:eastAsia="楷体_GB2312" w:cs="楷体_GB2312"/>
          <w:b w:val="0"/>
          <w:bCs/>
          <w:spacing w:val="-6"/>
          <w:sz w:val="32"/>
          <w:szCs w:val="32"/>
          <w:lang w:eastAsia="zh-CN"/>
        </w:rPr>
        <w:t>回族自治区第十二届人民代表大会常务委员会第二十九次</w:t>
      </w:r>
      <w:r>
        <w:rPr>
          <w:rFonts w:hint="eastAsia" w:ascii="楷体_GB2312" w:hAnsi="楷体_GB2312" w:eastAsia="楷体_GB2312" w:cs="楷体_GB2312"/>
          <w:b w:val="0"/>
          <w:bCs/>
          <w:sz w:val="32"/>
          <w:szCs w:val="32"/>
          <w:lang w:eastAsia="zh-CN"/>
        </w:rPr>
        <w:t>会议批准）</w:t>
      </w:r>
    </w:p>
    <w:p>
      <w:pPr>
        <w:pStyle w:val="4"/>
        <w:keepNext w:val="0"/>
        <w:keepLines w:val="0"/>
        <w:pageBreakBefore w:val="0"/>
        <w:widowControl w:val="0"/>
        <w:kinsoku/>
        <w:wordWrap/>
        <w:overflowPunct/>
        <w:topLinePunct w:val="0"/>
        <w:autoSpaceDE/>
        <w:autoSpaceDN/>
        <w:bidi w:val="0"/>
        <w:adjustRightInd/>
        <w:snapToGrid/>
        <w:spacing w:line="570" w:lineRule="exact"/>
        <w:ind w:firstLine="664" w:firstLineChars="200"/>
        <w:jc w:val="center"/>
        <w:textAlignment w:val="auto"/>
        <w:outlineLvl w:val="9"/>
        <w:rPr>
          <w:rFonts w:hint="default" w:ascii="Times New Roman" w:hAnsi="Times New Roman" w:eastAsia="仿宋_GB2312" w:cs="Times New Roman"/>
          <w:spacing w:val="6"/>
          <w:sz w:val="32"/>
          <w:szCs w:val="32"/>
        </w:rPr>
      </w:pPr>
    </w:p>
    <w:p>
      <w:pPr>
        <w:pStyle w:val="4"/>
        <w:keepNext w:val="0"/>
        <w:keepLines w:val="0"/>
        <w:pageBreakBefore w:val="0"/>
        <w:widowControl w:val="0"/>
        <w:kinsoku/>
        <w:wordWrap/>
        <w:overflowPunct/>
        <w:topLinePunct w:val="0"/>
        <w:autoSpaceDE/>
        <w:autoSpaceDN/>
        <w:bidi w:val="0"/>
        <w:adjustRightInd/>
        <w:snapToGrid/>
        <w:spacing w:line="570" w:lineRule="exact"/>
        <w:ind w:firstLine="664"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pacing w:val="6"/>
          <w:sz w:val="32"/>
          <w:szCs w:val="32"/>
        </w:rPr>
        <w:t>银川市第十</w:t>
      </w:r>
      <w:r>
        <w:rPr>
          <w:rFonts w:hint="default" w:ascii="Times New Roman" w:hAnsi="Times New Roman" w:eastAsia="仿宋_GB2312" w:cs="Times New Roman"/>
          <w:spacing w:val="6"/>
          <w:sz w:val="32"/>
          <w:szCs w:val="32"/>
          <w:lang w:eastAsia="zh-CN"/>
        </w:rPr>
        <w:t>五</w:t>
      </w:r>
      <w:r>
        <w:rPr>
          <w:rFonts w:hint="default" w:ascii="Times New Roman" w:hAnsi="Times New Roman" w:eastAsia="仿宋_GB2312" w:cs="Times New Roman"/>
          <w:spacing w:val="6"/>
          <w:sz w:val="32"/>
          <w:szCs w:val="32"/>
        </w:rPr>
        <w:t>届人民代表大会常务委员会第</w:t>
      </w:r>
      <w:r>
        <w:rPr>
          <w:rFonts w:hint="default" w:ascii="Times New Roman" w:hAnsi="Times New Roman" w:eastAsia="仿宋_GB2312" w:cs="Times New Roman"/>
          <w:spacing w:val="6"/>
          <w:sz w:val="32"/>
          <w:szCs w:val="32"/>
          <w:lang w:val="en-US" w:eastAsia="zh-CN"/>
        </w:rPr>
        <w:t>三十九</w:t>
      </w:r>
      <w:r>
        <w:rPr>
          <w:rFonts w:hint="default" w:ascii="Times New Roman" w:hAnsi="Times New Roman" w:eastAsia="仿宋_GB2312" w:cs="Times New Roman"/>
          <w:spacing w:val="6"/>
          <w:sz w:val="32"/>
          <w:szCs w:val="32"/>
        </w:rPr>
        <w:t>次会议决定：</w:t>
      </w:r>
    </w:p>
    <w:p>
      <w:pPr>
        <w:pStyle w:val="4"/>
        <w:keepNext w:val="0"/>
        <w:keepLines w:val="0"/>
        <w:pageBreakBefore w:val="0"/>
        <w:widowControl w:val="0"/>
        <w:numPr>
          <w:ilvl w:val="0"/>
          <w:numId w:val="1"/>
        </w:numPr>
        <w:kinsoku/>
        <w:wordWrap/>
        <w:overflowPunct/>
        <w:topLinePunct w:val="0"/>
        <w:autoSpaceDE/>
        <w:autoSpaceDN/>
        <w:bidi w:val="0"/>
        <w:adjustRightInd/>
        <w:snapToGrid/>
        <w:spacing w:line="570" w:lineRule="exact"/>
        <w:ind w:firstLine="640" w:firstLineChars="200"/>
        <w:textAlignment w:val="auto"/>
        <w:outlineLvl w:val="0"/>
        <w:rPr>
          <w:rFonts w:hint="default" w:ascii="Times New Roman" w:hAnsi="Times New Roman" w:eastAsia="黑体" w:cs="Times New Roman"/>
          <w:b w:val="0"/>
          <w:bCs w:val="0"/>
          <w:color w:val="000000"/>
          <w:sz w:val="32"/>
          <w:szCs w:val="32"/>
          <w:shd w:val="clear" w:color="auto" w:fill="FFFFFF"/>
          <w:lang w:val="en-US"/>
        </w:rPr>
      </w:pPr>
      <w:r>
        <w:rPr>
          <w:rFonts w:hint="default" w:ascii="Times New Roman" w:hAnsi="Times New Roman" w:eastAsia="黑体" w:cs="Times New Roman"/>
          <w:b w:val="0"/>
          <w:bCs w:val="0"/>
          <w:sz w:val="32"/>
          <w:szCs w:val="32"/>
          <w:lang w:val="en-US" w:eastAsia="zh-CN"/>
        </w:rPr>
        <w:t>对</w:t>
      </w:r>
      <w:r>
        <w:rPr>
          <w:rFonts w:hint="default" w:ascii="Times New Roman" w:hAnsi="Times New Roman" w:eastAsia="黑体" w:cs="Times New Roman"/>
          <w:b w:val="0"/>
          <w:bCs w:val="0"/>
          <w:color w:val="000000"/>
          <w:sz w:val="32"/>
          <w:szCs w:val="32"/>
          <w:lang w:val="en-US"/>
        </w:rPr>
        <w:t>《银川市学生校外就餐休息场所卫生管理条例</w:t>
      </w:r>
      <w:r>
        <w:rPr>
          <w:rFonts w:hint="default" w:ascii="Times New Roman" w:hAnsi="Times New Roman" w:eastAsia="黑体" w:cs="Times New Roman"/>
          <w:b w:val="0"/>
          <w:bCs w:val="0"/>
          <w:color w:val="000000"/>
          <w:sz w:val="32"/>
          <w:szCs w:val="32"/>
          <w:lang w:val="en-US" w:eastAsia="zh-CN"/>
        </w:rPr>
        <w:t>》作出修改</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（一）将第三条第二款修改为：“学生校外就餐休息场所的从业人员应当遵守有关法律、法规的规定,尊重各民族的风俗习惯。”</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（二）将第五</w:t>
      </w:r>
      <w:r>
        <w:rPr>
          <w:rFonts w:hint="eastAsia" w:ascii="仿宋_GB2312" w:hAnsi="仿宋_GB2312" w:eastAsia="仿宋_GB2312" w:cs="仿宋_GB2312"/>
          <w:sz w:val="32"/>
          <w:szCs w:val="32"/>
          <w:lang w:val="en-US" w:eastAsia="zh-CN"/>
        </w:rPr>
        <w:t>条第三款修改为：“县(市)区审批部门负责学生校外就餐休息场所营</w:t>
      </w:r>
      <w:r>
        <w:rPr>
          <w:rFonts w:hint="default" w:ascii="仿宋_GB2312" w:hAnsi="仿宋_GB2312" w:eastAsia="仿宋_GB2312" w:cs="仿宋_GB2312"/>
          <w:sz w:val="32"/>
          <w:szCs w:val="32"/>
          <w:lang w:val="en-US" w:eastAsia="zh-CN"/>
        </w:rPr>
        <w:t>业执照和食品生产经营登记证的核发。”</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sz w:val="32"/>
          <w:szCs w:val="32"/>
        </w:rPr>
      </w:pPr>
      <w:r>
        <w:rPr>
          <w:rFonts w:hint="default" w:ascii="仿宋_GB2312" w:hAnsi="仿宋_GB2312" w:eastAsia="仿宋_GB2312" w:cs="仿宋_GB2312"/>
          <w:sz w:val="32"/>
          <w:szCs w:val="32"/>
          <w:lang w:val="en-US" w:eastAsia="zh-CN"/>
        </w:rPr>
        <w:t>（三）将第六条中的“餐饮服务许可证和工商营业执照”修改为“营业执照和食品生产经营登记证”。</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（四）将第十一条中的“国家卫生标准”修改为“食品安全标准”。</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五）删除第十二条第五项；将第七项修改为第六项，修改为：“无食品生产经营许可证和食品出厂检验合格证或者其他合格证明的生产经营者供应的食品；”；第八项改为第七项，“食品卫生标准”修改为“食品安全标准”。</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（六）删除第十五条、第十六条、第十七条、第十八条。</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（七）增加一条作为第十五条：“违反本条例规定，法律法规已有处罚规定的，从其规定。”</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570" w:lineRule="exact"/>
        <w:ind w:firstLine="640" w:firstLineChars="200"/>
        <w:textAlignment w:val="auto"/>
        <w:outlineLvl w:val="0"/>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b w:val="0"/>
          <w:bCs w:val="0"/>
          <w:sz w:val="32"/>
          <w:szCs w:val="32"/>
          <w:lang w:val="en-US" w:eastAsia="zh-CN"/>
        </w:rPr>
        <w:t>二、对《银川市公共餐饮具卫生管理条例》作出修改</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（一）将第一条中的“《中华人民共和国食品卫生法》”修改为“《中华人民共和国食品安全法》《中华人民共和国食品安全法实施条例》”。</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二）将第三条第一款修改为：“市、县（市）区卫生健康主管部门负责公共餐饮具集中消毒服务单位集中消毒的监督管理工作。”；将第二款修改为：“市、县（市）区市场监督管理部门负责餐饮服务提供者公共餐饮具消毒的监督管理工作。”</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（三）将第五条中的“国家《食(饮)具消毒卫生标准》”修改为“相关食品安全国家标准”、“卫生标准”修改为“食品安全</w:t>
      </w:r>
      <w:r>
        <w:rPr>
          <w:rFonts w:hint="eastAsia" w:ascii="仿宋_GB2312" w:hAnsi="仿宋_GB2312" w:eastAsia="仿宋_GB2312" w:cs="仿宋_GB2312"/>
          <w:sz w:val="32"/>
          <w:szCs w:val="32"/>
          <w:lang w:val="en-US" w:eastAsia="zh-CN"/>
        </w:rPr>
        <w:t>国家</w:t>
      </w:r>
      <w:r>
        <w:rPr>
          <w:rFonts w:hint="default" w:ascii="仿宋_GB2312" w:hAnsi="仿宋_GB2312" w:eastAsia="仿宋_GB2312" w:cs="仿宋_GB2312"/>
          <w:sz w:val="32"/>
          <w:szCs w:val="32"/>
          <w:lang w:val="en-US" w:eastAsia="zh-CN"/>
        </w:rPr>
        <w:t>标准”。</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（四）将第六条第一款中的“公共餐(饮)具”修改为“公共餐饮具”。</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（五）删除第十条中的“餐饮具消毒企业应当在取得卫生行政部门发放的卫生许可证后方可向工商行政管理部门申请登记。”</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（六）将第十一条第一项修改为：“选址、内外环境、厂房、设施、设备及工艺流程应当符合餐饮具集中消毒卫生规范的相关要求。”</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（七）删除第十二条、第二十五条、第二十六条、第二十七条、第二十八条。</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（八）将第十六条改为第十五条，第四项、第五项合并为一项作为第四项，修改为：“用水和使用的洗涤剂、消毒剂应当符合相关食品安全国家标准和其他国家标准、卫生规范。”</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（九）将第十八条改为第十七条，第一款中的“国家《食(饮)具消毒卫生标准》”修改为“相关食品安全国家标准”。</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（十）将第二十三条改为第二十二条，删除第一项、第二项。</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（十一）将第二十九条改为第二十四条，修改为：“违反本条例第十五条第二项、第三项规定的，由卫生健康主管部门责令改正，给予警告，并处以一千元以上五千元以下的罚款。”</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（十二）增加一条作为第二十五条：“违反本条例规定，法律法规已有处罚规定的，从其规定。”</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570" w:lineRule="exact"/>
        <w:ind w:firstLine="640" w:firstLineChars="200"/>
        <w:textAlignment w:val="auto"/>
        <w:outlineLvl w:val="0"/>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b w:val="0"/>
          <w:bCs w:val="0"/>
          <w:sz w:val="32"/>
          <w:szCs w:val="32"/>
          <w:lang w:val="en-US" w:eastAsia="zh-CN"/>
        </w:rPr>
        <w:t>三、对《银川市城乡规划条例》作出修改</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（一）删除第三条第一款、第十八条第三款、第二十八条第二款、第三十条、第三十四条、第四十七条、第四十九条。</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（二）删除第十九条第二款中的“取得建设用地规划许可证后，六个月内未向国土资源主管部门申请划拨土地的，建设用地规划许可证自行失效。”</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（三）将第二十七条第二项中的“国有土地使用证”修改为“使用土地的有关证明文件”。</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四）将第三十三条改为第三十二条，修改为：“在城市、镇规划区内进行临时建设的，应当经自然资源主管部门批准。临时建设影响近期建设规划或者控制性详细规划的实施以及交通、市容、安全等的，不得批准。临时建设应当在批准的使用期限内自行拆除。”</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570" w:lineRule="exact"/>
        <w:ind w:firstLine="640" w:firstLineChars="200"/>
        <w:textAlignment w:val="auto"/>
        <w:outlineLvl w:val="0"/>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四、对《银川市历史文化名城保护条例》作出修改</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（一）将第一条中的“《中华人民共和国城市规划法》”修改为“《中华人民共和国城乡规划法》、国务院《历史文化名城名镇名村保护条例》”。</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（二）将第五条中的“名城保护应当体现塞上江南、西夏古都、回族风情的文化特色”修改为“名城保护应当体现历史文化特色”，同时删除本条第六项。</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（三）将第六条第三项修改为：“具有特色的饮食等生活实物的传统制作工艺。”</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（四）将第九条第二款修改为：“在名城保护范围内，文物古迹比较集中的区域，或者比较完整地体现某一历史时期传统风貌或者特色的街区、建筑群等，应当划定历史文化保护区及重点保护区。”</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（五）将第十条第二款修改为：“保护区的保护标志，由市人民政府设置，任何单位和个人不得擅自设置、移动、涂改或者损毁。”</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（六）删除第十七条、第十八条、第十九条、第二十条、第二十一条。</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（七）增加一条作为第十七条：“违反本条例规定，法律法规已有处罚规定的，从其规定。”</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570" w:lineRule="exact"/>
        <w:ind w:firstLine="640" w:firstLineChars="200"/>
        <w:textAlignment w:val="auto"/>
        <w:outlineLvl w:val="0"/>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b w:val="0"/>
          <w:bCs w:val="0"/>
          <w:sz w:val="32"/>
          <w:szCs w:val="32"/>
          <w:lang w:val="en-US" w:eastAsia="zh-CN"/>
        </w:rPr>
        <w:t>五、对《银川市旅游促进条例》作出修改</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（一）将第四条修改为：“发展旅游业应当符合银川市旅游总体规划，坚持统一规划、合理开发、可持续发展的原则，突出文化特色，推进生态旅游、休闲度假旅游、红色旅游等旅游产品的开发。”</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sz w:val="32"/>
          <w:szCs w:val="32"/>
          <w:lang w:val="en-US" w:eastAsia="zh-CN"/>
        </w:rPr>
      </w:pPr>
      <w:r>
        <w:rPr>
          <w:rFonts w:hint="default" w:ascii="仿宋_GB2312" w:hAnsi="仿宋_GB2312" w:eastAsia="仿宋_GB2312" w:cs="仿宋_GB2312"/>
          <w:sz w:val="32"/>
          <w:szCs w:val="32"/>
          <w:lang w:val="en-US" w:eastAsia="zh-CN"/>
        </w:rPr>
        <w:t>（二）删除第九条。</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570" w:lineRule="exact"/>
        <w:ind w:firstLine="640" w:firstLineChars="200"/>
        <w:textAlignment w:val="auto"/>
        <w:outlineLvl w:val="0"/>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六、对《银川市餐饮服务业环境污染防治条例》作出修改</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将第二十八条第三项修改为：“环境敏感区主要包括以居住、医疗卫生、文化教育、科研、行政办公等为主要功能的区域以及文物保护单位。”</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对上述六件法规中有关部门的名称表述和相关部门职责，根</w:t>
      </w:r>
      <w:r>
        <w:rPr>
          <w:rFonts w:hint="default" w:ascii="仿宋_GB2312" w:hAnsi="仿宋_GB2312" w:eastAsia="仿宋_GB2312" w:cs="仿宋_GB2312"/>
          <w:spacing w:val="6"/>
          <w:sz w:val="32"/>
          <w:szCs w:val="32"/>
          <w:lang w:val="en-US" w:eastAsia="zh-CN"/>
        </w:rPr>
        <w:t>据机构改革后的变化作相应修改，对有关法规条文顺序作相应调整。</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sz w:val="32"/>
          <w:szCs w:val="32"/>
          <w:lang w:val="en-US" w:eastAsia="zh-CN"/>
        </w:rPr>
      </w:pPr>
      <w:r>
        <w:rPr>
          <w:rFonts w:hint="default" w:ascii="仿宋_GB2312" w:hAnsi="仿宋_GB2312" w:eastAsia="仿宋_GB2312" w:cs="仿宋_GB2312"/>
          <w:sz w:val="32"/>
          <w:szCs w:val="32"/>
          <w:lang w:val="en-US" w:eastAsia="zh-CN"/>
        </w:rPr>
        <w:t>本决定自公布之日起施行。</w:t>
      </w:r>
    </w:p>
    <w:p>
      <w:pPr>
        <w:pStyle w:val="4"/>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银川市学生校外就餐休息场所卫生管理条例》《银川市公共餐饮具卫生管理条例》《银川市城乡规划条例》《银川市历史文化名城保护条例》《银川市旅游促进条例》《银川市餐饮服务业环境污染防治条例》根据本决定作相应修改，重新公布。</w:t>
      </w:r>
    </w:p>
    <w:p>
      <w:pPr>
        <w:pStyle w:val="2"/>
        <w:rPr>
          <w:rFonts w:hint="default"/>
        </w:rPr>
      </w:pPr>
    </w:p>
    <w:p>
      <w:pPr>
        <w:pStyle w:val="2"/>
        <w:rPr>
          <w:rFonts w:hint="default"/>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hint="default" w:ascii="Times New Roman" w:hAnsi="Times New Roman" w:eastAsia="仿宋" w:cs="Times New Roman"/>
          <w:color w:val="auto"/>
          <w:sz w:val="32"/>
          <w:szCs w:val="32"/>
        </w:rPr>
      </w:pPr>
    </w:p>
    <w:p>
      <w:pPr>
        <w:pStyle w:val="2"/>
        <w:rPr>
          <w:rFonts w:hint="default" w:ascii="Times New Roman" w:hAnsi="Times New Roman" w:eastAsia="仿宋" w:cs="Times New Roman"/>
          <w:color w:val="auto"/>
          <w:sz w:val="32"/>
          <w:szCs w:val="32"/>
        </w:rPr>
      </w:pPr>
    </w:p>
    <w:p>
      <w:pPr>
        <w:rPr>
          <w:rFonts w:hint="default" w:ascii="Times New Roman" w:hAnsi="Times New Roman" w:eastAsia="仿宋" w:cs="Times New Roman"/>
          <w:color w:val="auto"/>
          <w:sz w:val="32"/>
          <w:szCs w:val="32"/>
        </w:rPr>
      </w:pPr>
    </w:p>
    <w:p>
      <w:pPr>
        <w:pStyle w:val="2"/>
        <w:rPr>
          <w:rFonts w:hint="default" w:ascii="Times New Roman" w:hAnsi="Times New Roman" w:eastAsia="仿宋" w:cs="Times New Roman"/>
          <w:color w:val="auto"/>
          <w:sz w:val="32"/>
          <w:szCs w:val="32"/>
        </w:rPr>
      </w:pPr>
    </w:p>
    <w:p>
      <w:pPr>
        <w:rPr>
          <w:rFonts w:hint="default" w:ascii="Times New Roman" w:hAnsi="Times New Roman" w:eastAsia="仿宋" w:cs="Times New Roman"/>
          <w:color w:val="auto"/>
          <w:sz w:val="32"/>
          <w:szCs w:val="32"/>
        </w:rPr>
      </w:pPr>
    </w:p>
    <w:p>
      <w:pPr>
        <w:pStyle w:val="2"/>
        <w:rPr>
          <w:rFonts w:hint="default" w:ascii="Times New Roman" w:hAnsi="Times New Roman" w:eastAsia="仿宋" w:cs="Times New Roman"/>
          <w:color w:val="auto"/>
          <w:sz w:val="32"/>
          <w:szCs w:val="32"/>
        </w:rPr>
      </w:pPr>
    </w:p>
    <w:p>
      <w:pPr>
        <w:rPr>
          <w:rFonts w:hint="default" w:ascii="Times New Roman" w:hAnsi="Times New Roman" w:eastAsia="仿宋" w:cs="Times New Roman"/>
          <w:color w:val="auto"/>
          <w:sz w:val="32"/>
          <w:szCs w:val="32"/>
        </w:rPr>
      </w:pPr>
    </w:p>
    <w:p>
      <w:pPr>
        <w:pStyle w:val="2"/>
        <w:rPr>
          <w:rFonts w:hint="default" w:ascii="Times New Roman" w:hAnsi="Times New Roman" w:eastAsia="仿宋" w:cs="Times New Roman"/>
          <w:color w:val="auto"/>
          <w:sz w:val="32"/>
          <w:szCs w:val="32"/>
        </w:rPr>
      </w:pPr>
    </w:p>
    <w:p>
      <w:pPr>
        <w:rPr>
          <w:rFonts w:hint="default" w:ascii="Times New Roman" w:hAnsi="Times New Roman" w:eastAsia="仿宋" w:cs="Times New Roman"/>
          <w:color w:val="auto"/>
          <w:sz w:val="32"/>
          <w:szCs w:val="32"/>
        </w:rPr>
      </w:pPr>
    </w:p>
    <w:p>
      <w:pPr>
        <w:pStyle w:val="2"/>
        <w:rPr>
          <w:rFonts w:hint="default" w:ascii="Times New Roman" w:hAnsi="Times New Roman" w:eastAsia="仿宋" w:cs="Times New Roman"/>
          <w:color w:val="auto"/>
          <w:sz w:val="32"/>
          <w:szCs w:val="32"/>
        </w:rPr>
      </w:pPr>
    </w:p>
    <w:p>
      <w:pPr>
        <w:rPr>
          <w:rFonts w:hint="default" w:ascii="Times New Roman" w:hAnsi="Times New Roman" w:eastAsia="仿宋" w:cs="Times New Roman"/>
          <w:color w:val="auto"/>
          <w:sz w:val="32"/>
          <w:szCs w:val="32"/>
        </w:rPr>
      </w:pPr>
    </w:p>
    <w:p>
      <w:pPr>
        <w:pStyle w:val="2"/>
        <w:rPr>
          <w:rFonts w:hint="default" w:ascii="Times New Roman" w:hAnsi="Times New Roman" w:eastAsia="仿宋" w:cs="Times New Roman"/>
          <w:color w:val="auto"/>
          <w:sz w:val="32"/>
          <w:szCs w:val="32"/>
        </w:rPr>
      </w:pPr>
    </w:p>
    <w:p>
      <w:pPr>
        <w:rPr>
          <w:rFonts w:hint="default" w:ascii="Times New Roman" w:hAnsi="Times New Roman" w:eastAsia="仿宋" w:cs="Times New Roman"/>
          <w:color w:val="auto"/>
          <w:sz w:val="32"/>
          <w:szCs w:val="32"/>
        </w:rPr>
      </w:pPr>
      <w:bookmarkStart w:id="0" w:name="_GoBack"/>
      <w:bookmarkEnd w:id="0"/>
    </w:p>
    <w:sectPr>
      <w:footerReference r:id="rId3" w:type="default"/>
      <w:pgSz w:w="11906" w:h="16838"/>
      <w:pgMar w:top="2098" w:right="1474" w:bottom="1928" w:left="1587"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569595" cy="306070"/>
                      </a:xfrm>
                      <a:prstGeom prst="rect">
                        <a:avLst/>
                      </a:prstGeom>
                      <a:noFill/>
                      <a:ln w="15875">
                        <a:noFill/>
                      </a:ln>
                    </wps:spPr>
                    <wps:txbx>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anchorCtr="false" upright="false"/>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lmkU1gAAAAYB&#10;AAAPAAAAAAAAAAEAIAAAADgAAABkcnMvZG93bnJldi54bWxQSwECFAAUAAAACACHTuJAYnQeQM4B&#10;AABrAwAADgAAAAAAAAABACAAAAA7AQAAZHJzL2Uyb0RvYy54bWxQSwUGAAAAAAYABgBZAQAAewUA&#10;AAAA&#10;">
              <v:fill on="f" focussize="0,0"/>
              <v:stroke on="f" weight="1.25pt"/>
              <v:imagedata o:title=""/>
              <o:lock v:ext="edit" aspectratio="f"/>
              <v:textbox inset="0mm,0mm,0mm,0mm">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E9E82E"/>
    <w:multiLevelType w:val="singleLevel"/>
    <w:tmpl w:val="72E9E82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0712FA"/>
    <w:rsid w:val="01DC339D"/>
    <w:rsid w:val="0217116C"/>
    <w:rsid w:val="02C971BC"/>
    <w:rsid w:val="02F52D66"/>
    <w:rsid w:val="030E3E69"/>
    <w:rsid w:val="034F507D"/>
    <w:rsid w:val="038B3922"/>
    <w:rsid w:val="03A515BC"/>
    <w:rsid w:val="03D15285"/>
    <w:rsid w:val="03FFCDAF"/>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0E79F0"/>
    <w:rsid w:val="0A6F5752"/>
    <w:rsid w:val="0AE72DF4"/>
    <w:rsid w:val="0AEF000D"/>
    <w:rsid w:val="0AF843B1"/>
    <w:rsid w:val="0B2F7965"/>
    <w:rsid w:val="0BA57976"/>
    <w:rsid w:val="0C4279D8"/>
    <w:rsid w:val="0C815114"/>
    <w:rsid w:val="0C9B5CBE"/>
    <w:rsid w:val="0D003A46"/>
    <w:rsid w:val="0D545EB8"/>
    <w:rsid w:val="0D9C13F3"/>
    <w:rsid w:val="0E34508D"/>
    <w:rsid w:val="0E752FC5"/>
    <w:rsid w:val="0E814859"/>
    <w:rsid w:val="0EA942A8"/>
    <w:rsid w:val="0F3C2696"/>
    <w:rsid w:val="0FBE3C11"/>
    <w:rsid w:val="10272822"/>
    <w:rsid w:val="10480942"/>
    <w:rsid w:val="1108338A"/>
    <w:rsid w:val="114A2242"/>
    <w:rsid w:val="11791BA6"/>
    <w:rsid w:val="11D501CB"/>
    <w:rsid w:val="12321551"/>
    <w:rsid w:val="125D1750"/>
    <w:rsid w:val="12854495"/>
    <w:rsid w:val="146033E6"/>
    <w:rsid w:val="14A12245"/>
    <w:rsid w:val="14C07817"/>
    <w:rsid w:val="155D1E87"/>
    <w:rsid w:val="15E553FB"/>
    <w:rsid w:val="16991CEC"/>
    <w:rsid w:val="16DA6B03"/>
    <w:rsid w:val="16E22537"/>
    <w:rsid w:val="17154CF4"/>
    <w:rsid w:val="17607933"/>
    <w:rsid w:val="17B43D5F"/>
    <w:rsid w:val="1862248E"/>
    <w:rsid w:val="19A838A8"/>
    <w:rsid w:val="1A651933"/>
    <w:rsid w:val="1AF30046"/>
    <w:rsid w:val="1B0A67F3"/>
    <w:rsid w:val="1B1737B4"/>
    <w:rsid w:val="1B2D6277"/>
    <w:rsid w:val="1BF925E9"/>
    <w:rsid w:val="1C3C4F93"/>
    <w:rsid w:val="1D097731"/>
    <w:rsid w:val="1D0C28B4"/>
    <w:rsid w:val="1DB67C5F"/>
    <w:rsid w:val="1E2F1712"/>
    <w:rsid w:val="1E6E38DC"/>
    <w:rsid w:val="1E985DC0"/>
    <w:rsid w:val="1E9B4E89"/>
    <w:rsid w:val="1EE56935"/>
    <w:rsid w:val="1EEC4564"/>
    <w:rsid w:val="1F22770E"/>
    <w:rsid w:val="1FA1287C"/>
    <w:rsid w:val="1FE830A4"/>
    <w:rsid w:val="1FEC41F4"/>
    <w:rsid w:val="20040E8D"/>
    <w:rsid w:val="20830AF7"/>
    <w:rsid w:val="21391A9D"/>
    <w:rsid w:val="215A629E"/>
    <w:rsid w:val="21791BF7"/>
    <w:rsid w:val="21D349DC"/>
    <w:rsid w:val="21D923C1"/>
    <w:rsid w:val="221863B4"/>
    <w:rsid w:val="222E4DC7"/>
    <w:rsid w:val="2275432C"/>
    <w:rsid w:val="22D111F8"/>
    <w:rsid w:val="22D8435B"/>
    <w:rsid w:val="2319783E"/>
    <w:rsid w:val="23966029"/>
    <w:rsid w:val="242F15AB"/>
    <w:rsid w:val="254216E3"/>
    <w:rsid w:val="25713F19"/>
    <w:rsid w:val="259A09F0"/>
    <w:rsid w:val="26035DEB"/>
    <w:rsid w:val="2671641F"/>
    <w:rsid w:val="26A7631A"/>
    <w:rsid w:val="26C3758D"/>
    <w:rsid w:val="26C809CB"/>
    <w:rsid w:val="27837532"/>
    <w:rsid w:val="2832437A"/>
    <w:rsid w:val="288B0779"/>
    <w:rsid w:val="28CF3603"/>
    <w:rsid w:val="2924038B"/>
    <w:rsid w:val="29D22168"/>
    <w:rsid w:val="2A187D22"/>
    <w:rsid w:val="2AAF6EA0"/>
    <w:rsid w:val="2BF204D4"/>
    <w:rsid w:val="2C2A6866"/>
    <w:rsid w:val="2CD5161C"/>
    <w:rsid w:val="2DFC10C7"/>
    <w:rsid w:val="2E7B4C48"/>
    <w:rsid w:val="2EF63D38"/>
    <w:rsid w:val="30426838"/>
    <w:rsid w:val="31A94EB4"/>
    <w:rsid w:val="31DE0F5F"/>
    <w:rsid w:val="31E60914"/>
    <w:rsid w:val="31EF094D"/>
    <w:rsid w:val="320B3B52"/>
    <w:rsid w:val="322D0AB2"/>
    <w:rsid w:val="323634F2"/>
    <w:rsid w:val="32CB1FA8"/>
    <w:rsid w:val="33213359"/>
    <w:rsid w:val="334B7856"/>
    <w:rsid w:val="3355689D"/>
    <w:rsid w:val="33D91660"/>
    <w:rsid w:val="33E071C0"/>
    <w:rsid w:val="34492213"/>
    <w:rsid w:val="34847373"/>
    <w:rsid w:val="34A87402"/>
    <w:rsid w:val="35057D26"/>
    <w:rsid w:val="351F4BE6"/>
    <w:rsid w:val="35375FDF"/>
    <w:rsid w:val="35876A7B"/>
    <w:rsid w:val="358E0F63"/>
    <w:rsid w:val="35DB1F8E"/>
    <w:rsid w:val="36613563"/>
    <w:rsid w:val="3675318D"/>
    <w:rsid w:val="368F728E"/>
    <w:rsid w:val="37603EBA"/>
    <w:rsid w:val="379A52EC"/>
    <w:rsid w:val="37A73FA9"/>
    <w:rsid w:val="37A9497B"/>
    <w:rsid w:val="39901AD5"/>
    <w:rsid w:val="39E50BF2"/>
    <w:rsid w:val="3A8B0AD0"/>
    <w:rsid w:val="3AE73230"/>
    <w:rsid w:val="3B1C7D7F"/>
    <w:rsid w:val="3B3C6B8B"/>
    <w:rsid w:val="3BA506E0"/>
    <w:rsid w:val="3BCB2150"/>
    <w:rsid w:val="3C9541F0"/>
    <w:rsid w:val="3CBC2DD2"/>
    <w:rsid w:val="3CC42B41"/>
    <w:rsid w:val="3D3D50A3"/>
    <w:rsid w:val="3DB47ECB"/>
    <w:rsid w:val="3DBB7AB3"/>
    <w:rsid w:val="3DC942CF"/>
    <w:rsid w:val="3E114169"/>
    <w:rsid w:val="3E2B6AF0"/>
    <w:rsid w:val="3ED9222C"/>
    <w:rsid w:val="3F1F7C46"/>
    <w:rsid w:val="3F3F1BD0"/>
    <w:rsid w:val="3F5E3FD4"/>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54E6E8F"/>
    <w:rsid w:val="45636567"/>
    <w:rsid w:val="47666106"/>
    <w:rsid w:val="477E1B9E"/>
    <w:rsid w:val="479C07F9"/>
    <w:rsid w:val="48A4573B"/>
    <w:rsid w:val="4A2B5497"/>
    <w:rsid w:val="4B0941EF"/>
    <w:rsid w:val="4B7C3B94"/>
    <w:rsid w:val="4B9C3D2C"/>
    <w:rsid w:val="4BD80F98"/>
    <w:rsid w:val="4C8A6AEC"/>
    <w:rsid w:val="4CAE72BF"/>
    <w:rsid w:val="4CE679B9"/>
    <w:rsid w:val="4D092CAA"/>
    <w:rsid w:val="4D14124D"/>
    <w:rsid w:val="4E5C19E5"/>
    <w:rsid w:val="4E88453E"/>
    <w:rsid w:val="4F3E7D2A"/>
    <w:rsid w:val="4F6B33BE"/>
    <w:rsid w:val="50ED3FD0"/>
    <w:rsid w:val="511235DC"/>
    <w:rsid w:val="511B3274"/>
    <w:rsid w:val="51291989"/>
    <w:rsid w:val="51C01DAA"/>
    <w:rsid w:val="522E645B"/>
    <w:rsid w:val="53F36714"/>
    <w:rsid w:val="54801A00"/>
    <w:rsid w:val="557A72DE"/>
    <w:rsid w:val="55BC36F8"/>
    <w:rsid w:val="567343F1"/>
    <w:rsid w:val="57DC0FD1"/>
    <w:rsid w:val="588C0E18"/>
    <w:rsid w:val="58911154"/>
    <w:rsid w:val="59165514"/>
    <w:rsid w:val="5945073A"/>
    <w:rsid w:val="596F22CE"/>
    <w:rsid w:val="599F219F"/>
    <w:rsid w:val="59E76046"/>
    <w:rsid w:val="5A67207E"/>
    <w:rsid w:val="5B3C2FBB"/>
    <w:rsid w:val="5BF117E5"/>
    <w:rsid w:val="5C131D42"/>
    <w:rsid w:val="5C163FA3"/>
    <w:rsid w:val="5C4A4BB0"/>
    <w:rsid w:val="5C5B7790"/>
    <w:rsid w:val="5C8210D4"/>
    <w:rsid w:val="5CAB6A15"/>
    <w:rsid w:val="5CE70788"/>
    <w:rsid w:val="5E1E1320"/>
    <w:rsid w:val="5E214DD1"/>
    <w:rsid w:val="5E4F7935"/>
    <w:rsid w:val="5E642042"/>
    <w:rsid w:val="5E8718C8"/>
    <w:rsid w:val="5E9652BC"/>
    <w:rsid w:val="5EC831DF"/>
    <w:rsid w:val="5FA35D26"/>
    <w:rsid w:val="60182CE2"/>
    <w:rsid w:val="60411E18"/>
    <w:rsid w:val="606438BA"/>
    <w:rsid w:val="607E78CE"/>
    <w:rsid w:val="60C06ECB"/>
    <w:rsid w:val="612167AC"/>
    <w:rsid w:val="61316BF8"/>
    <w:rsid w:val="61466DA4"/>
    <w:rsid w:val="61722E80"/>
    <w:rsid w:val="61A44F71"/>
    <w:rsid w:val="62030823"/>
    <w:rsid w:val="62574F9C"/>
    <w:rsid w:val="62684455"/>
    <w:rsid w:val="63F4271B"/>
    <w:rsid w:val="63F97FE3"/>
    <w:rsid w:val="640F6E0B"/>
    <w:rsid w:val="64243E51"/>
    <w:rsid w:val="64FF0F39"/>
    <w:rsid w:val="654650B5"/>
    <w:rsid w:val="65810569"/>
    <w:rsid w:val="659000C9"/>
    <w:rsid w:val="66DD288E"/>
    <w:rsid w:val="67310DA0"/>
    <w:rsid w:val="677F58B9"/>
    <w:rsid w:val="679C5EDA"/>
    <w:rsid w:val="67A95814"/>
    <w:rsid w:val="67CE6B40"/>
    <w:rsid w:val="686E1847"/>
    <w:rsid w:val="68761940"/>
    <w:rsid w:val="68B46056"/>
    <w:rsid w:val="695C0386"/>
    <w:rsid w:val="69D43732"/>
    <w:rsid w:val="6A101DAC"/>
    <w:rsid w:val="6A30160C"/>
    <w:rsid w:val="6A780A64"/>
    <w:rsid w:val="6AEF1264"/>
    <w:rsid w:val="6AF808AE"/>
    <w:rsid w:val="6B3724F2"/>
    <w:rsid w:val="6C0A6C57"/>
    <w:rsid w:val="6C224A48"/>
    <w:rsid w:val="6C500A40"/>
    <w:rsid w:val="6CA4499C"/>
    <w:rsid w:val="6CFB3F8D"/>
    <w:rsid w:val="6D10242A"/>
    <w:rsid w:val="6DC75E5F"/>
    <w:rsid w:val="6E006DBE"/>
    <w:rsid w:val="6E9A16CE"/>
    <w:rsid w:val="6FD6127A"/>
    <w:rsid w:val="702B574B"/>
    <w:rsid w:val="71130746"/>
    <w:rsid w:val="71661321"/>
    <w:rsid w:val="72672FC0"/>
    <w:rsid w:val="72DA60EE"/>
    <w:rsid w:val="73A51B47"/>
    <w:rsid w:val="74AC5DA3"/>
    <w:rsid w:val="74BB76EC"/>
    <w:rsid w:val="74D23B6A"/>
    <w:rsid w:val="74D46E8E"/>
    <w:rsid w:val="75A940C0"/>
    <w:rsid w:val="75E65C4B"/>
    <w:rsid w:val="75F469A3"/>
    <w:rsid w:val="76344BE2"/>
    <w:rsid w:val="76F30463"/>
    <w:rsid w:val="77252894"/>
    <w:rsid w:val="774A0DC1"/>
    <w:rsid w:val="784E2BBA"/>
    <w:rsid w:val="786543D7"/>
    <w:rsid w:val="78757BBF"/>
    <w:rsid w:val="78BB101F"/>
    <w:rsid w:val="78E67BB1"/>
    <w:rsid w:val="792420DD"/>
    <w:rsid w:val="7945721F"/>
    <w:rsid w:val="794D54D8"/>
    <w:rsid w:val="7B4D280A"/>
    <w:rsid w:val="7B5B0427"/>
    <w:rsid w:val="7B5B2565"/>
    <w:rsid w:val="7B8264B7"/>
    <w:rsid w:val="7C070787"/>
    <w:rsid w:val="7C26103C"/>
    <w:rsid w:val="7CA21C8A"/>
    <w:rsid w:val="7D3033D5"/>
    <w:rsid w:val="7D6B2560"/>
    <w:rsid w:val="7D99637D"/>
    <w:rsid w:val="7EBD0B22"/>
    <w:rsid w:val="7ED83E28"/>
    <w:rsid w:val="7F23362A"/>
    <w:rsid w:val="7F8807A6"/>
    <w:rsid w:val="7FC44D2A"/>
    <w:rsid w:val="BDF55590"/>
    <w:rsid w:val="CFFBD4FB"/>
    <w:rsid w:val="FDDFC8D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jc w:val="left"/>
      <w:outlineLvl w:val="0"/>
    </w:pPr>
    <w:rPr>
      <w:rFonts w:ascii="宋体" w:hAnsi="宋体" w:cs="宋体"/>
      <w:b/>
      <w:kern w:val="44"/>
      <w:sz w:val="48"/>
      <w:szCs w:val="4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basedOn w:val="1"/>
    <w:unhideWhenUsed/>
    <w:qFormat/>
    <w:uiPriority w:val="99"/>
    <w:rPr>
      <w:rFonts w:eastAsia="仿宋_GB2312"/>
    </w:rPr>
  </w:style>
  <w:style w:type="paragraph" w:styleId="5">
    <w:name w:val="Body Text Indent"/>
    <w:basedOn w:val="1"/>
    <w:link w:val="16"/>
    <w:qFormat/>
    <w:uiPriority w:val="0"/>
    <w:pPr>
      <w:ind w:firstLine="640" w:firstLineChars="200"/>
    </w:pPr>
    <w:rPr>
      <w:rFonts w:eastAsia="仿宋_GB2312"/>
      <w:sz w:val="32"/>
    </w:rPr>
  </w:style>
  <w:style w:type="paragraph" w:styleId="6">
    <w:name w:val="Plain Text"/>
    <w:basedOn w:val="1"/>
    <w:unhideWhenUsed/>
    <w:qFormat/>
    <w:uiPriority w:val="99"/>
    <w:rPr>
      <w:rFonts w:ascii="宋体" w:hAnsi="Courier New" w:cs="Courier New"/>
      <w:szCs w:val="21"/>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cs="Times New Roman"/>
      <w:b/>
      <w:bCs/>
    </w:rPr>
  </w:style>
  <w:style w:type="character" w:styleId="14">
    <w:name w:val="page number"/>
    <w:basedOn w:val="12"/>
    <w:unhideWhenUsed/>
    <w:qFormat/>
    <w:uiPriority w:val="99"/>
  </w:style>
  <w:style w:type="character" w:styleId="15">
    <w:name w:val="Hyperlink"/>
    <w:basedOn w:val="12"/>
    <w:unhideWhenUsed/>
    <w:qFormat/>
    <w:uiPriority w:val="99"/>
    <w:rPr>
      <w:color w:val="0000FF"/>
      <w:u w:val="single"/>
    </w:rPr>
  </w:style>
  <w:style w:type="character" w:customStyle="1" w:styleId="16">
    <w:name w:val="正文文本缩进 Char"/>
    <w:basedOn w:val="12"/>
    <w:link w:val="5"/>
    <w:qFormat/>
    <w:uiPriority w:val="0"/>
    <w:rPr>
      <w:rFonts w:ascii="Times New Roman" w:hAnsi="Times New Roman" w:eastAsia="仿宋_GB2312" w:cs="Times New Roman"/>
      <w:sz w:val="32"/>
      <w:szCs w:val="24"/>
    </w:rPr>
  </w:style>
  <w:style w:type="character" w:customStyle="1" w:styleId="17">
    <w:name w:val="页脚 Char"/>
    <w:basedOn w:val="12"/>
    <w:link w:val="7"/>
    <w:qFormat/>
    <w:uiPriority w:val="99"/>
    <w:rPr>
      <w:rFonts w:ascii="Times New Roman" w:hAnsi="Times New Roman"/>
      <w:kern w:val="2"/>
      <w:sz w:val="18"/>
      <w:szCs w:val="18"/>
    </w:rPr>
  </w:style>
  <w:style w:type="character" w:customStyle="1" w:styleId="18">
    <w:name w:val="页眉 Char"/>
    <w:basedOn w:val="12"/>
    <w:link w:val="8"/>
    <w:semiHidden/>
    <w:qFormat/>
    <w:uiPriority w:val="99"/>
    <w:rPr>
      <w:rFonts w:ascii="Times New Roman" w:hAnsi="Times New Roman"/>
      <w:kern w:val="2"/>
      <w:sz w:val="18"/>
      <w:szCs w:val="18"/>
    </w:rPr>
  </w:style>
  <w:style w:type="character" w:customStyle="1" w:styleId="19">
    <w:name w:val="正文文本缩进 Char1"/>
    <w:basedOn w:val="12"/>
    <w:semiHidden/>
    <w:qFormat/>
    <w:uiPriority w:val="99"/>
    <w:rPr>
      <w:rFonts w:ascii="Times New Roman" w:hAnsi="Times New Roman" w:eastAsia="宋体" w:cs="Times New Roman"/>
      <w:szCs w:val="24"/>
    </w:rPr>
  </w:style>
  <w:style w:type="paragraph" w:customStyle="1" w:styleId="20">
    <w:name w:val="p0"/>
    <w:basedOn w:val="1"/>
    <w:qFormat/>
    <w:uiPriority w:val="0"/>
    <w:pPr>
      <w:widowControl/>
    </w:pPr>
    <w:rPr>
      <w:rFonts w:cs="宋体"/>
      <w:kern w:val="0"/>
      <w:szCs w:val="21"/>
    </w:rPr>
  </w:style>
  <w:style w:type="paragraph" w:customStyle="1" w:styleId="21">
    <w:name w:val="无间隔"/>
    <w:qFormat/>
    <w:uiPriority w:val="1"/>
    <w:pPr>
      <w:widowControl w:val="0"/>
      <w:jc w:val="both"/>
    </w:pPr>
    <w:rPr>
      <w:rFonts w:ascii="Calibri" w:hAnsi="Calibri" w:eastAsia="宋体" w:cs="Times New Roman"/>
      <w:kern w:val="2"/>
      <w:sz w:val="21"/>
      <w:szCs w:val="21"/>
      <w:lang w:val="en-US" w:eastAsia="zh-CN" w:bidi="ar-SA"/>
    </w:r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_Style 0"/>
    <w:qFormat/>
    <w:uiPriority w:val="1"/>
    <w:pPr>
      <w:widowControl w:val="0"/>
      <w:jc w:val="both"/>
    </w:pPr>
    <w:rPr>
      <w:rFonts w:ascii="Calibri" w:hAnsi="Calibri" w:eastAsia="宋体" w:cs="Times New Roman"/>
      <w:kern w:val="2"/>
      <w:sz w:val="21"/>
      <w:szCs w:val="24"/>
      <w:lang w:val="en-US" w:eastAsia="zh-CN" w:bidi="ar-SA"/>
    </w:rPr>
  </w:style>
  <w:style w:type="paragraph" w:customStyle="1" w:styleId="24">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_Style 1"/>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140</TotalTime>
  <ScaleCrop>false</ScaleCrop>
  <LinksUpToDate>false</LinksUpToDate>
  <CharactersWithSpaces>8205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2016-09-27T23:14:00Z</dcterms:created>
  <dc:creator>于川卫</dc:creator>
  <cp:lastModifiedBy>婷婷</cp:lastModifiedBy>
  <cp:lastPrinted>2019-07-19T23:46:00Z</cp:lastPrinted>
  <dcterms:modified xsi:type="dcterms:W3CDTF">2021-10-09T14:40:24Z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B9F2BB8443FC474B9F7F22386426316D</vt:lpwstr>
  </property>
</Properties>
</file>