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安庆市人民代表大会常务委员会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关于修改《安庆市优化营商环境条例》的决定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（2024年10月31日安庆市第十八届人民代表大会常务委员会第二十次会议通过　2024年11月22日安徽省第十四届人民代表大会常务委员会第十二次会议批准）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安庆市第十八届人民代表大会常务委员会第二十次会议决定，对《安庆市优化营商环境条例》作如下修改：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删除第三十八条。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《安庆市优化营商环境条例》根据本决定作相应修改，重新公布。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88B25DC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2025-01-23T12:32:31Z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</Properties>
</file>