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680" w:lineRule="exact"/>
        <w:jc w:val="center"/>
        <w:rPr>
          <w:rFonts w:hint="eastAsia" w:ascii="方正小标宋简体" w:eastAsia="方正小标宋简体" w:cs="方正小标宋简体"/>
          <w:sz w:val="44"/>
          <w:szCs w:val="44"/>
        </w:rPr>
      </w:pPr>
    </w:p>
    <w:p>
      <w:pPr>
        <w:adjustRightInd w:val="0"/>
        <w:snapToGrid w:val="0"/>
        <w:spacing w:line="680" w:lineRule="exact"/>
        <w:jc w:val="center"/>
        <w:rPr>
          <w:rFonts w:hint="eastAsia" w:asci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eastAsia="方正小标宋简体" w:cs="方正小标宋简体"/>
          <w:sz w:val="44"/>
          <w:szCs w:val="44"/>
        </w:rPr>
        <w:t>安徽省人民代表大会常务委员会关于修改</w:t>
      </w:r>
    </w:p>
    <w:p>
      <w:pPr>
        <w:adjustRightInd w:val="0"/>
        <w:snapToGrid w:val="0"/>
        <w:spacing w:line="680" w:lineRule="exact"/>
        <w:jc w:val="center"/>
        <w:rPr>
          <w:rFonts w:asci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eastAsia="方正小标宋简体" w:cs="方正小标宋简体"/>
          <w:sz w:val="44"/>
          <w:szCs w:val="44"/>
        </w:rPr>
        <w:t>《安徽省特种行业治安管理条例》的</w:t>
      </w:r>
      <w:bookmarkStart w:id="0" w:name="_GoBack"/>
      <w:r>
        <w:rPr>
          <w:rFonts w:hint="eastAsia" w:ascii="方正小标宋简体" w:eastAsia="方正小标宋简体" w:cs="方正小标宋简体"/>
          <w:sz w:val="44"/>
          <w:szCs w:val="44"/>
        </w:rPr>
        <w:t>决定</w:t>
      </w:r>
      <w:bookmarkEnd w:id="0"/>
    </w:p>
    <w:p>
      <w:pPr>
        <w:jc w:val="center"/>
        <w:rPr>
          <w:rFonts w:eastAsia="楷体_GB2312"/>
        </w:rPr>
      </w:pPr>
    </w:p>
    <w:p>
      <w:pPr>
        <w:jc w:val="center"/>
        <w:rPr>
          <w:rFonts w:eastAsia="楷体_GB2312"/>
        </w:rPr>
      </w:pPr>
      <w:r>
        <w:rPr>
          <w:rFonts w:hint="eastAsia" w:eastAsia="楷体_GB2312" w:cs="楷体_GB2312"/>
        </w:rPr>
        <w:t>（</w:t>
      </w:r>
      <w:r>
        <w:rPr>
          <w:rFonts w:eastAsia="楷体_GB2312"/>
        </w:rPr>
        <w:t>2021</w:t>
      </w:r>
      <w:r>
        <w:rPr>
          <w:rFonts w:hint="eastAsia" w:eastAsia="楷体_GB2312" w:cs="楷体_GB2312"/>
        </w:rPr>
        <w:t>年</w:t>
      </w:r>
      <w:r>
        <w:rPr>
          <w:rFonts w:eastAsia="楷体_GB2312"/>
        </w:rPr>
        <w:t>7</w:t>
      </w:r>
      <w:r>
        <w:rPr>
          <w:rFonts w:hint="eastAsia" w:eastAsia="楷体_GB2312" w:cs="楷体_GB2312"/>
        </w:rPr>
        <w:t>月</w:t>
      </w:r>
      <w:r>
        <w:rPr>
          <w:rFonts w:hint="eastAsia" w:eastAsia="楷体_GB2312"/>
        </w:rPr>
        <w:t>23</w:t>
      </w:r>
      <w:r>
        <w:rPr>
          <w:rFonts w:hint="eastAsia" w:eastAsia="楷体_GB2312" w:cs="楷体_GB2312"/>
        </w:rPr>
        <w:t>日安徽省第十三届人民代表大会</w:t>
      </w:r>
    </w:p>
    <w:p>
      <w:pPr>
        <w:ind w:firstLine="640" w:firstLineChars="200"/>
        <w:jc w:val="center"/>
      </w:pPr>
      <w:r>
        <w:rPr>
          <w:rFonts w:hint="eastAsia" w:eastAsia="楷体_GB2312" w:cs="楷体_GB2312"/>
        </w:rPr>
        <w:t>常务委员会第二十八次会议通过）</w:t>
      </w:r>
    </w:p>
    <w:p>
      <w:pPr>
        <w:ind w:firstLine="640" w:firstLineChars="200"/>
      </w:pPr>
    </w:p>
    <w:p>
      <w:pPr>
        <w:ind w:firstLine="640" w:firstLineChars="200"/>
        <w:rPr>
          <w:rFonts w:cs="仿宋_GB2312"/>
        </w:rPr>
      </w:pPr>
      <w:r>
        <w:rPr>
          <w:rFonts w:hint="eastAsia" w:cs="仿宋_GB2312"/>
        </w:rPr>
        <w:t>安徽省第十三届人民代表大会常务委员会第二十八次会议决定对《安徽省特种行业治安管理条例》作如下修改：</w:t>
      </w:r>
    </w:p>
    <w:p>
      <w:pPr>
        <w:ind w:firstLine="640" w:firstLineChars="200"/>
        <w:rPr>
          <w:rFonts w:cs="仿宋_GB2312"/>
          <w:spacing w:val="-4"/>
        </w:rPr>
      </w:pPr>
      <w:r>
        <w:rPr>
          <w:rFonts w:hint="eastAsia" w:ascii="黑体" w:hAnsi="黑体" w:eastAsia="黑体" w:cs="黑体"/>
        </w:rPr>
        <w:t>一、</w:t>
      </w:r>
      <w:r>
        <w:rPr>
          <w:rFonts w:hint="eastAsia" w:cs="仿宋_GB2312"/>
          <w:spacing w:val="-4"/>
        </w:rPr>
        <w:t>将第四条第二款修改为：“县级以上人民政府市场监督管理、商务、文化和旅游、交通运输、生态环境、地方金融监督管理等部门在各自职责范围内，做好与特种行业治安管理有关工作。”</w:t>
      </w:r>
    </w:p>
    <w:p>
      <w:pPr>
        <w:ind w:firstLine="640" w:firstLineChars="200"/>
        <w:rPr>
          <w:rFonts w:cs="仿宋_GB2312"/>
          <w:spacing w:val="-4"/>
        </w:rPr>
      </w:pPr>
      <w:r>
        <w:rPr>
          <w:rFonts w:hint="eastAsia" w:ascii="黑体" w:hAnsi="黑体" w:eastAsia="黑体" w:cs="黑体"/>
        </w:rPr>
        <w:t>二、</w:t>
      </w:r>
      <w:r>
        <w:rPr>
          <w:rFonts w:hint="eastAsia" w:cs="仿宋_GB2312"/>
          <w:spacing w:val="-4"/>
        </w:rPr>
        <w:t>将第十条修改为：“经营旅馆业、公章刻制业的，应当向所在地县级人民政府公安机关提出申请，取得特种行业许可证。”</w:t>
      </w:r>
    </w:p>
    <w:p>
      <w:pPr>
        <w:ind w:firstLine="640" w:firstLineChars="200"/>
        <w:rPr>
          <w:rFonts w:cs="仿宋_GB2312"/>
        </w:rPr>
      </w:pPr>
      <w:r>
        <w:rPr>
          <w:rFonts w:hint="eastAsia" w:ascii="黑体" w:hAnsi="黑体" w:eastAsia="黑体" w:cs="黑体"/>
        </w:rPr>
        <w:t>三、</w:t>
      </w:r>
      <w:r>
        <w:rPr>
          <w:rFonts w:hint="eastAsia" w:cs="仿宋_GB2312"/>
        </w:rPr>
        <w:t>将第二十七条修改为：“未取得特种行业许可证，擅自经营旅馆业、公章刻制业的，由公安机关依法予以取缔，处十日以上十五日以下拘留，并处五百元以上一千元以下罚款；情节较轻的，处五日以下拘留或者两百元以上五百元以下罚款。”</w:t>
      </w:r>
    </w:p>
    <w:p>
      <w:pPr>
        <w:ind w:firstLine="640" w:firstLineChars="200"/>
        <w:rPr>
          <w:rFonts w:cs="仿宋_GB2312"/>
          <w:spacing w:val="-4"/>
        </w:rPr>
      </w:pPr>
      <w:r>
        <w:rPr>
          <w:rFonts w:hint="eastAsia" w:ascii="黑体" w:hAnsi="黑体" w:eastAsia="黑体" w:cs="黑体"/>
        </w:rPr>
        <w:t>四、</w:t>
      </w:r>
      <w:r>
        <w:rPr>
          <w:rFonts w:hint="eastAsia" w:cs="仿宋_GB2312"/>
        </w:rPr>
        <w:t>第</w:t>
      </w:r>
      <w:r>
        <w:rPr>
          <w:rFonts w:hint="eastAsia" w:cs="仿宋_GB2312"/>
          <w:spacing w:val="-4"/>
        </w:rPr>
        <w:t>二十八条增加一款，作为第三款：“旅馆业从业人员违反治安管理的行为，法律、行政法规有处罚规定的，依照其规定。”</w:t>
      </w:r>
    </w:p>
    <w:p>
      <w:pPr>
        <w:ind w:firstLine="640" w:firstLineChars="200"/>
        <w:rPr>
          <w:rFonts w:cs="仿宋_GB2312"/>
        </w:rPr>
      </w:pPr>
      <w:r>
        <w:rPr>
          <w:rFonts w:hint="eastAsia" w:cs="仿宋_GB2312"/>
        </w:rPr>
        <w:t>本决定自</w:t>
      </w:r>
      <w:r>
        <w:rPr>
          <w:rFonts w:cs="仿宋_GB2312"/>
        </w:rPr>
        <w:t>2021</w:t>
      </w:r>
      <w:r>
        <w:rPr>
          <w:rFonts w:hint="eastAsia" w:cs="仿宋_GB2312"/>
        </w:rPr>
        <w:t>年</w:t>
      </w:r>
      <w:r>
        <w:rPr>
          <w:rFonts w:cs="仿宋_GB2312"/>
        </w:rPr>
        <w:t>9</w:t>
      </w:r>
      <w:r>
        <w:rPr>
          <w:rFonts w:hint="eastAsia" w:cs="仿宋_GB2312"/>
        </w:rPr>
        <w:t>月</w:t>
      </w:r>
      <w:r>
        <w:rPr>
          <w:rFonts w:cs="仿宋_GB2312"/>
        </w:rPr>
        <w:t>1</w:t>
      </w:r>
      <w:r>
        <w:rPr>
          <w:rFonts w:hint="eastAsia" w:cs="仿宋_GB2312"/>
        </w:rPr>
        <w:t>日起施行。</w:t>
      </w:r>
    </w:p>
    <w:p>
      <w:pPr>
        <w:ind w:firstLine="640" w:firstLineChars="200"/>
        <w:rPr>
          <w:rFonts w:cs="仿宋_GB2312"/>
        </w:rPr>
      </w:pPr>
      <w:r>
        <w:rPr>
          <w:rFonts w:hint="eastAsia" w:cs="仿宋_GB2312"/>
        </w:rPr>
        <w:t>《安徽省特种行业治安管理条例》根据本决定作相应修改，重新公布。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768B9"/>
    <w:rsid w:val="24D7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2021-08-18T08:48:00Z</dcterms:created>
  <dc:creator>川人张</dc:creator>
  <cp:lastModifiedBy>川人张</cp:lastModifiedBy>
  <dcterms:modified xsi:type="dcterms:W3CDTF">2021-08-18T08:49:32Z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A6C30C272E2A468F97627D6F5B739E5A</vt:lpwstr>
  </property>
</Properties>
</file>