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mallCaps/>
          <w:color w:val="000000" w:themeColor="text1"/>
          <w:kern w:val="0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mallCaps/>
          <w:color w:val="000000" w:themeColor="text1"/>
          <w:kern w:val="0"/>
          <w:sz w:val="44"/>
          <w:szCs w:val="44"/>
          <w14:textFill>
            <w14:solidFill>
              <w14:schemeClr w14:val="tx1"/>
            </w14:solidFill>
          </w14:textFill>
        </w:rPr>
        <w:t>安徽省人民代表大会常务委员会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mallCaps/>
          <w:color w:val="000000" w:themeColor="text1"/>
          <w:kern w:val="0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mallCaps/>
          <w:color w:val="000000" w:themeColor="text1"/>
          <w:kern w:val="0"/>
          <w:sz w:val="44"/>
          <w:szCs w:val="44"/>
          <w14:textFill>
            <w14:solidFill>
              <w14:schemeClr w14:val="tx1"/>
            </w14:solidFill>
          </w14:textFill>
        </w:rPr>
        <w:t>关于加强同省人民代表大会代表联系的办法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mallCaps/>
          <w:color w:val="000000" w:themeColor="text1"/>
          <w:kern w:val="0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（1984年12月20日安徽省第六届人民代表大会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楷体_GB2312" w:hAnsi="楷体_GB2312" w:eastAsia="楷体_GB2312" w:cs="楷体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常务委员会第十一次会议通过）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0"/>
        <w:rPr>
          <w:rFonts w:hint="eastAsia" w:ascii="楷体" w:hAnsi="楷体" w:eastAsia="楷体" w:cs="楷体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为了加强与省人民代表大会代表的联系，保障代表履行法定的权利和义务，充分发挥代表的作用，根据《</w:t>
      </w:r>
      <w:r>
        <w:rPr>
          <w:rFonts w:hint="eastAsia" w:ascii="仿宋_GB2312" w:eastAsia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中华人民共和国地方各级人民代表大会和地方各级人民政府组织法</w:t>
      </w: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》的有关规定，制定本办法。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一、</w:t>
      </w: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省人大常委会应在每次省人民代表大会开会之前一个月，将大会的主要议题通知省人大代表，以便代表就地视察，了解情况，征求意见，为出席大会进行准备。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二、</w:t>
      </w: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省人大常委会、省人民政府、省高级人民法院、省人民检察院和各有关部门，对省人民代表大会期间代表提出的建议、批评和意见，应认真办理，并按照规定的时间、要求，将办理结果答复代表。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三、</w:t>
      </w: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省人大常委会主任、副主任、委员到各地视察工作时，要联系当地的省人大代表，了解有关情况，听取代表的意见和要求。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四、</w:t>
      </w: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省人大常委会及其各工作委员会，根据工作需要，可以召开有关的省人大代表座谈会，听取意见和建议，也可以邀请部分省人大代表参加视察工作和专题调查研究。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五、</w:t>
      </w: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省人大常委会主任、副主任和各工作委员会负责人，应接待来访的省人大代表。代表要求会见省人大常委会负责人时，由省人大常委会办公厅联系安排。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六、</w:t>
      </w: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省人大常委会办公厅定期向省人大代表提供专用信笺和专用信封，便于代表随时反映情况，提出建议。对省人大代表的来信，要认真处理，做到事事有着落，件件有交待。需转交有关单位办理的，要告知来信代表。承办单位一般应在两个月内将办理结果答复代表，并抄告省人大常委会办公厅。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七、</w:t>
      </w: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省人大常委会办公厅要及时向省人大代表寄送省人大常委会《会报》和有关文件、材料，以便代表了解情况，开展工作。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八、</w:t>
      </w: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省人大常委会委托各市、县人大常委会联系在本地的省人大代表。可以本着就近和便于活动的原则，建立省人大代表小组，也可以与市、县人大代表联合编组。代表小组活动的时间、内容，根据市、县人大常委会的安排进行。省人大常委会要经常了解代表的活动情况，注意总结交流经验。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九、</w:t>
      </w: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省人大代表应当和原选举单位保持联系。市、县召开人民代表大会时，应邀请本市、县选举的省人大代表列席会议。代表如因故不能列席会议，可告知邀请单位。市、县人大常委会组织的视察和重要活动，可以邀请省人大代表参加。各级机关、团体和企业事业组织，必须尊重省人大代表的民主权利，为代表执行职务提供便利。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十、</w:t>
      </w:r>
      <w:r>
        <w:rPr>
          <w:rFonts w:hint="eastAsia" w:ascii="仿宋_GB2312" w:hAnsi="Arial" w:eastAsia="仿宋_GB2312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本办法自通过之日起实行。1980年10月省五届人大常委会第五次会议通过的《安徽省人民代表大会常务委员会关于同省人民代表的联系制度（试行）》即停止执行。</w:t>
      </w:r>
    </w:p>
    <w:p>
      <w:pPr>
        <w:rPr>
          <w:rFonts w:hint="eastAsia" w:asciiTheme="majorEastAsia" w:hAnsiTheme="majorEastAsia" w:eastAsiaTheme="majorEastAsia" w:cstheme="majorEastAsia"/>
        </w:rPr>
      </w:pPr>
    </w:p>
    <w:sectPr>
      <w:footerReference r:id="rId3" w:type="default"/>
      <w:footerReference r:id="rId4" w:type="even"/>
      <w:pgSz w:w="11906" w:h="16838"/>
      <w:pgMar w:top="2013" w:right="1474" w:bottom="1899" w:left="1588" w:header="851" w:footer="1037" w:gutter="0"/>
      <w:cols w:space="720" w:num="1"/>
      <w:docGrid w:type="linesAndChars" w:linePitch="590" w:charSpace="12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黑体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楷体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_x000B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ˎ̥,Verdana,Arial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..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宋体-18030">
    <w:altName w:val="Arial Unicode MS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spacing w:line="478" w:lineRule="auto"/>
      <w:ind w:right="308" w:rightChars="100"/>
      <w:jc w:val="right"/>
      <w:rPr>
        <w:rFonts w:hint="eastAsia" w:ascii="楷体_GB2312" w:eastAsia="楷体_GB2312"/>
        <w:sz w:val="28"/>
      </w:rPr>
    </w:pPr>
    <w:r>
      <w:rPr>
        <w:rStyle w:val="5"/>
        <w:rFonts w:hint="eastAsia" w:ascii="宋体" w:hAnsi="宋体" w:eastAsia="宋体"/>
        <w:sz w:val="28"/>
      </w:rPr>
      <w:t xml:space="preserve">— </w:t>
    </w:r>
    <w:r>
      <w:rPr>
        <w:rFonts w:hint="eastAsia" w:ascii="宋体" w:hAnsi="宋体" w:eastAsia="宋体" w:cs="宋体"/>
        <w:sz w:val="28"/>
        <w:szCs w:val="28"/>
      </w:rPr>
      <w:fldChar w:fldCharType="begin"/>
    </w:r>
    <w:r>
      <w:rPr>
        <w:rStyle w:val="5"/>
        <w:rFonts w:hint="eastAsia" w:ascii="宋体" w:hAnsi="宋体" w:eastAsia="宋体" w:cs="宋体"/>
        <w:sz w:val="28"/>
        <w:szCs w:val="28"/>
      </w:rPr>
      <w:instrText xml:space="preserve"> PAGE \* MERGEFORMAT </w:instrText>
    </w:r>
    <w:r>
      <w:rPr>
        <w:rFonts w:hint="eastAsia" w:ascii="宋体" w:hAnsi="宋体" w:eastAsia="宋体" w:cs="宋体"/>
        <w:sz w:val="28"/>
        <w:szCs w:val="28"/>
      </w:rPr>
      <w:fldChar w:fldCharType="separate"/>
    </w:r>
    <w:r>
      <w:t>1</w:t>
    </w:r>
    <w:r>
      <w:rPr>
        <w:rFonts w:hint="eastAsia" w:ascii="宋体" w:hAnsi="宋体" w:eastAsia="宋体" w:cs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</w:rPr>
      <w:t xml:space="preserve"> </w:t>
    </w:r>
    <w:r>
      <w:rPr>
        <w:rStyle w:val="5"/>
        <w:rFonts w:hint="eastAsia" w:ascii="宋体" w:hAnsi="宋体" w:eastAsia="宋体"/>
        <w:sz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471" w:lineRule="auto"/>
      <w:ind w:left="308" w:leftChars="100"/>
      <w:jc w:val="left"/>
      <w:rPr>
        <w:rStyle w:val="5"/>
        <w:rFonts w:hint="eastAsia" w:ascii="宋体" w:hAnsi="宋体" w:eastAsia="宋体"/>
        <w:sz w:val="28"/>
      </w:rPr>
    </w:pPr>
    <w:r>
      <w:rPr>
        <w:rStyle w:val="5"/>
        <w:rFonts w:hint="eastAsia" w:ascii="宋体" w:hAnsi="宋体" w:eastAsia="宋体"/>
        <w:sz w:val="28"/>
      </w:rPr>
      <w:t xml:space="preserve">— </w:t>
    </w:r>
    <w:r>
      <w:rPr>
        <w:rFonts w:hint="eastAsia" w:ascii="宋体" w:hAnsi="宋体" w:eastAsia="宋体"/>
        <w:sz w:val="28"/>
      </w:rPr>
      <w:fldChar w:fldCharType="begin"/>
    </w:r>
    <w:r>
      <w:rPr>
        <w:rStyle w:val="5"/>
        <w:rFonts w:hint="eastAsia" w:ascii="宋体" w:hAnsi="宋体" w:eastAsia="宋体"/>
        <w:sz w:val="28"/>
      </w:rPr>
      <w:instrText xml:space="preserve"> PAGE </w:instrText>
    </w:r>
    <w:r>
      <w:rPr>
        <w:rFonts w:hint="eastAsia" w:ascii="宋体" w:hAnsi="宋体" w:eastAsia="宋体"/>
        <w:sz w:val="28"/>
      </w:rPr>
      <w:fldChar w:fldCharType="separate"/>
    </w:r>
    <w:r>
      <w:rPr>
        <w:rStyle w:val="5"/>
        <w:rFonts w:ascii="宋体" w:hAnsi="宋体" w:eastAsia="宋体"/>
        <w:sz w:val="28"/>
      </w:rPr>
      <w:t>2</w:t>
    </w:r>
    <w:r>
      <w:rPr>
        <w:rFonts w:hint="eastAsia" w:ascii="宋体" w:hAnsi="宋体" w:eastAsia="宋体"/>
        <w:sz w:val="28"/>
      </w:rPr>
      <w:fldChar w:fldCharType="end"/>
    </w:r>
    <w:r>
      <w:rPr>
        <w:rFonts w:hint="eastAsia" w:ascii="宋体" w:hAnsi="宋体" w:eastAsia="宋体"/>
        <w:sz w:val="28"/>
      </w:rPr>
      <w:t xml:space="preserve"> </w:t>
    </w:r>
    <w:r>
      <w:rPr>
        <w:rStyle w:val="5"/>
        <w:rFonts w:hint="eastAsia" w:ascii="宋体" w:hAnsi="宋体" w:eastAsia="宋体"/>
        <w:sz w:val="28"/>
      </w:rPr>
      <w:t>—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chineseCountingThousand"/>
      <w:pStyle w:val="10"/>
      <w:suff w:val="space"/>
      <w:lvlText w:val="第%1章"/>
      <w:lvlJc w:val="left"/>
      <w:pPr>
        <w:ind w:left="0" w:firstLine="454"/>
      </w:pPr>
      <w:rPr>
        <w:rFonts w:hint="eastAsia" w:eastAsia="方正黑体_GBK"/>
        <w:color w:val="auto"/>
      </w:rPr>
    </w:lvl>
    <w:lvl w:ilvl="1" w:tentative="0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hint="eastAsia" w:eastAsia="方正黑体_GBK"/>
        <w:color w:val="auto"/>
      </w:rPr>
    </w:lvl>
    <w:lvl w:ilvl="2" w:tentative="0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 w:tentative="0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 w:tentative="0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 w:tentative="0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 w:tentative="0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 w:tentative="0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 w:tentative="0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360"/>
  <w:evenAndOddHeaders w:val="1"/>
  <w:drawingGridHorizontalSpacing w:val="308"/>
  <w:drawingGridVerticalSpacing w:val="295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ocStyle" w:val="2"/>
  </w:docVars>
  <w:rsids>
    <w:rsidRoot w:val="0FE0082F"/>
    <w:rsid w:val="00071F92"/>
    <w:rsid w:val="001B173E"/>
    <w:rsid w:val="00A0649E"/>
    <w:rsid w:val="00C26BE1"/>
    <w:rsid w:val="012F690B"/>
    <w:rsid w:val="016D1377"/>
    <w:rsid w:val="018C7A5D"/>
    <w:rsid w:val="01C27AAF"/>
    <w:rsid w:val="02226A01"/>
    <w:rsid w:val="022A796F"/>
    <w:rsid w:val="023B20B0"/>
    <w:rsid w:val="027F5347"/>
    <w:rsid w:val="02AD65F0"/>
    <w:rsid w:val="02B91B75"/>
    <w:rsid w:val="02D15216"/>
    <w:rsid w:val="031B6986"/>
    <w:rsid w:val="033B51C1"/>
    <w:rsid w:val="03EC7C34"/>
    <w:rsid w:val="042E391A"/>
    <w:rsid w:val="0475505E"/>
    <w:rsid w:val="04F21539"/>
    <w:rsid w:val="053F46ED"/>
    <w:rsid w:val="056117E3"/>
    <w:rsid w:val="057A1088"/>
    <w:rsid w:val="05F942D3"/>
    <w:rsid w:val="05FB519C"/>
    <w:rsid w:val="069731DA"/>
    <w:rsid w:val="07620A32"/>
    <w:rsid w:val="07FB2CF3"/>
    <w:rsid w:val="085C5EDB"/>
    <w:rsid w:val="089B030C"/>
    <w:rsid w:val="09364E8C"/>
    <w:rsid w:val="0A502B7A"/>
    <w:rsid w:val="0A5D5370"/>
    <w:rsid w:val="0B0758A7"/>
    <w:rsid w:val="0B7948E1"/>
    <w:rsid w:val="0C1C13CD"/>
    <w:rsid w:val="0C1D4A81"/>
    <w:rsid w:val="0C9F4C78"/>
    <w:rsid w:val="0D1D18C1"/>
    <w:rsid w:val="0D381B5D"/>
    <w:rsid w:val="0DA77EDD"/>
    <w:rsid w:val="0DB314C5"/>
    <w:rsid w:val="0DDB40CB"/>
    <w:rsid w:val="0E1C6318"/>
    <w:rsid w:val="0EED5E99"/>
    <w:rsid w:val="0F244062"/>
    <w:rsid w:val="0F5D363C"/>
    <w:rsid w:val="0F795CDE"/>
    <w:rsid w:val="0F932FC3"/>
    <w:rsid w:val="0FE0082F"/>
    <w:rsid w:val="109C6483"/>
    <w:rsid w:val="10C51440"/>
    <w:rsid w:val="10EB612C"/>
    <w:rsid w:val="110E2421"/>
    <w:rsid w:val="110F5DB1"/>
    <w:rsid w:val="112224C9"/>
    <w:rsid w:val="114C2C18"/>
    <w:rsid w:val="11BB61A0"/>
    <w:rsid w:val="11D5017C"/>
    <w:rsid w:val="11FB0C6A"/>
    <w:rsid w:val="1260094C"/>
    <w:rsid w:val="12BF4A52"/>
    <w:rsid w:val="12BF4F74"/>
    <w:rsid w:val="131610AD"/>
    <w:rsid w:val="132735E8"/>
    <w:rsid w:val="13760AF9"/>
    <w:rsid w:val="139A227B"/>
    <w:rsid w:val="14192022"/>
    <w:rsid w:val="145A36B5"/>
    <w:rsid w:val="14792463"/>
    <w:rsid w:val="14BC68CC"/>
    <w:rsid w:val="14F040E7"/>
    <w:rsid w:val="15DF2BDC"/>
    <w:rsid w:val="16383B80"/>
    <w:rsid w:val="16584ECC"/>
    <w:rsid w:val="165F0016"/>
    <w:rsid w:val="16B87F60"/>
    <w:rsid w:val="17377C58"/>
    <w:rsid w:val="17B1234E"/>
    <w:rsid w:val="18FA44BA"/>
    <w:rsid w:val="18FF762A"/>
    <w:rsid w:val="190117A2"/>
    <w:rsid w:val="197056B8"/>
    <w:rsid w:val="19AA2B1C"/>
    <w:rsid w:val="1A27316A"/>
    <w:rsid w:val="1B6C448D"/>
    <w:rsid w:val="1B901EB6"/>
    <w:rsid w:val="1BC73625"/>
    <w:rsid w:val="1C185C06"/>
    <w:rsid w:val="1C433A5F"/>
    <w:rsid w:val="1C880FFD"/>
    <w:rsid w:val="1D167A93"/>
    <w:rsid w:val="1D6567C6"/>
    <w:rsid w:val="1D88221C"/>
    <w:rsid w:val="1F2817D3"/>
    <w:rsid w:val="1F4006EF"/>
    <w:rsid w:val="1FC15723"/>
    <w:rsid w:val="1FFC6BFB"/>
    <w:rsid w:val="20950564"/>
    <w:rsid w:val="209A3FD3"/>
    <w:rsid w:val="20E86908"/>
    <w:rsid w:val="21672AEF"/>
    <w:rsid w:val="21722176"/>
    <w:rsid w:val="21F06002"/>
    <w:rsid w:val="21FA6D84"/>
    <w:rsid w:val="22611DF0"/>
    <w:rsid w:val="226F638E"/>
    <w:rsid w:val="229C47D4"/>
    <w:rsid w:val="236964A7"/>
    <w:rsid w:val="242328C6"/>
    <w:rsid w:val="244F369D"/>
    <w:rsid w:val="24F95938"/>
    <w:rsid w:val="25A46E8C"/>
    <w:rsid w:val="25CD032D"/>
    <w:rsid w:val="25F13BD3"/>
    <w:rsid w:val="260028E0"/>
    <w:rsid w:val="26143F86"/>
    <w:rsid w:val="26593A92"/>
    <w:rsid w:val="26EE162C"/>
    <w:rsid w:val="27861C55"/>
    <w:rsid w:val="27B96F91"/>
    <w:rsid w:val="283163FF"/>
    <w:rsid w:val="288F3120"/>
    <w:rsid w:val="29D5336F"/>
    <w:rsid w:val="29D81C33"/>
    <w:rsid w:val="2A464AB5"/>
    <w:rsid w:val="2A7C6217"/>
    <w:rsid w:val="2A994270"/>
    <w:rsid w:val="2B1505C7"/>
    <w:rsid w:val="2BA81853"/>
    <w:rsid w:val="2BAE2EDC"/>
    <w:rsid w:val="2C367966"/>
    <w:rsid w:val="2C644FDA"/>
    <w:rsid w:val="2C9074EB"/>
    <w:rsid w:val="2CB97AED"/>
    <w:rsid w:val="2CD466F6"/>
    <w:rsid w:val="2CEB3FB8"/>
    <w:rsid w:val="2D4659C8"/>
    <w:rsid w:val="2D511857"/>
    <w:rsid w:val="2DBD7057"/>
    <w:rsid w:val="2E121FB9"/>
    <w:rsid w:val="2E48363C"/>
    <w:rsid w:val="2E9B32D1"/>
    <w:rsid w:val="2ECC7E14"/>
    <w:rsid w:val="2F4F23A5"/>
    <w:rsid w:val="2F5E45C6"/>
    <w:rsid w:val="2FA6143A"/>
    <w:rsid w:val="30121809"/>
    <w:rsid w:val="314E6206"/>
    <w:rsid w:val="314F05F8"/>
    <w:rsid w:val="317F2CC2"/>
    <w:rsid w:val="32243458"/>
    <w:rsid w:val="322B186C"/>
    <w:rsid w:val="331A42E4"/>
    <w:rsid w:val="332C28EF"/>
    <w:rsid w:val="33312BE8"/>
    <w:rsid w:val="334C61D3"/>
    <w:rsid w:val="343A6CE0"/>
    <w:rsid w:val="3455667B"/>
    <w:rsid w:val="347C66FC"/>
    <w:rsid w:val="354A33CA"/>
    <w:rsid w:val="358715AE"/>
    <w:rsid w:val="35B900CE"/>
    <w:rsid w:val="35FB48BB"/>
    <w:rsid w:val="36B701C2"/>
    <w:rsid w:val="36D652E4"/>
    <w:rsid w:val="37714A2D"/>
    <w:rsid w:val="37C10485"/>
    <w:rsid w:val="38234CA6"/>
    <w:rsid w:val="385200EE"/>
    <w:rsid w:val="38575903"/>
    <w:rsid w:val="38604F16"/>
    <w:rsid w:val="38D01EDB"/>
    <w:rsid w:val="38FF4558"/>
    <w:rsid w:val="39905E3F"/>
    <w:rsid w:val="39B62B46"/>
    <w:rsid w:val="39BF6712"/>
    <w:rsid w:val="39D06321"/>
    <w:rsid w:val="3B3974D3"/>
    <w:rsid w:val="3B617677"/>
    <w:rsid w:val="3C566319"/>
    <w:rsid w:val="3C5F7F6C"/>
    <w:rsid w:val="3C844E55"/>
    <w:rsid w:val="3E146492"/>
    <w:rsid w:val="3E551E78"/>
    <w:rsid w:val="3F0D2B51"/>
    <w:rsid w:val="3F1C4CD1"/>
    <w:rsid w:val="3F2B4617"/>
    <w:rsid w:val="3F553ADD"/>
    <w:rsid w:val="3F565079"/>
    <w:rsid w:val="3F805E9F"/>
    <w:rsid w:val="3FE53132"/>
    <w:rsid w:val="40965C4E"/>
    <w:rsid w:val="410E718C"/>
    <w:rsid w:val="41155A54"/>
    <w:rsid w:val="419A0CED"/>
    <w:rsid w:val="41D2132A"/>
    <w:rsid w:val="41EE17B9"/>
    <w:rsid w:val="41FA5E85"/>
    <w:rsid w:val="428A4BFB"/>
    <w:rsid w:val="42B16CA5"/>
    <w:rsid w:val="42DF0DC2"/>
    <w:rsid w:val="42ED3154"/>
    <w:rsid w:val="4309375D"/>
    <w:rsid w:val="431C1221"/>
    <w:rsid w:val="43370718"/>
    <w:rsid w:val="434F3C5C"/>
    <w:rsid w:val="44E8249C"/>
    <w:rsid w:val="45B50B93"/>
    <w:rsid w:val="45B52AE9"/>
    <w:rsid w:val="46122C4E"/>
    <w:rsid w:val="461E6DF3"/>
    <w:rsid w:val="46E05398"/>
    <w:rsid w:val="47466D15"/>
    <w:rsid w:val="47E22611"/>
    <w:rsid w:val="47FC3610"/>
    <w:rsid w:val="48C412E4"/>
    <w:rsid w:val="48C52771"/>
    <w:rsid w:val="48D3029C"/>
    <w:rsid w:val="48EF15ED"/>
    <w:rsid w:val="496B5534"/>
    <w:rsid w:val="49DE5548"/>
    <w:rsid w:val="49EB253B"/>
    <w:rsid w:val="4A1168ED"/>
    <w:rsid w:val="4ADF5065"/>
    <w:rsid w:val="4B4C4A6E"/>
    <w:rsid w:val="4B5B2430"/>
    <w:rsid w:val="4B5C3509"/>
    <w:rsid w:val="4C0B6D51"/>
    <w:rsid w:val="4C883D5B"/>
    <w:rsid w:val="4E226030"/>
    <w:rsid w:val="4EFD438E"/>
    <w:rsid w:val="4F047901"/>
    <w:rsid w:val="50DA6634"/>
    <w:rsid w:val="510C4885"/>
    <w:rsid w:val="514A2C7F"/>
    <w:rsid w:val="51C904BB"/>
    <w:rsid w:val="52567F7A"/>
    <w:rsid w:val="53381997"/>
    <w:rsid w:val="537B3DF2"/>
    <w:rsid w:val="54545398"/>
    <w:rsid w:val="54A50AC7"/>
    <w:rsid w:val="554A5BD2"/>
    <w:rsid w:val="5634122E"/>
    <w:rsid w:val="5690074F"/>
    <w:rsid w:val="56965D1B"/>
    <w:rsid w:val="57605E4C"/>
    <w:rsid w:val="57A61379"/>
    <w:rsid w:val="583E50C1"/>
    <w:rsid w:val="585D31CB"/>
    <w:rsid w:val="58936D4A"/>
    <w:rsid w:val="58EE07A6"/>
    <w:rsid w:val="5931612C"/>
    <w:rsid w:val="5A5C016E"/>
    <w:rsid w:val="5B0F6E54"/>
    <w:rsid w:val="5B1C1E7E"/>
    <w:rsid w:val="5B526AEB"/>
    <w:rsid w:val="5CA478B6"/>
    <w:rsid w:val="5CC44E77"/>
    <w:rsid w:val="5CC54FDA"/>
    <w:rsid w:val="5D54747C"/>
    <w:rsid w:val="5D55210A"/>
    <w:rsid w:val="5D913F02"/>
    <w:rsid w:val="5DE014A7"/>
    <w:rsid w:val="5E041278"/>
    <w:rsid w:val="5E557CCE"/>
    <w:rsid w:val="5E9A6245"/>
    <w:rsid w:val="5ED7229B"/>
    <w:rsid w:val="607E32FD"/>
    <w:rsid w:val="61221544"/>
    <w:rsid w:val="614A2483"/>
    <w:rsid w:val="61A86256"/>
    <w:rsid w:val="62B875B1"/>
    <w:rsid w:val="62CB16FB"/>
    <w:rsid w:val="62EB05B2"/>
    <w:rsid w:val="633A04D8"/>
    <w:rsid w:val="63886FFF"/>
    <w:rsid w:val="63B1467B"/>
    <w:rsid w:val="63BD4E60"/>
    <w:rsid w:val="63D60BB3"/>
    <w:rsid w:val="63E47526"/>
    <w:rsid w:val="6429446D"/>
    <w:rsid w:val="645A3EE7"/>
    <w:rsid w:val="65C15A1F"/>
    <w:rsid w:val="66454EC1"/>
    <w:rsid w:val="66783EE2"/>
    <w:rsid w:val="66A64EEF"/>
    <w:rsid w:val="66AA4452"/>
    <w:rsid w:val="67522697"/>
    <w:rsid w:val="67A607A4"/>
    <w:rsid w:val="67AE7AFF"/>
    <w:rsid w:val="67E25196"/>
    <w:rsid w:val="67F22A6B"/>
    <w:rsid w:val="680020E2"/>
    <w:rsid w:val="68067298"/>
    <w:rsid w:val="68892570"/>
    <w:rsid w:val="691D6E3F"/>
    <w:rsid w:val="69E546FF"/>
    <w:rsid w:val="6A2208E0"/>
    <w:rsid w:val="6A570C85"/>
    <w:rsid w:val="6AA924D7"/>
    <w:rsid w:val="6AAA5F55"/>
    <w:rsid w:val="6AD47EC2"/>
    <w:rsid w:val="6B5A17AD"/>
    <w:rsid w:val="6B6D70E5"/>
    <w:rsid w:val="6B9E3C7B"/>
    <w:rsid w:val="6BC33E0F"/>
    <w:rsid w:val="6C99562C"/>
    <w:rsid w:val="6D0614BC"/>
    <w:rsid w:val="6D1F656F"/>
    <w:rsid w:val="6DC72BAB"/>
    <w:rsid w:val="6E035F3F"/>
    <w:rsid w:val="6F030EBC"/>
    <w:rsid w:val="6F42593C"/>
    <w:rsid w:val="6F4E2A8B"/>
    <w:rsid w:val="6FEF2B78"/>
    <w:rsid w:val="6FF37879"/>
    <w:rsid w:val="6FF440BA"/>
    <w:rsid w:val="70512DB2"/>
    <w:rsid w:val="709204E2"/>
    <w:rsid w:val="71465240"/>
    <w:rsid w:val="714C6B88"/>
    <w:rsid w:val="72412AEB"/>
    <w:rsid w:val="72640657"/>
    <w:rsid w:val="72662174"/>
    <w:rsid w:val="729C2283"/>
    <w:rsid w:val="72A22A1E"/>
    <w:rsid w:val="73234B7B"/>
    <w:rsid w:val="7413324A"/>
    <w:rsid w:val="74516EE2"/>
    <w:rsid w:val="748E6FC3"/>
    <w:rsid w:val="74B16002"/>
    <w:rsid w:val="74E113E9"/>
    <w:rsid w:val="74E63E9A"/>
    <w:rsid w:val="75044EF3"/>
    <w:rsid w:val="751A2454"/>
    <w:rsid w:val="7530215F"/>
    <w:rsid w:val="753E6906"/>
    <w:rsid w:val="75A13D09"/>
    <w:rsid w:val="75DA7E23"/>
    <w:rsid w:val="76B37EED"/>
    <w:rsid w:val="76DF0815"/>
    <w:rsid w:val="76F42FC7"/>
    <w:rsid w:val="77AF566A"/>
    <w:rsid w:val="77C82E43"/>
    <w:rsid w:val="77DA09D5"/>
    <w:rsid w:val="77F5035D"/>
    <w:rsid w:val="78A358FC"/>
    <w:rsid w:val="79D23D9B"/>
    <w:rsid w:val="7A7470CE"/>
    <w:rsid w:val="7A804C71"/>
    <w:rsid w:val="7B0D522A"/>
    <w:rsid w:val="7B444BD7"/>
    <w:rsid w:val="7BED4CA3"/>
    <w:rsid w:val="7BF05B53"/>
    <w:rsid w:val="7C753AF4"/>
    <w:rsid w:val="7C8936BE"/>
    <w:rsid w:val="7C9267D4"/>
    <w:rsid w:val="7CCF0CE1"/>
    <w:rsid w:val="7CFE096A"/>
    <w:rsid w:val="7D07727B"/>
    <w:rsid w:val="7D5835DB"/>
    <w:rsid w:val="7D8F1BF3"/>
    <w:rsid w:val="7D915F3A"/>
    <w:rsid w:val="7DD63959"/>
    <w:rsid w:val="7EDE2F39"/>
    <w:rsid w:val="7F866A26"/>
    <w:rsid w:val="7FEA11DC"/>
    <w:rsid w:val="7FFA11D0"/>
    <w:rsid w:val="A2BDA513"/>
    <w:rsid w:val="E8DDC30C"/>
    <w:rsid w:val="EE7F5BE4"/>
    <w:rsid w:val="EFFCBC21"/>
    <w:rsid w:val="FFF57E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ascii="Times New Roman" w:hAnsi="Times New Roman" w:eastAsia="仿宋_GB2312" w:cs="Times New Roman"/>
      <w:spacing w:val="-6"/>
      <w:kern w:val="2"/>
      <w:sz w:val="32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sz w:val="20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sz w:val="20"/>
    </w:rPr>
  </w:style>
  <w:style w:type="character" w:styleId="5">
    <w:name w:val="page number"/>
    <w:basedOn w:val="4"/>
    <w:qFormat/>
    <w:uiPriority w:val="0"/>
  </w:style>
  <w:style w:type="character" w:styleId="6">
    <w:name w:val="FollowedHyperlink"/>
    <w:basedOn w:val="4"/>
    <w:qFormat/>
    <w:uiPriority w:val="0"/>
    <w:rPr>
      <w:color w:val="800080"/>
      <w:sz w:val="18"/>
      <w:szCs w:val="18"/>
      <w:u w:val="none"/>
    </w:rPr>
  </w:style>
  <w:style w:type="character" w:styleId="7">
    <w:name w:val="line number"/>
    <w:basedOn w:val="4"/>
    <w:qFormat/>
    <w:uiPriority w:val="0"/>
  </w:style>
  <w:style w:type="character" w:styleId="8">
    <w:name w:val="Hyperlink"/>
    <w:basedOn w:val="4"/>
    <w:qFormat/>
    <w:uiPriority w:val="0"/>
    <w:rPr>
      <w:color w:val="0000FF"/>
      <w:sz w:val="18"/>
      <w:szCs w:val="18"/>
      <w:u w:val="none"/>
    </w:rPr>
  </w:style>
  <w:style w:type="paragraph" w:customStyle="1" w:styleId="10">
    <w:name w:val="居中"/>
    <w:basedOn w:val="1"/>
    <w:qFormat/>
    <w:uiPriority w:val="0"/>
    <w:pPr>
      <w:numPr>
        <w:ilvl w:val="0"/>
        <w:numId w:val="1"/>
      </w:numPr>
    </w:pPr>
  </w:style>
  <w:style w:type="paragraph" w:customStyle="1" w:styleId="11">
    <w:name w:val="列出段落"/>
    <w:basedOn w:val="1"/>
    <w:qFormat/>
    <w:uiPriority w:val="0"/>
    <w:pPr>
      <w:ind w:firstLine="420" w:firstLineChars="200"/>
    </w:pPr>
  </w:style>
  <w:style w:type="character" w:customStyle="1" w:styleId="12">
    <w:name w:val="red"/>
    <w:basedOn w:val="4"/>
    <w:qFormat/>
    <w:uiPriority w:val="0"/>
    <w:rPr>
      <w:color w:val="FF0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\Desktop\&#31354;&#30333;&#27491;&#25991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空白正文模板.wpt</Template>
  <Pages>1</Pages>
  <Words>616</Words>
  <Characters>616</Characters>
  <Lines>4</Lines>
  <Paragraphs>1</Paragraphs>
  <ScaleCrop>false</ScaleCrop>
  <LinksUpToDate>false</LinksUpToDate>
  <CharactersWithSpaces>616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2016-12-16T00:10:00Z</dcterms:created>
  <dc:creator>shy</dc:creator>
  <cp:lastModifiedBy>shy</cp:lastModifiedBy>
  <dcterms:modified xsi:type="dcterms:W3CDTF">2017-11-09T15:11:24Z</dcterms:modified>
  <dc:title>No:0000001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  <property fmtid="{D5CDD505-2E9C-101B-9397-08002B2CF9AE}" pid="3" name="公文模板版本">
    <vt:lpwstr>20160721</vt:lpwstr>
  </property>
</Properties>
</file>