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cs="宋体"/>
          <w:color w:val="000000"/>
          <w:kern w:val="0"/>
          <w:sz w:val="40"/>
          <w:szCs w:val="40"/>
        </w:rPr>
      </w:pPr>
    </w:p>
    <w:p>
      <w:pPr>
        <w:widowControl/>
        <w:shd w:val="clear" w:color="auto" w:fill="FFFFFF"/>
        <w:spacing w:line="660" w:lineRule="exact"/>
        <w:jc w:val="center"/>
        <w:rPr>
          <w:rFonts w:eastAsia="方正小标宋简体" w:cs="宋体"/>
          <w:color w:val="333333"/>
          <w:kern w:val="0"/>
          <w:sz w:val="44"/>
          <w:szCs w:val="44"/>
        </w:rPr>
      </w:pPr>
      <w:r>
        <w:rPr>
          <w:rFonts w:hint="eastAsia" w:eastAsia="方正小标宋简体" w:cs="宋体"/>
          <w:color w:val="000000"/>
          <w:kern w:val="0"/>
          <w:sz w:val="44"/>
          <w:szCs w:val="44"/>
        </w:rPr>
        <w:t>安徽省人民代表大会常务委员会议事规则</w:t>
      </w:r>
    </w:p>
    <w:p>
      <w:pPr>
        <w:widowControl/>
        <w:shd w:val="clear" w:color="auto" w:fill="FFFFFF"/>
        <w:spacing w:line="380" w:lineRule="atLeast"/>
        <w:jc w:val="left"/>
        <w:rPr>
          <w:rFonts w:cs="宋体"/>
          <w:color w:val="333333"/>
          <w:kern w:val="0"/>
          <w:szCs w:val="21"/>
        </w:rPr>
      </w:pPr>
      <w:r>
        <w:rPr>
          <w:rFonts w:cs="宋体"/>
          <w:color w:val="333333"/>
          <w:kern w:val="0"/>
          <w:szCs w:val="21"/>
        </w:rPr>
        <w:t> </w:t>
      </w:r>
    </w:p>
    <w:p>
      <w:pPr>
        <w:widowControl/>
        <w:shd w:val="clear" w:color="auto" w:fill="FFFFFF"/>
        <w:spacing w:line="380" w:lineRule="atLeast"/>
        <w:ind w:firstLine="560"/>
        <w:rPr>
          <w:rFonts w:hint="eastAsia" w:eastAsia="楷体_GB2312" w:cs="宋体"/>
          <w:color w:val="333333"/>
          <w:kern w:val="0"/>
        </w:rPr>
      </w:pPr>
      <w:r>
        <w:rPr>
          <w:rFonts w:hint="eastAsia" w:eastAsia="楷体_GB2312" w:cs="宋体"/>
          <w:color w:val="000000"/>
          <w:kern w:val="0"/>
        </w:rPr>
        <w:t>（2003年6月15日安徽省第十届人民代表大会常务委员会第三次会议通过  根据2008年12月20日安徽省第十一届人民代表大会常务委员会第六次会议《关于修改〈安徽省人民代表大会常务委员会议事规则〉的决定》第一次修正  根据2017年9月29日安徽省第十二届人民代表大会常务委员会第四十次会议《关于修改和废止部分法规的决定》第二次修正）</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jc w:val="center"/>
        <w:rPr>
          <w:rFonts w:eastAsia="黑体" w:cs="宋体"/>
          <w:color w:val="333333"/>
          <w:kern w:val="0"/>
        </w:rPr>
      </w:pPr>
      <w:bookmarkStart w:id="0" w:name="#1"/>
      <w:bookmarkEnd w:id="0"/>
      <w:r>
        <w:rPr>
          <w:rFonts w:hint="eastAsia" w:hAnsi="黑体" w:eastAsia="黑体" w:cs="宋体"/>
          <w:color w:val="000000"/>
          <w:kern w:val="0"/>
        </w:rPr>
        <w:t>第一章　总</w:t>
      </w:r>
      <w:r>
        <w:rPr>
          <w:rFonts w:hint="eastAsia" w:eastAsia="黑体" w:cs="宋体"/>
          <w:color w:val="333333"/>
          <w:kern w:val="0"/>
        </w:rPr>
        <w:t xml:space="preserve">    </w:t>
      </w:r>
      <w:r>
        <w:rPr>
          <w:rFonts w:hint="eastAsia" w:hAnsi="黑体" w:eastAsia="黑体" w:cs="宋体"/>
          <w:color w:val="000000"/>
          <w:kern w:val="0"/>
        </w:rPr>
        <w:t>则</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第一条</w:t>
      </w:r>
      <w:r>
        <w:rPr>
          <w:rFonts w:hint="eastAsia" w:cs="宋体"/>
          <w:color w:val="000000"/>
          <w:kern w:val="0"/>
        </w:rPr>
        <w:t>　为了规范省人民代表大会常务委员会（以下简称常务委员会）的议事程序，提高议事效率，保证常务委员会依法履行职责，根据《</w:t>
      </w:r>
      <w:r>
        <w:fldChar w:fldCharType="begin"/>
      </w:r>
      <w:r>
        <w:instrText xml:space="preserve">HYPERLINK "http://192.9.200.4:1011/law/page/secondbrw.cbs?rid=63&amp;order=4&amp;result=c%3A%5Ctemp%5Ctbs%5CC1325%2Etmp&amp;page=allindex&amp;f=&amp;field=&amp;transword=++%D2%E9%CA%C2%B9%E6%D4%F2&amp;dkall=1&amp;OpenCondition=FULLTEXT%3D%27%28%23%CA%B1%D0%A7%D0%D4%3D%2A%29+AND+%28%D2%E9%CA%C2%B9%E6%D4%F2%2FFLD%3D%B1%EA%CC%E2%29%27"</w:instrText>
      </w:r>
      <w:r>
        <w:fldChar w:fldCharType="separate"/>
      </w:r>
      <w:r>
        <w:rPr>
          <w:rFonts w:hint="eastAsia" w:cs="宋体"/>
          <w:color w:val="000000"/>
          <w:kern w:val="0"/>
        </w:rPr>
        <w:t>中华人民共和国地方各级人民代表大会和地方各级人民政府组织法</w:t>
      </w:r>
      <w:r>
        <w:fldChar w:fldCharType="end"/>
      </w:r>
      <w:r>
        <w:rPr>
          <w:rFonts w:hint="eastAsia" w:cs="宋体"/>
          <w:color w:val="000000"/>
          <w:kern w:val="0"/>
        </w:rPr>
        <w:t>》《</w:t>
      </w:r>
      <w:r>
        <w:fldChar w:fldCharType="begin"/>
      </w:r>
      <w:r>
        <w:instrText xml:space="preserve">HYPERLINK "http://192.9.200.4:1011/law/page/secondbrw.cbs?rid=70&amp;order=3&amp;result=c%3A%5Ctemp%5Ctbs%5CD23362%2Etmp&amp;page=allindex&amp;f=&amp;field=&amp;transword=++%B9%E3%B6%AB%CA%A1%C8%CB%C3%F1%B4%FA%B1%ED%B4%F3%BB%E1%B3%A3%CE%F1%CE%AF%D4%B1%BB%E1%D2%E9%CA%C2%B9%E6%D4%F2&amp;dkall=1&amp;OpenCondition=FULLTEXT%3D%27%28%23%CA%B1%D0%A7%D0%D4%3D%2A%29+AND+%28%B9%E3%B6%AB%CA%A1%C8%CB%C3%F1%B4%FA%B1%ED%B4%F3%BB%E1%B3%A3%CE%F1%CE%AF%D4%B1%BB%E1%D2%E9%CA%C2%B9%E6%D4%F2%2FFLD%3D%B1%EA%CC%E2%29%27"</w:instrText>
      </w:r>
      <w:r>
        <w:fldChar w:fldCharType="separate"/>
      </w:r>
      <w:r>
        <w:rPr>
          <w:rFonts w:hint="eastAsia" w:cs="宋体"/>
          <w:color w:val="000000"/>
          <w:kern w:val="0"/>
        </w:rPr>
        <w:t>中华人民共和国各级人民代表大会常务委员会监督法</w:t>
      </w:r>
      <w:r>
        <w:fldChar w:fldCharType="end"/>
      </w:r>
      <w:r>
        <w:rPr>
          <w:rFonts w:hint="eastAsia" w:cs="宋体"/>
          <w:color w:val="000000"/>
          <w:kern w:val="0"/>
        </w:rPr>
        <w:t>》和有关法律规定，结合本省实际，制定本规则。</w:t>
      </w:r>
    </w:p>
    <w:p>
      <w:pPr>
        <w:widowControl/>
        <w:shd w:val="clear" w:color="auto" w:fill="FFFFFF"/>
        <w:spacing w:line="380" w:lineRule="atLeast"/>
        <w:jc w:val="left"/>
        <w:rPr>
          <w:rFonts w:cs="宋体"/>
          <w:color w:val="333333"/>
          <w:kern w:val="0"/>
        </w:rPr>
      </w:pPr>
      <w:r>
        <w:rPr>
          <w:rFonts w:hint="eastAsia" w:cs="宋体"/>
          <w:color w:val="000000"/>
          <w:kern w:val="0"/>
        </w:rPr>
        <w:t>　　</w:t>
      </w:r>
      <w:bookmarkStart w:id="1" w:name="#go2"/>
      <w:bookmarkEnd w:id="1"/>
      <w:r>
        <w:rPr>
          <w:rFonts w:hint="eastAsia" w:hAnsi="黑体" w:eastAsia="黑体" w:cs="宋体"/>
          <w:color w:val="000000"/>
          <w:kern w:val="0"/>
        </w:rPr>
        <w:t>第二条</w:t>
      </w:r>
      <w:r>
        <w:rPr>
          <w:rFonts w:hint="eastAsia" w:cs="宋体"/>
          <w:color w:val="000000"/>
          <w:kern w:val="0"/>
        </w:rPr>
        <w:t>　</w:t>
      </w:r>
      <w:r>
        <w:rPr>
          <w:rFonts w:hint="eastAsia" w:cs="宋体"/>
          <w:color w:val="000000"/>
          <w:spacing w:val="-4"/>
          <w:kern w:val="0"/>
        </w:rPr>
        <w:t>常务委员会依照法定的权限和程序，集体行使职权。</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第三条</w:t>
      </w:r>
      <w:r>
        <w:rPr>
          <w:rFonts w:hint="eastAsia" w:cs="宋体"/>
          <w:color w:val="000000"/>
          <w:kern w:val="0"/>
        </w:rPr>
        <w:t>　常务委员会审议议案、报告，决定事项，应当充分发扬民主，实行民主集中制。</w:t>
      </w:r>
    </w:p>
    <w:p>
      <w:pPr>
        <w:widowControl/>
        <w:shd w:val="clear" w:color="auto" w:fill="FFFFFF"/>
        <w:spacing w:line="380" w:lineRule="atLeast"/>
        <w:jc w:val="center"/>
        <w:rPr>
          <w:rFonts w:hint="eastAsia" w:cs="宋体"/>
          <w:color w:val="333333"/>
          <w:kern w:val="0"/>
        </w:rPr>
      </w:pPr>
      <w:bookmarkStart w:id="2" w:name="#2"/>
      <w:bookmarkEnd w:id="2"/>
      <w:r>
        <w:rPr>
          <w:rFonts w:cs="宋体"/>
          <w:color w:val="333333"/>
          <w:kern w:val="0"/>
        </w:rPr>
        <w:t> </w:t>
      </w:r>
    </w:p>
    <w:p>
      <w:pPr>
        <w:widowControl/>
        <w:shd w:val="clear" w:color="auto" w:fill="FFFFFF"/>
        <w:spacing w:line="380" w:lineRule="atLeast"/>
        <w:jc w:val="center"/>
        <w:rPr>
          <w:rFonts w:hint="eastAsia" w:cs="宋体"/>
          <w:color w:val="333333"/>
          <w:kern w:val="0"/>
        </w:rPr>
      </w:pPr>
    </w:p>
    <w:p>
      <w:pPr>
        <w:widowControl/>
        <w:shd w:val="clear" w:color="auto" w:fill="FFFFFF"/>
        <w:spacing w:line="380" w:lineRule="atLeast"/>
        <w:jc w:val="center"/>
        <w:rPr>
          <w:rFonts w:eastAsia="黑体" w:cs="宋体"/>
          <w:color w:val="000000"/>
          <w:kern w:val="0"/>
        </w:rPr>
      </w:pPr>
      <w:r>
        <w:rPr>
          <w:rFonts w:hint="eastAsia" w:hAnsi="黑体" w:eastAsia="黑体" w:cs="宋体"/>
          <w:color w:val="000000"/>
          <w:kern w:val="0"/>
        </w:rPr>
        <w:t>第二章　会议的召开</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ind w:firstLine="640" w:firstLineChars="200"/>
        <w:jc w:val="left"/>
        <w:rPr>
          <w:rFonts w:cs="宋体"/>
          <w:color w:val="333333"/>
          <w:kern w:val="0"/>
        </w:rPr>
      </w:pPr>
      <w:bookmarkStart w:id="3" w:name="#go4"/>
      <w:bookmarkEnd w:id="3"/>
      <w:r>
        <w:rPr>
          <w:rFonts w:hint="eastAsia" w:hAnsi="黑体" w:eastAsia="黑体" w:cs="宋体"/>
          <w:color w:val="000000"/>
          <w:kern w:val="0"/>
        </w:rPr>
        <w:t>第四条</w:t>
      </w:r>
      <w:r>
        <w:rPr>
          <w:rFonts w:hint="eastAsia" w:cs="宋体"/>
          <w:color w:val="000000"/>
          <w:kern w:val="0"/>
        </w:rPr>
        <w:t>　常务委员会会议每两个月至少举行一次。会议由常务委员会主任召集并主持。主任可以委托副主任主持会议。</w:t>
      </w:r>
    </w:p>
    <w:p>
      <w:pPr>
        <w:widowControl/>
        <w:shd w:val="clear" w:color="auto" w:fill="FFFFFF"/>
        <w:spacing w:line="380" w:lineRule="atLeast"/>
        <w:ind w:firstLine="640" w:firstLineChars="200"/>
        <w:rPr>
          <w:rFonts w:cs="宋体"/>
          <w:color w:val="333333"/>
          <w:kern w:val="0"/>
        </w:rPr>
      </w:pPr>
      <w:r>
        <w:rPr>
          <w:rFonts w:hint="eastAsia" w:cs="宋体"/>
          <w:color w:val="000000"/>
          <w:kern w:val="0"/>
        </w:rPr>
        <w:t>常务委员会会议应当有常务委员会全体组成人员的过半数出席，才能举行。</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第五条</w:t>
      </w:r>
      <w:r>
        <w:rPr>
          <w:rFonts w:hint="eastAsia" w:cs="宋体"/>
          <w:color w:val="000000"/>
          <w:kern w:val="0"/>
        </w:rPr>
        <w:t>　常务委员会会议议程草案由主任会议拟定，提请常务委员会全体会议通过。</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第六条</w:t>
      </w:r>
      <w:r>
        <w:rPr>
          <w:rFonts w:hint="eastAsia" w:cs="宋体"/>
          <w:color w:val="000000"/>
          <w:kern w:val="0"/>
        </w:rPr>
        <w:t>　常务委员会举行会议，一般在会议召开二十日前，将开会日期、建议会议审议的主要议题，通知常务委员会组成人员，并于会议召开七日前，在新闻媒体上公布。临时召集的会议，可以临时通知。</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第七条</w:t>
      </w:r>
      <w:r>
        <w:rPr>
          <w:rFonts w:hint="eastAsia" w:cs="宋体"/>
          <w:color w:val="000000"/>
          <w:kern w:val="0"/>
        </w:rPr>
        <w:t>　常务委员会举行会议时，召开全体会议，并可以召开分组会议；必要时可以召开联组会议。</w:t>
      </w:r>
    </w:p>
    <w:p>
      <w:pPr>
        <w:widowControl/>
        <w:shd w:val="clear" w:color="auto" w:fill="FFFFFF"/>
        <w:spacing w:line="380" w:lineRule="atLeast"/>
        <w:rPr>
          <w:rFonts w:cs="宋体"/>
          <w:color w:val="333333"/>
          <w:kern w:val="0"/>
        </w:rPr>
      </w:pPr>
      <w:r>
        <w:rPr>
          <w:rFonts w:hint="eastAsia" w:cs="宋体"/>
          <w:color w:val="000000"/>
          <w:kern w:val="0"/>
        </w:rPr>
        <w:t>　　</w:t>
      </w:r>
      <w:r>
        <w:rPr>
          <w:rFonts w:hint="eastAsia" w:hAnsi="黑体" w:eastAsia="黑体" w:cs="宋体"/>
          <w:color w:val="000000"/>
          <w:kern w:val="0"/>
        </w:rPr>
        <w:t>第八条</w:t>
      </w:r>
      <w:r>
        <w:rPr>
          <w:rFonts w:cs="宋体"/>
          <w:color w:val="000000"/>
          <w:kern w:val="0"/>
        </w:rPr>
        <w:t xml:space="preserve">   </w:t>
      </w:r>
      <w:r>
        <w:rPr>
          <w:rFonts w:hint="eastAsia" w:cs="宋体"/>
          <w:color w:val="000000"/>
          <w:kern w:val="0"/>
        </w:rPr>
        <w:t>常务委员会会议举行前，常务委员会组成人员、有关专门委员会、常务委员会有关的工作机构及有关部门应当围绕议题作调查研究。</w:t>
      </w:r>
    </w:p>
    <w:p>
      <w:pPr>
        <w:widowControl/>
        <w:shd w:val="clear" w:color="auto" w:fill="FFFFFF"/>
        <w:spacing w:line="380" w:lineRule="atLeast"/>
        <w:rPr>
          <w:rFonts w:cs="宋体"/>
          <w:color w:val="333333"/>
          <w:kern w:val="0"/>
        </w:rPr>
      </w:pPr>
      <w:r>
        <w:rPr>
          <w:rFonts w:hint="eastAsia" w:cs="宋体"/>
          <w:color w:val="000000"/>
          <w:kern w:val="0"/>
        </w:rPr>
        <w:t>　　</w:t>
      </w:r>
      <w:r>
        <w:rPr>
          <w:rFonts w:hint="eastAsia" w:hAnsi="黑体" w:eastAsia="黑体" w:cs="宋体"/>
          <w:color w:val="000000"/>
          <w:kern w:val="0"/>
        </w:rPr>
        <w:t>第九条</w:t>
      </w:r>
      <w:r>
        <w:rPr>
          <w:rFonts w:hint="eastAsia" w:cs="宋体"/>
          <w:color w:val="000000"/>
          <w:kern w:val="0"/>
        </w:rPr>
        <w:t>　常务委员会组成人员应当出席常务委员会会议。因病或者因事不能出席会议的，在会议举行前以书面形式通过常务委员会办公厅履行请假手续。会议期间不能出席全体会议、联组会议的，向秘书长请假；不能出席分组会议的，向分组会议召集人请假。</w:t>
      </w:r>
    </w:p>
    <w:p>
      <w:pPr>
        <w:widowControl/>
        <w:shd w:val="clear" w:color="auto" w:fill="FFFFFF"/>
        <w:spacing w:line="380" w:lineRule="atLeast"/>
        <w:ind w:firstLine="640" w:firstLineChars="200"/>
        <w:jc w:val="left"/>
        <w:rPr>
          <w:rFonts w:cs="宋体"/>
          <w:color w:val="333333"/>
          <w:kern w:val="0"/>
        </w:rPr>
      </w:pPr>
      <w:bookmarkStart w:id="4" w:name="#go10"/>
      <w:bookmarkEnd w:id="4"/>
      <w:r>
        <w:rPr>
          <w:rFonts w:hint="eastAsia" w:hAnsi="黑体" w:eastAsia="黑体" w:cs="宋体"/>
          <w:color w:val="000000"/>
          <w:kern w:val="0"/>
        </w:rPr>
        <w:t>第十条</w:t>
      </w:r>
      <w:r>
        <w:rPr>
          <w:rFonts w:hint="eastAsia" w:cs="宋体"/>
          <w:color w:val="000000"/>
          <w:kern w:val="0"/>
        </w:rPr>
        <w:t>　常务委员会举行全体会议时，省人民政府省长或者副省长、省高级人民法院院长、省人民检察院检察长列席会议。</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常务委员会副秘书长、各机构负责人列席会议。根据需要，可以要求有关机关负责人和有关人员列席会议。</w:t>
      </w:r>
    </w:p>
    <w:p>
      <w:pPr>
        <w:widowControl/>
        <w:shd w:val="clear" w:color="auto" w:fill="FFFFFF"/>
        <w:spacing w:line="380" w:lineRule="atLeast"/>
        <w:ind w:firstLine="640" w:firstLineChars="200"/>
        <w:jc w:val="left"/>
        <w:rPr>
          <w:rFonts w:cs="宋体"/>
          <w:color w:val="333333"/>
          <w:kern w:val="0"/>
        </w:rPr>
      </w:pPr>
      <w:bookmarkStart w:id="5" w:name="#go11"/>
      <w:bookmarkEnd w:id="5"/>
      <w:r>
        <w:rPr>
          <w:rFonts w:hint="eastAsia" w:hAnsi="黑体" w:eastAsia="黑体" w:cs="宋体"/>
          <w:color w:val="000000"/>
          <w:kern w:val="0"/>
        </w:rPr>
        <w:t>第十一条</w:t>
      </w:r>
      <w:r>
        <w:rPr>
          <w:rFonts w:hint="eastAsia" w:cs="宋体"/>
          <w:color w:val="000000"/>
          <w:kern w:val="0"/>
        </w:rPr>
        <w:t>　常务委员会举行会议时，设区的市的人民代表大会常务委员会的一名负责人列席会议。可以邀请全国人民代表大会代表、省人民代表大会代表以及有关的县级人民代表大会常务委员会的负责人列席会议。</w:t>
      </w:r>
    </w:p>
    <w:p>
      <w:pPr>
        <w:widowControl/>
        <w:shd w:val="clear" w:color="auto" w:fill="FFFFFF"/>
        <w:spacing w:line="380" w:lineRule="atLeast"/>
        <w:ind w:firstLine="640" w:firstLineChars="200"/>
        <w:jc w:val="left"/>
        <w:rPr>
          <w:rFonts w:cs="宋体"/>
          <w:color w:val="333333"/>
          <w:kern w:val="0"/>
        </w:rPr>
      </w:pPr>
      <w:r>
        <w:rPr>
          <w:rFonts w:hint="eastAsia" w:hAnsi="黑体" w:eastAsia="黑体" w:cs="宋体"/>
          <w:color w:val="000000"/>
          <w:kern w:val="0"/>
        </w:rPr>
        <w:t>第十二条</w:t>
      </w:r>
      <w:r>
        <w:rPr>
          <w:rFonts w:hint="eastAsia" w:cs="宋体"/>
          <w:color w:val="000000"/>
          <w:kern w:val="0"/>
        </w:rPr>
        <w:t>　常务委员会会议设立旁听席。年满十八周岁具有完全民事行为能力的公民，可以依照《</w:t>
      </w:r>
      <w:r>
        <w:fldChar w:fldCharType="begin"/>
      </w:r>
      <w:r>
        <w:instrText xml:space="preserve">HYPERLINK "http://192.9.200.4:1011/law/page/secondbrw.cbs?rid=63&amp;order=4&amp;result=c%3A%5Ctemp%5Ctbs%5CC1325%2Etmp&amp;page=allindex&amp;f=&amp;field=&amp;transword=++%D2%E9%CA%C2%B9%E6%D4%F2&amp;dkall=1&amp;OpenCondition=FULLTEXT%3D%27%28%23%CA%B1%D0%A7%D0%D4%3D%2A%29+AND+%28%D2%E9%CA%C2%B9%E6%D4%F2%2FFLD%3D%B1%EA%CC%E2%29%27"</w:instrText>
      </w:r>
      <w:r>
        <w:fldChar w:fldCharType="separate"/>
      </w:r>
      <w:r>
        <w:rPr>
          <w:rFonts w:hint="eastAsia" w:cs="宋体"/>
          <w:color w:val="000000"/>
          <w:kern w:val="0"/>
        </w:rPr>
        <w:t>安徽省人民代表大会及其常务委员会会议公民旁听办法</w:t>
      </w:r>
      <w:r>
        <w:fldChar w:fldCharType="end"/>
      </w:r>
      <w:r>
        <w:rPr>
          <w:rFonts w:hint="eastAsia" w:cs="宋体"/>
          <w:color w:val="000000"/>
          <w:kern w:val="0"/>
        </w:rPr>
        <w:t>》申请旁听常务委员会会议。</w:t>
      </w:r>
    </w:p>
    <w:p>
      <w:pPr>
        <w:widowControl/>
        <w:shd w:val="clear" w:color="auto" w:fill="FFFFFF"/>
        <w:spacing w:line="380" w:lineRule="atLeast"/>
        <w:ind w:firstLine="640" w:firstLineChars="200"/>
        <w:rPr>
          <w:rFonts w:cs="宋体"/>
          <w:color w:val="333333"/>
          <w:kern w:val="0"/>
        </w:rPr>
      </w:pPr>
      <w:bookmarkStart w:id="6" w:name="#go13"/>
      <w:bookmarkEnd w:id="6"/>
      <w:r>
        <w:rPr>
          <w:rFonts w:hint="eastAsia" w:hAnsi="黑体" w:eastAsia="黑体" w:cs="宋体"/>
          <w:color w:val="000000"/>
          <w:kern w:val="0"/>
        </w:rPr>
        <w:t>第十三条</w:t>
      </w:r>
      <w:r>
        <w:rPr>
          <w:rFonts w:hint="eastAsia" w:cs="宋体"/>
          <w:color w:val="000000"/>
          <w:kern w:val="0"/>
        </w:rPr>
        <w:t>　常务委员会组成人员审议议案和报告时提出的意见，经主任会议研究，可以采取《审议意见书》的形式交有关机关研究办理；需要作出答复的，有关机关应当在两个月内将办理结果书面报告常务委员会。</w:t>
      </w:r>
    </w:p>
    <w:p>
      <w:pPr>
        <w:shd w:val="clear" w:color="auto" w:fill="FFFFFF"/>
        <w:spacing w:line="380" w:lineRule="atLeast"/>
        <w:ind w:firstLine="640" w:firstLineChars="200"/>
        <w:rPr>
          <w:rFonts w:cs="宋体"/>
          <w:color w:val="333333"/>
          <w:kern w:val="0"/>
        </w:rPr>
      </w:pPr>
      <w:r>
        <w:rPr>
          <w:rFonts w:hint="eastAsia" w:cs="宋体"/>
          <w:color w:val="000000"/>
          <w:kern w:val="0"/>
        </w:rPr>
        <w:t>常务委员会对受监督的国家机关或者工作人员的监督意见，可以采取《监督意见书》的形式交有关机关办理。有关机关应当在规定期限内向常务委员会报告处理结果。</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常务委员会审议议案、报告，可以就有关问题作出决议、决定。</w:t>
      </w:r>
    </w:p>
    <w:p>
      <w:pPr>
        <w:shd w:val="clear" w:color="auto" w:fill="FFFFFF"/>
        <w:spacing w:line="380" w:lineRule="atLeast"/>
        <w:ind w:firstLine="640" w:firstLineChars="200"/>
        <w:jc w:val="left"/>
        <w:rPr>
          <w:rFonts w:cs="宋体"/>
          <w:color w:val="333333"/>
          <w:kern w:val="0"/>
        </w:rPr>
      </w:pPr>
      <w:bookmarkStart w:id="7" w:name="#go14"/>
      <w:bookmarkEnd w:id="7"/>
      <w:r>
        <w:rPr>
          <w:rFonts w:hint="eastAsia" w:hAnsi="黑体" w:eastAsia="黑体" w:cs="宋体"/>
          <w:color w:val="000000"/>
          <w:kern w:val="0"/>
        </w:rPr>
        <w:t>第十四条</w:t>
      </w:r>
      <w:r>
        <w:rPr>
          <w:rFonts w:hint="eastAsia" w:cs="宋体"/>
          <w:color w:val="000000"/>
          <w:kern w:val="0"/>
        </w:rPr>
        <w:t>　常务委员会举行会议时，主任会议、常务委员会组成人员可以依照法律、法规的规定，提出质询案、免职案和撤职案，提议组织关于特定问题的调查委员会。</w:t>
      </w:r>
    </w:p>
    <w:p>
      <w:pPr>
        <w:widowControl/>
        <w:shd w:val="clear" w:color="auto" w:fill="FFFFFF"/>
        <w:spacing w:line="380" w:lineRule="atLeast"/>
        <w:ind w:firstLine="640" w:firstLineChars="200"/>
        <w:jc w:val="left"/>
        <w:rPr>
          <w:rFonts w:cs="宋体"/>
          <w:color w:val="000000"/>
          <w:kern w:val="0"/>
        </w:rPr>
      </w:pPr>
      <w:r>
        <w:rPr>
          <w:rFonts w:hint="eastAsia" w:cs="宋体"/>
          <w:color w:val="000000"/>
          <w:kern w:val="0"/>
        </w:rPr>
        <w:t>质询、免职、撤职、提议组织关于特定问题的调查委员会，依照有关法律、法规的规定进行。</w:t>
      </w:r>
    </w:p>
    <w:p>
      <w:pPr>
        <w:widowControl/>
        <w:shd w:val="clear" w:color="auto" w:fill="FFFFFF"/>
        <w:spacing w:line="380" w:lineRule="atLeast"/>
        <w:ind w:firstLine="640" w:firstLineChars="200"/>
        <w:jc w:val="left"/>
        <w:rPr>
          <w:rFonts w:cs="宋体"/>
          <w:color w:val="333333"/>
          <w:kern w:val="0"/>
        </w:rPr>
      </w:pPr>
    </w:p>
    <w:p>
      <w:pPr>
        <w:widowControl/>
        <w:shd w:val="clear" w:color="auto" w:fill="FFFFFF"/>
        <w:spacing w:line="380" w:lineRule="atLeast"/>
        <w:jc w:val="center"/>
        <w:rPr>
          <w:rFonts w:eastAsia="黑体" w:cs="宋体"/>
          <w:color w:val="333333"/>
          <w:kern w:val="0"/>
        </w:rPr>
      </w:pPr>
      <w:bookmarkStart w:id="8" w:name="#3"/>
      <w:bookmarkEnd w:id="8"/>
      <w:r>
        <w:rPr>
          <w:rFonts w:hint="eastAsia" w:hAnsi="黑体" w:eastAsia="黑体" w:cs="宋体"/>
          <w:color w:val="000000"/>
          <w:kern w:val="0"/>
        </w:rPr>
        <w:t>第三章　议案的提出和审议</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ind w:firstLine="640" w:firstLineChars="200"/>
        <w:rPr>
          <w:rFonts w:cs="宋体"/>
          <w:color w:val="333333"/>
          <w:kern w:val="0"/>
        </w:rPr>
      </w:pPr>
      <w:bookmarkStart w:id="9" w:name="#go15"/>
      <w:bookmarkEnd w:id="9"/>
      <w:r>
        <w:rPr>
          <w:rFonts w:hint="eastAsia" w:hAnsi="黑体" w:eastAsia="黑体" w:cs="宋体"/>
          <w:color w:val="000000"/>
          <w:kern w:val="0"/>
        </w:rPr>
        <w:t>第十五条</w:t>
      </w:r>
      <w:r>
        <w:rPr>
          <w:rFonts w:hint="eastAsia" w:cs="宋体"/>
          <w:color w:val="000000"/>
          <w:kern w:val="0"/>
        </w:rPr>
        <w:t>　主任会议可以向常务委员会提出属于常务委员会职权范围内的议案，由常务委员会会议审议。</w:t>
      </w:r>
    </w:p>
    <w:p>
      <w:pPr>
        <w:widowControl/>
        <w:shd w:val="clear" w:color="auto" w:fill="FFFFFF"/>
        <w:spacing w:line="380" w:lineRule="atLeast"/>
        <w:ind w:firstLine="640" w:firstLineChars="200"/>
        <w:rPr>
          <w:rFonts w:cs="宋体"/>
          <w:color w:val="333333"/>
          <w:kern w:val="0"/>
        </w:rPr>
      </w:pPr>
      <w:r>
        <w:rPr>
          <w:rFonts w:hint="eastAsia" w:cs="宋体"/>
          <w:color w:val="000000"/>
          <w:kern w:val="0"/>
        </w:rPr>
        <w:t>省人民政府、省高级人民法院、省人民检察院、省人民代表大会专门委员会可以向常务委员会提出属于常务委员会职权范围内的议案，由主任会议决定提请常务委员会会议审议，或者先交有关的专门委员会审议或者常务委员会有关的工作机构研究，提出报告，再决定提请常务委员会会议审议。</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组成人员五人以上书面联名，可以向常务委员会提出属于常务委员会职权范围内的议案，由主任会议决定是否提请常务委员会会议审议，或者先交有关的专门委员会审议或者常务委员会有关的工作机构研究，提出意见，再决定是否提请常务委员会会议审议。主任会议决定不提请常务委员会会议审议的，应当向常务委员会报告或者向提案人说明。</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有关的专门委员会审议或者常务委员会有关的工作机构研究议案时，可以邀请提案人列席会议，发表意见。</w:t>
      </w:r>
    </w:p>
    <w:p>
      <w:pPr>
        <w:shd w:val="clear" w:color="auto" w:fill="FFFFFF"/>
        <w:spacing w:line="380" w:lineRule="atLeast"/>
        <w:rPr>
          <w:rFonts w:cs="宋体"/>
          <w:color w:val="333333"/>
          <w:kern w:val="0"/>
        </w:rPr>
      </w:pPr>
      <w:r>
        <w:rPr>
          <w:rFonts w:hint="eastAsia" w:cs="宋体"/>
          <w:color w:val="000000"/>
          <w:kern w:val="0"/>
        </w:rPr>
        <w:t>　　</w:t>
      </w:r>
      <w:r>
        <w:rPr>
          <w:rFonts w:hint="eastAsia" w:hAnsi="黑体" w:eastAsia="黑体" w:cs="宋体"/>
          <w:color w:val="000000"/>
          <w:kern w:val="0"/>
        </w:rPr>
        <w:t>第十六条</w:t>
      </w:r>
      <w:r>
        <w:rPr>
          <w:rFonts w:hint="eastAsia" w:cs="宋体"/>
          <w:color w:val="000000"/>
          <w:kern w:val="0"/>
        </w:rPr>
        <w:t>　省人民代表大会决定授权常务委员会审议的议案，由主任会议决定提请常务委员会会议审议；或者先由有关国家机关就议案涉及的问题进行研究，提出意见，或者交有关的专门委员会审议或者常务委员会有关的工作机构研究，提出报告，再决定提请常务委员会会议审议。常务委员会应当将审议情况向省人民代表大会下一次会议报告。</w:t>
      </w:r>
    </w:p>
    <w:p>
      <w:pPr>
        <w:shd w:val="clear" w:color="auto" w:fill="FFFFFF"/>
        <w:spacing w:line="380" w:lineRule="atLeast"/>
        <w:ind w:firstLine="480"/>
        <w:jc w:val="left"/>
        <w:rPr>
          <w:rFonts w:cs="宋体"/>
          <w:color w:val="333333"/>
          <w:kern w:val="0"/>
        </w:rPr>
      </w:pPr>
      <w:bookmarkStart w:id="10" w:name="#go17"/>
      <w:bookmarkEnd w:id="10"/>
      <w:r>
        <w:rPr>
          <w:rFonts w:hint="eastAsia" w:hAnsi="黑体" w:eastAsia="黑体" w:cs="宋体"/>
          <w:color w:val="000000"/>
          <w:kern w:val="0"/>
        </w:rPr>
        <w:t>第十七条</w:t>
      </w:r>
      <w:r>
        <w:rPr>
          <w:rFonts w:hint="eastAsia" w:cs="宋体"/>
          <w:color w:val="000000"/>
          <w:kern w:val="0"/>
        </w:rPr>
        <w:t>　常务委员会工作机构可以向主任会议提出有关议案的建议。</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主任会议可以委托常务委员会工作机构，拟订议案草案和向常务委员会会议作说明。</w:t>
      </w:r>
    </w:p>
    <w:p>
      <w:pPr>
        <w:shd w:val="clear" w:color="auto" w:fill="FFFFFF"/>
        <w:spacing w:line="380" w:lineRule="atLeast"/>
        <w:rPr>
          <w:rFonts w:cs="宋体"/>
          <w:color w:val="333333"/>
          <w:kern w:val="0"/>
        </w:rPr>
      </w:pPr>
      <w:r>
        <w:rPr>
          <w:rFonts w:hint="eastAsia" w:cs="宋体"/>
          <w:color w:val="000000"/>
          <w:kern w:val="0"/>
        </w:rPr>
        <w:t>　　</w:t>
      </w:r>
      <w:r>
        <w:rPr>
          <w:rFonts w:hint="eastAsia" w:hAnsi="黑体" w:eastAsia="黑体" w:cs="宋体"/>
          <w:color w:val="000000"/>
          <w:kern w:val="0"/>
        </w:rPr>
        <w:t>第十八条</w:t>
      </w:r>
      <w:r>
        <w:rPr>
          <w:rFonts w:hint="eastAsia" w:cs="宋体"/>
          <w:color w:val="000000"/>
          <w:kern w:val="0"/>
        </w:rPr>
        <w:t>　省人民政府、省高级人民法院、省人民检察院、省人民代表大会专门委员会、常务委员会组成人员五人以上书面联名向常务委员会提出的拟提请常务委员会会议审议的议案，一般应当在常务委员会会议举行二十日前，报送常务委员会办公厅。</w:t>
      </w:r>
    </w:p>
    <w:p>
      <w:pPr>
        <w:shd w:val="clear" w:color="auto" w:fill="FFFFFF"/>
        <w:spacing w:line="380" w:lineRule="atLeast"/>
        <w:ind w:firstLine="640" w:firstLineChars="200"/>
        <w:rPr>
          <w:rFonts w:cs="宋体"/>
          <w:color w:val="333333"/>
          <w:kern w:val="0"/>
        </w:rPr>
      </w:pPr>
      <w:bookmarkStart w:id="11" w:name="#go19"/>
      <w:bookmarkEnd w:id="11"/>
      <w:r>
        <w:rPr>
          <w:rFonts w:hint="eastAsia" w:hAnsi="黑体" w:eastAsia="黑体" w:cs="宋体"/>
          <w:color w:val="000000"/>
          <w:kern w:val="0"/>
        </w:rPr>
        <w:t>第十九条</w:t>
      </w:r>
      <w:r>
        <w:rPr>
          <w:rFonts w:hint="eastAsia" w:cs="宋体"/>
          <w:color w:val="000000"/>
          <w:kern w:val="0"/>
        </w:rPr>
        <w:t>　拟提请常务委员会会议第一次审议的法规案，一般应当在常务委员会会议举行十五日前报送常务委员会办公厅。</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列入常务委员会会议建议议程的法规案，常务委员会办公厅一般应当在会议举行七日前将法规草案发给常务委员会组成人员。</w:t>
      </w:r>
    </w:p>
    <w:p>
      <w:pPr>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第二十条</w:t>
      </w:r>
      <w:r>
        <w:rPr>
          <w:rFonts w:hint="eastAsia" w:cs="宋体"/>
          <w:color w:val="000000"/>
          <w:kern w:val="0"/>
        </w:rPr>
        <w:t>　拟提请常务委员会会议审议的人事任免案，应当在常务委员会会议举行十五日前报送常务委员会人事任免工作机构。</w:t>
      </w:r>
    </w:p>
    <w:p>
      <w:pPr>
        <w:shd w:val="clear" w:color="auto" w:fill="FFFFFF"/>
        <w:spacing w:line="380" w:lineRule="atLeast"/>
        <w:ind w:firstLine="640" w:firstLineChars="200"/>
        <w:jc w:val="left"/>
        <w:rPr>
          <w:rFonts w:cs="宋体"/>
          <w:color w:val="333333"/>
          <w:kern w:val="0"/>
        </w:rPr>
      </w:pPr>
      <w:bookmarkStart w:id="12" w:name="#go21"/>
      <w:bookmarkEnd w:id="12"/>
      <w:r>
        <w:rPr>
          <w:rFonts w:hint="eastAsia" w:hAnsi="黑体" w:eastAsia="黑体" w:cs="宋体"/>
          <w:color w:val="000000"/>
          <w:kern w:val="0"/>
        </w:rPr>
        <w:t>第二十一条</w:t>
      </w:r>
      <w:r>
        <w:rPr>
          <w:rFonts w:hint="eastAsia" w:cs="宋体"/>
          <w:color w:val="000000"/>
          <w:kern w:val="0"/>
        </w:rPr>
        <w:t>　拟提请常务委员会会议审议的议案，提案人、有关的专门委员会或者常务委员会的有关工作机构应当按照有关规定向常务委员会提供参阅资料。</w:t>
      </w:r>
    </w:p>
    <w:p>
      <w:pPr>
        <w:shd w:val="clear" w:color="auto" w:fill="FFFFFF"/>
        <w:spacing w:line="380" w:lineRule="atLeast"/>
        <w:ind w:firstLine="640" w:firstLineChars="200"/>
        <w:jc w:val="left"/>
        <w:rPr>
          <w:rFonts w:cs="宋体"/>
          <w:color w:val="333333"/>
          <w:kern w:val="0"/>
        </w:rPr>
      </w:pPr>
      <w:bookmarkStart w:id="13" w:name="#go22"/>
      <w:bookmarkEnd w:id="13"/>
      <w:r>
        <w:rPr>
          <w:rFonts w:hint="eastAsia" w:hAnsi="黑体" w:eastAsia="黑体" w:cs="宋体"/>
          <w:color w:val="000000"/>
          <w:kern w:val="0"/>
        </w:rPr>
        <w:t>第二十二条</w:t>
      </w:r>
      <w:r>
        <w:rPr>
          <w:rFonts w:hint="eastAsia" w:cs="宋体"/>
          <w:color w:val="000000"/>
          <w:kern w:val="0"/>
        </w:rPr>
        <w:t>　常务委员会审议、批准法规案，依照《安徽省人民代表大会及其常务委员会立法条例》的规定进行。</w:t>
      </w:r>
    </w:p>
    <w:p>
      <w:pPr>
        <w:shd w:val="clear" w:color="auto" w:fill="FFFFFF"/>
        <w:spacing w:line="380" w:lineRule="atLeast"/>
        <w:ind w:firstLine="640" w:firstLineChars="200"/>
        <w:jc w:val="left"/>
        <w:rPr>
          <w:rFonts w:cs="宋体"/>
          <w:color w:val="333333"/>
          <w:kern w:val="0"/>
        </w:rPr>
      </w:pPr>
      <w:bookmarkStart w:id="14" w:name="#go24"/>
      <w:bookmarkEnd w:id="14"/>
      <w:r>
        <w:rPr>
          <w:rFonts w:hint="eastAsia" w:hAnsi="黑体" w:eastAsia="黑体" w:cs="宋体"/>
          <w:color w:val="000000"/>
          <w:kern w:val="0"/>
        </w:rPr>
        <w:t>第二十三条</w:t>
      </w:r>
      <w:r>
        <w:rPr>
          <w:rFonts w:hint="eastAsia" w:cs="宋体"/>
          <w:color w:val="000000"/>
          <w:kern w:val="0"/>
        </w:rPr>
        <w:t>　提请常务委员会会议审议的人事任免案，应当提交提请机关正职负责人签署的书面报告。提请任职的，须附有提请机关拟任职务人员的条件、简历、现实表现、任职理由、法律知识考试和民主推荐、公示情况。提请免职的，须有免职理由。</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提请常务委员会审议的撤职案，提案人应当在常务委员会会议上作拟撤销职务的说明。撤职案在提请表决前，被提出撤职的人员有权在常务委员会会议上提出申辩意见，或者书面提出申辩意见，由主任会议决定印发常务委员会会议。</w:t>
      </w:r>
    </w:p>
    <w:p>
      <w:pPr>
        <w:shd w:val="clear" w:color="auto" w:fill="FFFFFF"/>
        <w:spacing w:line="380" w:lineRule="atLeast"/>
        <w:ind w:firstLine="640" w:firstLineChars="200"/>
        <w:rPr>
          <w:rFonts w:cs="宋体"/>
          <w:color w:val="333333"/>
          <w:kern w:val="0"/>
        </w:rPr>
      </w:pPr>
      <w:bookmarkStart w:id="15" w:name="#go25"/>
      <w:bookmarkEnd w:id="15"/>
      <w:r>
        <w:rPr>
          <w:rFonts w:hint="eastAsia" w:hAnsi="黑体" w:eastAsia="黑体" w:cs="宋体"/>
          <w:color w:val="000000"/>
          <w:kern w:val="0"/>
        </w:rPr>
        <w:t>第二十四条</w:t>
      </w:r>
      <w:r>
        <w:rPr>
          <w:rFonts w:hint="eastAsia" w:cs="宋体"/>
          <w:color w:val="000000"/>
          <w:kern w:val="0"/>
        </w:rPr>
        <w:t>　常务委员会全体会议听取提案人关于议案的说明。</w:t>
      </w:r>
    </w:p>
    <w:p>
      <w:pPr>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常务委员会全体会议听取议案说明后，由分组会议或者全体会议审议；必要时，也可以由联组会议审议。</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常务委员会会议审议议案时，提案人应当派人到会听取审议意见，回答询问，并可以在常务委员会全体会议、分组会议或者联组会议上对议案作补充说明。</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第二十五条</w:t>
      </w:r>
      <w:r>
        <w:rPr>
          <w:rFonts w:hint="eastAsia" w:cs="宋体"/>
          <w:color w:val="000000"/>
          <w:kern w:val="0"/>
        </w:rPr>
        <w:t>　列入常务委员会会议的议案，在交付表决前，提案人要求撤回的，应当说明理由。经主任会议同意，并向常务委员会报告，对该议案的审议即行终止。</w:t>
      </w:r>
    </w:p>
    <w:p>
      <w:pPr>
        <w:widowControl/>
        <w:shd w:val="clear" w:color="auto" w:fill="FFFFFF"/>
        <w:spacing w:line="380" w:lineRule="atLeast"/>
        <w:jc w:val="left"/>
        <w:rPr>
          <w:rFonts w:cs="宋体"/>
          <w:color w:val="333333"/>
          <w:kern w:val="0"/>
        </w:rPr>
      </w:pPr>
      <w:r>
        <w:rPr>
          <w:rFonts w:hint="eastAsia" w:cs="宋体"/>
          <w:color w:val="000000"/>
          <w:kern w:val="0"/>
        </w:rPr>
        <w:t>　　</w:t>
      </w:r>
      <w:r>
        <w:rPr>
          <w:rFonts w:hint="eastAsia" w:hAnsi="黑体" w:eastAsia="黑体" w:cs="宋体"/>
          <w:color w:val="000000"/>
          <w:kern w:val="0"/>
        </w:rPr>
        <w:t>第二十六条</w:t>
      </w:r>
      <w:r>
        <w:rPr>
          <w:rFonts w:hint="eastAsia" w:cs="宋体"/>
          <w:color w:val="000000"/>
          <w:kern w:val="0"/>
        </w:rPr>
        <w:t>　需经常务委员会会议表决的议案，在审议后仍有重大问题需要进一步研究的，经主任会议提出，全体会议同意，可以暂不付表决，交有关的专门委员会进一步审议或者常务委员会有关的工作机构研究。</w:t>
      </w:r>
    </w:p>
    <w:p>
      <w:pPr>
        <w:widowControl/>
        <w:shd w:val="clear" w:color="auto" w:fill="FFFFFF"/>
        <w:spacing w:line="380" w:lineRule="atLeast"/>
        <w:jc w:val="center"/>
        <w:rPr>
          <w:rFonts w:cs="宋体"/>
          <w:color w:val="333333"/>
          <w:kern w:val="0"/>
        </w:rPr>
      </w:pPr>
      <w:bookmarkStart w:id="16" w:name="#4"/>
      <w:bookmarkEnd w:id="16"/>
      <w:r>
        <w:rPr>
          <w:rFonts w:cs="宋体"/>
          <w:color w:val="333333"/>
          <w:kern w:val="0"/>
        </w:rPr>
        <w:t> </w:t>
      </w:r>
    </w:p>
    <w:p>
      <w:pPr>
        <w:widowControl/>
        <w:shd w:val="clear" w:color="auto" w:fill="FFFFFF"/>
        <w:spacing w:line="380" w:lineRule="atLeast"/>
        <w:jc w:val="center"/>
        <w:rPr>
          <w:rFonts w:eastAsia="黑体" w:cs="宋体"/>
          <w:color w:val="000000"/>
          <w:kern w:val="0"/>
        </w:rPr>
      </w:pPr>
      <w:r>
        <w:rPr>
          <w:rFonts w:hint="eastAsia" w:hAnsi="黑体" w:eastAsia="黑体" w:cs="宋体"/>
          <w:color w:val="000000"/>
          <w:kern w:val="0"/>
        </w:rPr>
        <w:t>第四章　听取和审议专项工作报告</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ind w:firstLine="640" w:firstLineChars="200"/>
        <w:rPr>
          <w:rFonts w:cs="宋体"/>
          <w:color w:val="333333"/>
          <w:kern w:val="0"/>
        </w:rPr>
      </w:pPr>
      <w:bookmarkStart w:id="17" w:name="#go28"/>
      <w:bookmarkEnd w:id="17"/>
      <w:r>
        <w:rPr>
          <w:rFonts w:hint="eastAsia" w:hAnsi="黑体" w:eastAsia="黑体" w:cs="宋体"/>
          <w:color w:val="000000"/>
          <w:kern w:val="0"/>
        </w:rPr>
        <w:t>第二十七条</w:t>
      </w:r>
      <w:r>
        <w:rPr>
          <w:rFonts w:hint="eastAsia" w:cs="宋体"/>
          <w:color w:val="000000"/>
          <w:kern w:val="0"/>
        </w:rPr>
        <w:t>　常务委员会每年选择若干关系改革发展稳定大局和群众切身利益、社会普遍关注的重大问题，有计划地安排听取和审议省人民政府、省高级人民法院、省人民检察院的专项工作报告。</w:t>
      </w:r>
    </w:p>
    <w:p>
      <w:pPr>
        <w:widowControl/>
        <w:shd w:val="clear" w:color="auto" w:fill="FFFFFF"/>
        <w:spacing w:line="380" w:lineRule="atLeast"/>
        <w:ind w:firstLine="640" w:firstLineChars="200"/>
        <w:jc w:val="left"/>
        <w:rPr>
          <w:rFonts w:cs="宋体"/>
          <w:color w:val="333333"/>
          <w:kern w:val="0"/>
        </w:rPr>
      </w:pPr>
      <w:r>
        <w:rPr>
          <w:rFonts w:hint="eastAsia" w:hAnsi="黑体" w:eastAsia="黑体" w:cs="宋体"/>
          <w:color w:val="000000"/>
          <w:kern w:val="0"/>
        </w:rPr>
        <w:t>第二十八条</w:t>
      </w:r>
      <w:r>
        <w:rPr>
          <w:rFonts w:eastAsia="黑体" w:cs="宋体"/>
          <w:color w:val="000000"/>
          <w:kern w:val="0"/>
        </w:rPr>
        <w:t xml:space="preserve">  </w:t>
      </w:r>
      <w:r>
        <w:rPr>
          <w:rFonts w:cs="宋体"/>
          <w:color w:val="000000"/>
          <w:kern w:val="0"/>
        </w:rPr>
        <w:t> </w:t>
      </w:r>
      <w:r>
        <w:rPr>
          <w:rFonts w:hint="eastAsia" w:cs="宋体"/>
          <w:color w:val="000000"/>
          <w:kern w:val="0"/>
        </w:rPr>
        <w:t>省人民政府、省高级人民法院、省人民检察院向常务委员会提出的专项工作报告，应当由省人民政府组成人员或者人民政府直属机构正职负责人、省高级人民法院院长、省人民检察院检察长到会作报告。</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正职负责人出缺的，应当由主持工作的副职负责人到会作报告。</w:t>
      </w:r>
    </w:p>
    <w:p>
      <w:pPr>
        <w:widowControl/>
        <w:shd w:val="clear" w:color="auto" w:fill="FFFFFF"/>
        <w:spacing w:line="380" w:lineRule="atLeast"/>
        <w:ind w:firstLine="640" w:firstLineChars="200"/>
        <w:rPr>
          <w:rFonts w:cs="宋体"/>
          <w:color w:val="333333"/>
          <w:kern w:val="0"/>
        </w:rPr>
      </w:pPr>
      <w:r>
        <w:rPr>
          <w:rFonts w:hint="eastAsia" w:cs="宋体"/>
          <w:color w:val="000000"/>
          <w:kern w:val="0"/>
        </w:rPr>
        <w:t>正职负责人因故不能到会的，经常务委员会负责人同意，可以由副职负责人到会作报告。</w:t>
      </w:r>
    </w:p>
    <w:p>
      <w:pPr>
        <w:widowControl/>
        <w:shd w:val="clear" w:color="auto" w:fill="FFFFFF"/>
        <w:spacing w:line="380" w:lineRule="atLeast"/>
        <w:ind w:firstLine="640" w:firstLineChars="200"/>
        <w:rPr>
          <w:rFonts w:cs="宋体"/>
          <w:color w:val="333333"/>
          <w:kern w:val="0"/>
        </w:rPr>
      </w:pPr>
      <w:bookmarkStart w:id="18" w:name="#go30"/>
      <w:bookmarkEnd w:id="18"/>
      <w:r>
        <w:rPr>
          <w:rFonts w:hint="eastAsia" w:hAnsi="黑体" w:eastAsia="黑体" w:cs="宋体"/>
          <w:color w:val="000000"/>
          <w:kern w:val="0"/>
        </w:rPr>
        <w:t>第二十九条</w:t>
      </w:r>
      <w:r>
        <w:rPr>
          <w:rFonts w:hint="eastAsia" w:cs="宋体"/>
          <w:color w:val="000000"/>
          <w:kern w:val="0"/>
        </w:rPr>
        <w:t>　列入常务委员会会议建议议程的专项工作报告，省人民政府、省高级人民法院、省人民检察院应当在常务委员会举行会议的二十日前，由其办事机构将专项工作报告送交有关专门委员会或者常务委员会有关工作机构征求意见；省人民政府、省高级人民法院、省人民检察院对报告修改后，在常务委员会举行会议十日前送交常务委员会。</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常务委员会办事机构应当在常务委员会举行会议的七日前，将专项工作报告发给常务委员会组成人员。</w:t>
      </w:r>
    </w:p>
    <w:p>
      <w:pPr>
        <w:widowControl/>
        <w:shd w:val="clear" w:color="auto" w:fill="FFFFFF"/>
        <w:spacing w:line="380" w:lineRule="atLeast"/>
        <w:ind w:firstLine="640" w:firstLineChars="200"/>
        <w:rPr>
          <w:rFonts w:cs="宋体"/>
          <w:color w:val="333333"/>
          <w:kern w:val="0"/>
        </w:rPr>
      </w:pPr>
      <w:bookmarkStart w:id="19" w:name="#go31"/>
      <w:bookmarkEnd w:id="19"/>
      <w:r>
        <w:rPr>
          <w:rFonts w:hint="eastAsia" w:hAnsi="黑体" w:eastAsia="黑体" w:cs="宋体"/>
          <w:color w:val="000000"/>
          <w:kern w:val="0"/>
        </w:rPr>
        <w:t>第三十条</w:t>
      </w:r>
      <w:r>
        <w:rPr>
          <w:rFonts w:hint="eastAsia" w:cs="宋体"/>
          <w:color w:val="000000"/>
          <w:kern w:val="0"/>
        </w:rPr>
        <w:t>　主任会议可以决定将专项工作报告先交有关的专门委员会审议或者常务委员会有关的工作机构研究，提出意见。专门委员会、常务委员会有关的工作机构提出的意见，可以印发常务委员会会议。</w:t>
      </w:r>
    </w:p>
    <w:p>
      <w:pPr>
        <w:widowControl/>
        <w:shd w:val="clear" w:color="auto" w:fill="FFFFFF"/>
        <w:spacing w:line="380" w:lineRule="atLeast"/>
        <w:ind w:firstLine="640" w:firstLineChars="200"/>
        <w:rPr>
          <w:rFonts w:cs="宋体"/>
          <w:color w:val="333333"/>
          <w:kern w:val="0"/>
        </w:rPr>
      </w:pPr>
      <w:bookmarkStart w:id="20" w:name="#go32"/>
      <w:bookmarkEnd w:id="20"/>
      <w:r>
        <w:rPr>
          <w:rFonts w:hint="eastAsia" w:hAnsi="黑体" w:eastAsia="黑体" w:cs="宋体"/>
          <w:color w:val="000000"/>
          <w:kern w:val="0"/>
        </w:rPr>
        <w:t>第三十一条</w:t>
      </w:r>
      <w:r>
        <w:rPr>
          <w:rFonts w:hint="eastAsia" w:cs="宋体"/>
          <w:color w:val="000000"/>
          <w:kern w:val="0"/>
        </w:rPr>
        <w:t>　常务委员会全体会议听取专项工作报告后，由分组会议、全体会议审议，必要时，也可以由联组会议审议。</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常务委员会会议审议专项工作报告时，有关机关的负责人应当到会听取审议意见，回答询问。</w:t>
      </w:r>
    </w:p>
    <w:p>
      <w:pPr>
        <w:widowControl/>
        <w:shd w:val="clear" w:color="auto" w:fill="FFFFFF"/>
        <w:spacing w:line="380" w:lineRule="atLeast"/>
        <w:ind w:firstLine="640" w:firstLineChars="200"/>
        <w:jc w:val="left"/>
        <w:rPr>
          <w:rFonts w:cs="宋体"/>
          <w:color w:val="000000"/>
          <w:kern w:val="0"/>
        </w:rPr>
      </w:pPr>
      <w:bookmarkStart w:id="21" w:name="#go33"/>
      <w:bookmarkEnd w:id="21"/>
      <w:r>
        <w:rPr>
          <w:rFonts w:hint="eastAsia" w:hAnsi="黑体" w:eastAsia="黑体" w:cs="宋体"/>
          <w:color w:val="000000"/>
          <w:kern w:val="0"/>
        </w:rPr>
        <w:t>第三十二条</w:t>
      </w:r>
      <w:r>
        <w:rPr>
          <w:rFonts w:hint="eastAsia" w:cs="宋体"/>
          <w:color w:val="000000"/>
          <w:kern w:val="0"/>
        </w:rPr>
        <w:t>　常务委员会组成人员五人以上书面联名，对专项工作报告不满意并要求常务委员会会议表决的，由主任会议决定是否提请常务委员会会议表决。提请常务委员会会议表决的专项工作报告，常务委员会组成人员半数以上不满意的，常务委员会应当责成报告机关在下次会议上重作报告。　</w:t>
      </w:r>
    </w:p>
    <w:p>
      <w:pPr>
        <w:widowControl/>
        <w:shd w:val="clear" w:color="auto" w:fill="FFFFFF"/>
        <w:spacing w:line="380" w:lineRule="atLeast"/>
        <w:ind w:firstLine="640" w:firstLineChars="200"/>
        <w:jc w:val="left"/>
        <w:rPr>
          <w:rFonts w:cs="宋体"/>
          <w:color w:val="000000"/>
          <w:kern w:val="0"/>
        </w:rPr>
      </w:pPr>
      <w:r>
        <w:rPr>
          <w:rFonts w:hint="eastAsia" w:cs="宋体"/>
          <w:color w:val="000000"/>
          <w:kern w:val="0"/>
        </w:rPr>
        <w:t>常务委员会组成人员半数以上对重作的报告仍不满意的，常务委员会应当作出相应的决议、决定。</w:t>
      </w:r>
    </w:p>
    <w:p>
      <w:pPr>
        <w:widowControl/>
        <w:shd w:val="clear" w:color="auto" w:fill="FFFFFF"/>
        <w:spacing w:line="380" w:lineRule="atLeast"/>
        <w:ind w:firstLine="640" w:firstLineChars="200"/>
        <w:jc w:val="left"/>
        <w:rPr>
          <w:rFonts w:cs="宋体"/>
          <w:color w:val="333333"/>
          <w:kern w:val="0"/>
        </w:rPr>
      </w:pPr>
      <w:r>
        <w:rPr>
          <w:rFonts w:hint="eastAsia" w:hAnsi="黑体" w:eastAsia="黑体" w:cs="宋体"/>
          <w:color w:val="000000"/>
          <w:kern w:val="0"/>
        </w:rPr>
        <w:t>第三十三条</w:t>
      </w:r>
      <w:r>
        <w:rPr>
          <w:rFonts w:eastAsia="黑体" w:cs="宋体"/>
          <w:color w:val="000000"/>
          <w:kern w:val="0"/>
        </w:rPr>
        <w:t xml:space="preserve"> </w:t>
      </w:r>
      <w:r>
        <w:rPr>
          <w:rFonts w:cs="宋体"/>
          <w:color w:val="000000"/>
          <w:kern w:val="0"/>
        </w:rPr>
        <w:t>  </w:t>
      </w:r>
      <w:r>
        <w:rPr>
          <w:rFonts w:hint="eastAsia" w:cs="宋体"/>
          <w:color w:val="000000"/>
          <w:kern w:val="0"/>
        </w:rPr>
        <w:t>对列入常务委员会会议议题的其他报告，依照有关法律、法规的规定进行。</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对列入常务委员会会议议题，进行书面审议的报告，常务委员会组成人员可以提出书面审议意见；也可以在分组会议、全体会议或者联组会议上发表意见。</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jc w:val="center"/>
        <w:rPr>
          <w:rFonts w:eastAsia="黑体" w:cs="宋体"/>
          <w:color w:val="000000"/>
          <w:kern w:val="0"/>
        </w:rPr>
      </w:pPr>
      <w:r>
        <w:rPr>
          <w:rFonts w:hint="eastAsia" w:hAnsi="黑体" w:eastAsia="黑体" w:cs="宋体"/>
          <w:color w:val="000000"/>
          <w:kern w:val="0"/>
        </w:rPr>
        <w:t>第五章　发言和表决</w:t>
      </w:r>
    </w:p>
    <w:p>
      <w:pPr>
        <w:widowControl/>
        <w:shd w:val="clear" w:color="auto" w:fill="FFFFFF"/>
        <w:spacing w:line="380" w:lineRule="atLeast"/>
        <w:jc w:val="center"/>
        <w:rPr>
          <w:rFonts w:cs="宋体"/>
          <w:color w:val="333333"/>
          <w:kern w:val="0"/>
        </w:rPr>
      </w:pPr>
      <w:r>
        <w:rPr>
          <w:rFonts w:cs="宋体"/>
          <w:color w:val="333333"/>
          <w:kern w:val="0"/>
        </w:rPr>
        <w:t> </w:t>
      </w:r>
    </w:p>
    <w:p>
      <w:pPr>
        <w:widowControl/>
        <w:shd w:val="clear" w:color="auto" w:fill="FFFFFF"/>
        <w:spacing w:line="380" w:lineRule="atLeast"/>
        <w:ind w:firstLine="640" w:firstLineChars="200"/>
        <w:jc w:val="left"/>
        <w:rPr>
          <w:rFonts w:cs="宋体"/>
          <w:color w:val="333333"/>
          <w:kern w:val="0"/>
        </w:rPr>
      </w:pPr>
      <w:bookmarkStart w:id="22" w:name="#go34"/>
      <w:bookmarkEnd w:id="22"/>
      <w:r>
        <w:rPr>
          <w:rFonts w:hint="eastAsia" w:hAnsi="黑体" w:eastAsia="黑体" w:cs="宋体"/>
          <w:color w:val="000000"/>
          <w:kern w:val="0"/>
        </w:rPr>
        <w:t>第三十四条</w:t>
      </w:r>
      <w:r>
        <w:rPr>
          <w:rFonts w:hint="eastAsia" w:cs="宋体"/>
          <w:color w:val="000000"/>
          <w:kern w:val="0"/>
        </w:rPr>
        <w:t>　常务委员会组成人员在常务委员会会议上的发言和表决不受法律追究。</w:t>
      </w:r>
    </w:p>
    <w:p>
      <w:pPr>
        <w:widowControl/>
        <w:shd w:val="clear" w:color="auto" w:fill="FFFFFF"/>
        <w:spacing w:line="380" w:lineRule="atLeast"/>
        <w:rPr>
          <w:rFonts w:cs="宋体"/>
          <w:color w:val="333333"/>
          <w:kern w:val="0"/>
        </w:rPr>
      </w:pPr>
      <w:r>
        <w:rPr>
          <w:rFonts w:hint="eastAsia" w:cs="宋体"/>
          <w:color w:val="000000"/>
          <w:kern w:val="0"/>
        </w:rPr>
        <w:t>　</w:t>
      </w:r>
      <w:r>
        <w:rPr>
          <w:rFonts w:hint="eastAsia" w:hAnsi="黑体" w:eastAsia="黑体" w:cs="宋体"/>
          <w:color w:val="000000"/>
          <w:kern w:val="0"/>
        </w:rPr>
        <w:t>　第三十五条</w:t>
      </w:r>
      <w:r>
        <w:rPr>
          <w:rFonts w:hint="eastAsia" w:cs="宋体"/>
          <w:color w:val="000000"/>
          <w:kern w:val="0"/>
        </w:rPr>
        <w:t>　常务委员会组成人员和列席会议的人员在全体会议和联组会议上的发言，一次不超过十五分钟；要求延长发言时间的，经会议主持人同意，可以延长五分钟。再次发言的，不超过五分钟。</w:t>
      </w:r>
    </w:p>
    <w:p>
      <w:pPr>
        <w:widowControl/>
        <w:shd w:val="clear" w:color="auto" w:fill="FFFFFF"/>
        <w:spacing w:line="380" w:lineRule="atLeast"/>
        <w:ind w:firstLine="640" w:firstLineChars="200"/>
        <w:rPr>
          <w:rFonts w:cs="宋体"/>
          <w:color w:val="333333"/>
          <w:kern w:val="0"/>
        </w:rPr>
      </w:pPr>
      <w:bookmarkStart w:id="23" w:name="#go36"/>
      <w:bookmarkEnd w:id="23"/>
      <w:r>
        <w:rPr>
          <w:rFonts w:hint="eastAsia" w:hAnsi="黑体" w:eastAsia="黑体" w:cs="宋体"/>
          <w:color w:val="000000"/>
          <w:kern w:val="0"/>
        </w:rPr>
        <w:t>第三十六条</w:t>
      </w:r>
      <w:r>
        <w:rPr>
          <w:rFonts w:hint="eastAsia" w:cs="宋体"/>
          <w:color w:val="000000"/>
          <w:kern w:val="0"/>
        </w:rPr>
        <w:t>　表决议案由常务委员会全体组成人员的过半数通过。</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交付表决的议案，有修正案的，先表决修正案。</w:t>
      </w:r>
    </w:p>
    <w:p>
      <w:pPr>
        <w:widowControl/>
        <w:shd w:val="clear" w:color="auto" w:fill="FFFFFF"/>
        <w:spacing w:line="380" w:lineRule="atLeast"/>
        <w:ind w:firstLine="640" w:firstLineChars="200"/>
        <w:jc w:val="left"/>
        <w:rPr>
          <w:rFonts w:cs="宋体"/>
          <w:color w:val="000000"/>
          <w:kern w:val="0"/>
        </w:rPr>
      </w:pPr>
      <w:r>
        <w:rPr>
          <w:rFonts w:hint="eastAsia" w:hAnsi="黑体" w:eastAsia="黑体" w:cs="宋体"/>
          <w:color w:val="000000"/>
          <w:kern w:val="0"/>
        </w:rPr>
        <w:t>第三十七条</w:t>
      </w:r>
      <w:r>
        <w:rPr>
          <w:rFonts w:hint="eastAsia" w:cs="宋体"/>
          <w:color w:val="000000"/>
          <w:kern w:val="0"/>
        </w:rPr>
        <w:t>　常务委员会会议表决议案，可以采用无记名方式或者其他方式。</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法规案、人事任免案、决定表决的报告，采用无记名方式表决。</w:t>
      </w:r>
    </w:p>
    <w:p>
      <w:pPr>
        <w:widowControl/>
        <w:shd w:val="clear" w:color="auto" w:fill="FFFFFF"/>
        <w:spacing w:line="380" w:lineRule="atLeast"/>
        <w:ind w:firstLine="640" w:firstLineChars="200"/>
        <w:jc w:val="left"/>
        <w:rPr>
          <w:rFonts w:cs="宋体"/>
          <w:color w:val="333333"/>
          <w:kern w:val="0"/>
        </w:rPr>
      </w:pPr>
      <w:bookmarkStart w:id="24" w:name="#go38"/>
      <w:bookmarkEnd w:id="24"/>
      <w:r>
        <w:rPr>
          <w:rFonts w:hint="eastAsia" w:hAnsi="黑体" w:eastAsia="黑体" w:cs="宋体"/>
          <w:color w:val="000000"/>
          <w:kern w:val="0"/>
        </w:rPr>
        <w:t>第三十八条</w:t>
      </w:r>
      <w:r>
        <w:rPr>
          <w:rFonts w:hint="eastAsia" w:cs="宋体"/>
          <w:color w:val="000000"/>
          <w:kern w:val="0"/>
        </w:rPr>
        <w:t>　常务委员会组成人员投票表决时，可以投赞成票，可以投反对票，也可以弃权。</w:t>
      </w:r>
    </w:p>
    <w:p>
      <w:pPr>
        <w:widowControl/>
        <w:shd w:val="clear" w:color="auto" w:fill="FFFFFF"/>
        <w:spacing w:line="380" w:lineRule="atLeast"/>
        <w:ind w:firstLine="640" w:firstLineChars="200"/>
        <w:jc w:val="left"/>
        <w:rPr>
          <w:rFonts w:cs="宋体"/>
          <w:color w:val="333333"/>
          <w:kern w:val="0"/>
        </w:rPr>
      </w:pPr>
      <w:r>
        <w:rPr>
          <w:rFonts w:hint="eastAsia" w:cs="宋体"/>
          <w:color w:val="000000"/>
          <w:kern w:val="0"/>
        </w:rPr>
        <w:t>表决结果由会议主持人当场宣布。</w:t>
      </w:r>
    </w:p>
    <w:p>
      <w:pPr>
        <w:widowControl/>
        <w:shd w:val="clear" w:color="auto" w:fill="FFFFFF"/>
        <w:spacing w:line="380" w:lineRule="atLeast"/>
        <w:ind w:firstLine="640" w:firstLineChars="200"/>
        <w:jc w:val="left"/>
        <w:rPr>
          <w:rFonts w:cs="宋体"/>
          <w:color w:val="333333"/>
          <w:kern w:val="0"/>
        </w:rPr>
      </w:pPr>
      <w:bookmarkStart w:id="25" w:name="#go39"/>
      <w:bookmarkEnd w:id="25"/>
      <w:r>
        <w:rPr>
          <w:rFonts w:hint="eastAsia" w:hAnsi="黑体" w:eastAsia="黑体" w:cs="宋体"/>
          <w:color w:val="000000"/>
          <w:kern w:val="0"/>
        </w:rPr>
        <w:t>第三十九条</w:t>
      </w:r>
      <w:r>
        <w:rPr>
          <w:rFonts w:hint="eastAsia" w:cs="宋体"/>
          <w:color w:val="000000"/>
          <w:kern w:val="0"/>
        </w:rPr>
        <w:t>　常务委员会通过的地方性法规、决议、决定和任免名单，依照有关法规的规定在《安徽日报》上公布，并及时在《安徽省人民代表大会常务委员会公报》上刊登。</w:t>
      </w:r>
    </w:p>
    <w:p>
      <w:pPr>
        <w:widowControl/>
        <w:shd w:val="clear" w:color="auto" w:fill="FFFFFF"/>
        <w:spacing w:line="380" w:lineRule="atLeast"/>
        <w:ind w:firstLine="640" w:firstLineChars="200"/>
        <w:rPr>
          <w:rFonts w:cs="宋体"/>
          <w:color w:val="333333"/>
          <w:kern w:val="0"/>
        </w:rPr>
      </w:pPr>
      <w:r>
        <w:rPr>
          <w:rFonts w:hint="eastAsia" w:cs="宋体"/>
          <w:color w:val="000000"/>
          <w:kern w:val="0"/>
        </w:rPr>
        <w:t>常务委员会批准的地方性法规，由报请批准的机关公布。</w:t>
      </w:r>
    </w:p>
    <w:p>
      <w:pPr>
        <w:widowControl/>
        <w:shd w:val="clear" w:color="auto" w:fill="FFFFFF"/>
        <w:spacing w:line="380" w:lineRule="atLeast"/>
        <w:jc w:val="center"/>
        <w:rPr>
          <w:rFonts w:cs="宋体"/>
          <w:color w:val="333333"/>
          <w:kern w:val="0"/>
        </w:rPr>
      </w:pPr>
      <w:bookmarkStart w:id="26" w:name="#6"/>
      <w:bookmarkEnd w:id="26"/>
      <w:r>
        <w:rPr>
          <w:rFonts w:cs="宋体"/>
          <w:color w:val="333333"/>
          <w:kern w:val="0"/>
        </w:rPr>
        <w:t> </w:t>
      </w:r>
    </w:p>
    <w:p>
      <w:pPr>
        <w:widowControl/>
        <w:shd w:val="clear" w:color="auto" w:fill="FFFFFF"/>
        <w:spacing w:line="380" w:lineRule="atLeast"/>
        <w:jc w:val="center"/>
        <w:rPr>
          <w:rFonts w:eastAsia="黑体" w:cs="宋体"/>
          <w:color w:val="000000"/>
          <w:kern w:val="0"/>
        </w:rPr>
      </w:pPr>
      <w:r>
        <w:rPr>
          <w:rFonts w:hint="eastAsia" w:hAnsi="黑体" w:eastAsia="黑体" w:cs="宋体"/>
          <w:color w:val="000000"/>
          <w:kern w:val="0"/>
        </w:rPr>
        <w:t>第六章　附</w:t>
      </w:r>
      <w:r>
        <w:rPr>
          <w:rFonts w:hint="eastAsia" w:eastAsia="黑体" w:cs="宋体"/>
          <w:color w:val="000000"/>
          <w:kern w:val="0"/>
        </w:rPr>
        <w:t xml:space="preserve">    </w:t>
      </w:r>
      <w:r>
        <w:rPr>
          <w:rFonts w:hint="eastAsia" w:hAnsi="黑体" w:eastAsia="黑体" w:cs="宋体"/>
          <w:color w:val="000000"/>
          <w:kern w:val="0"/>
        </w:rPr>
        <w:t>则</w:t>
      </w:r>
    </w:p>
    <w:p>
      <w:pPr>
        <w:widowControl/>
        <w:shd w:val="clear" w:color="auto" w:fill="FFFFFF"/>
        <w:spacing w:line="380" w:lineRule="atLeast"/>
        <w:jc w:val="center"/>
        <w:rPr>
          <w:rFonts w:cs="宋体"/>
          <w:color w:val="333333"/>
          <w:kern w:val="0"/>
        </w:rPr>
      </w:pPr>
      <w:r>
        <w:rPr>
          <w:rFonts w:cs="宋体"/>
          <w:color w:val="333333"/>
          <w:kern w:val="0"/>
        </w:rPr>
        <w:t> </w:t>
      </w:r>
    </w:p>
    <w:p>
      <w:pPr>
        <w:ind w:firstLine="640" w:firstLineChars="200"/>
        <w:rPr>
          <w:rFonts w:cs="宋体"/>
          <w:color w:val="000000"/>
          <w:kern w:val="0"/>
        </w:rPr>
      </w:pPr>
      <w:bookmarkStart w:id="27" w:name="#go40"/>
      <w:bookmarkEnd w:id="27"/>
      <w:r>
        <w:rPr>
          <w:rFonts w:hint="eastAsia" w:hAnsi="黑体" w:eastAsia="黑体" w:cs="宋体"/>
          <w:color w:val="000000"/>
          <w:kern w:val="0"/>
        </w:rPr>
        <w:t>第四十条</w:t>
      </w:r>
      <w:r>
        <w:rPr>
          <w:rFonts w:hint="eastAsia" w:cs="宋体"/>
          <w:color w:val="000000"/>
          <w:kern w:val="0"/>
        </w:rPr>
        <w:t>　本规则自</w:t>
      </w:r>
      <w:r>
        <w:rPr>
          <w:rFonts w:cs="宋体"/>
          <w:color w:val="000000"/>
          <w:kern w:val="0"/>
        </w:rPr>
        <w:t>2003</w:t>
      </w:r>
      <w:r>
        <w:rPr>
          <w:rFonts w:hint="eastAsia" w:cs="宋体"/>
          <w:color w:val="000000"/>
          <w:kern w:val="0"/>
        </w:rPr>
        <w:t>年</w:t>
      </w:r>
      <w:r>
        <w:rPr>
          <w:rFonts w:cs="宋体"/>
          <w:color w:val="000000"/>
          <w:kern w:val="0"/>
        </w:rPr>
        <w:t>8</w:t>
      </w:r>
      <w:r>
        <w:rPr>
          <w:rFonts w:hint="eastAsia" w:cs="宋体"/>
          <w:color w:val="000000"/>
          <w:kern w:val="0"/>
        </w:rPr>
        <w:t>月</w:t>
      </w:r>
      <w:r>
        <w:rPr>
          <w:rFonts w:cs="宋体"/>
          <w:color w:val="000000"/>
          <w:kern w:val="0"/>
        </w:rPr>
        <w:t>1</w:t>
      </w:r>
      <w:r>
        <w:rPr>
          <w:rFonts w:hint="eastAsia" w:cs="宋体"/>
          <w:color w:val="000000"/>
          <w:kern w:val="0"/>
        </w:rPr>
        <w:t>日施行。</w:t>
      </w:r>
      <w:r>
        <w:rPr>
          <w:rFonts w:cs="宋体"/>
          <w:color w:val="000000"/>
          <w:kern w:val="0"/>
        </w:rPr>
        <w:t>1988</w:t>
      </w:r>
      <w:r>
        <w:rPr>
          <w:rFonts w:hint="eastAsia" w:cs="宋体"/>
          <w:color w:val="000000"/>
          <w:kern w:val="0"/>
        </w:rPr>
        <w:t>年</w:t>
      </w:r>
      <w:r>
        <w:rPr>
          <w:rFonts w:cs="宋体"/>
          <w:color w:val="000000"/>
          <w:kern w:val="0"/>
        </w:rPr>
        <w:t>6</w:t>
      </w:r>
      <w:r>
        <w:rPr>
          <w:rFonts w:hint="eastAsia" w:cs="宋体"/>
          <w:color w:val="000000"/>
          <w:kern w:val="0"/>
        </w:rPr>
        <w:t>月</w:t>
      </w:r>
      <w:r>
        <w:rPr>
          <w:rFonts w:cs="宋体"/>
          <w:color w:val="000000"/>
          <w:kern w:val="0"/>
        </w:rPr>
        <w:t>27</w:t>
      </w:r>
      <w:r>
        <w:rPr>
          <w:rFonts w:hint="eastAsia" w:cs="宋体"/>
          <w:color w:val="000000"/>
          <w:kern w:val="0"/>
        </w:rPr>
        <w:t>日安徽省第七届人民代表大会常务委员会第四次会议通过的《</w:t>
      </w:r>
      <w:r>
        <w:fldChar w:fldCharType="begin"/>
      </w:r>
      <w:r>
        <w:instrText xml:space="preserve">HYPERLINK "http://192.9.200.4:1011/law/page/secondbrw.cbs?rid=63&amp;order=4&amp;result=c%3A%5Ctemp%5Ctbs%5CC1325%2Etmp&amp;page=allindex&amp;f=&amp;field=&amp;transword=++%D2%E9%CA%C2%B9%E6%D4%F2&amp;dkall=1&amp;OpenCondition=FULLTEXT%3D%27%28%23%CA%B1%D0%A7%D0%D4%3D%2A%29+AND+%28%D2%E9%CA%C2%B9%E6%D4%F2%2FFLD%3D%B1%EA%CC%E2%29%27"</w:instrText>
      </w:r>
      <w:r>
        <w:fldChar w:fldCharType="separate"/>
      </w:r>
      <w:r>
        <w:rPr>
          <w:rFonts w:hint="eastAsia" w:cs="宋体"/>
          <w:color w:val="000000"/>
          <w:kern w:val="0"/>
        </w:rPr>
        <w:t>安徽省人民代表大会常务委员会议事规则</w:t>
      </w:r>
      <w:r>
        <w:fldChar w:fldCharType="end"/>
      </w:r>
      <w:r>
        <w:rPr>
          <w:rFonts w:hint="eastAsia" w:cs="宋体"/>
          <w:color w:val="000000"/>
          <w:kern w:val="0"/>
        </w:rPr>
        <w:t>》同时废止。</w:t>
      </w:r>
    </w:p>
    <w:p>
      <w:bookmarkStart w:id="28" w:name="_GoBack"/>
      <w:bookmarkEnd w:id="2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216BC"/>
    <w:rsid w:val="244216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2018-12-18T01:45:00Z</dcterms:created>
  <dc:creator>川人张</dc:creator>
  <cp:lastModifiedBy>川人张</cp:lastModifiedBy>
  <dcterms:modified xsi:type="dcterms:W3CDTF">2018-12-18T01:45:20Z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