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安徽省实施《中华人民共和国</w:t>
      </w: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人民防空法》办法</w:t>
      </w:r>
    </w:p>
    <w:p>
      <w:pPr>
        <w:keepNext w:val="0"/>
        <w:keepLines w:val="0"/>
        <w:pageBreakBefore w:val="0"/>
        <w:widowControl/>
        <w:shd w:val="clear" w:color="auto" w:fill="FFFFFF"/>
        <w:kinsoku/>
        <w:wordWrap/>
        <w:overflowPunct/>
        <w:autoSpaceDE/>
        <w:autoSpaceDN/>
        <w:bidi w:val="0"/>
        <w:spacing w:line="240" w:lineRule="auto"/>
        <w:ind w:firstLine="0"/>
        <w:rPr>
          <w:rFonts w:ascii="_x000B_" w:hAnsi="_x000B_" w:eastAsia="黑体" w:cs="宋体"/>
          <w:color w:val="000000" w:themeColor="text1"/>
          <w:kern w:val="0"/>
          <w:sz w:val="32"/>
          <w:szCs w:val="32"/>
          <w14:textFill>
            <w14:solidFill>
              <w14:schemeClr w14:val="tx1"/>
            </w14:solidFill>
          </w14:textFill>
        </w:rPr>
      </w:pPr>
      <w:r>
        <w:rPr>
          <w:rFonts w:ascii="_x000B_" w:hAnsi="_x000B_" w:eastAsia="黑体"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628" w:leftChars="200" w:right="628" w:rightChars="200" w:firstLine="0" w:firstLineChars="0"/>
        <w:jc w:val="both"/>
        <w:textAlignment w:val="auto"/>
        <w:outlineLvl w:val="9"/>
        <w:rPr>
          <w:rFonts w:hint="eastAsia" w:ascii="楷体_GB2312" w:hAnsi="楷体_GB2312" w:eastAsia="楷体_GB2312" w:cs="楷体_GB2312"/>
          <w:color w:val="000000" w:themeColor="text1"/>
          <w:kern w:val="0"/>
          <w:sz w:val="32"/>
          <w:szCs w:val="32"/>
          <w14:textFill>
            <w14:solidFill>
              <w14:schemeClr w14:val="tx1"/>
            </w14:solidFill>
          </w14:textFill>
        </w:rPr>
      </w:pPr>
      <w:r>
        <w:rPr>
          <w:rFonts w:hint="eastAsia" w:ascii="楷体_GB2312" w:hAnsi="楷体_GB2312" w:eastAsia="楷体_GB2312" w:cs="楷体_GB2312"/>
          <w:color w:val="000000" w:themeColor="text1"/>
          <w:kern w:val="0"/>
          <w:sz w:val="32"/>
          <w:szCs w:val="32"/>
          <w14:textFill>
            <w14:solidFill>
              <w14:schemeClr w14:val="tx1"/>
            </w14:solidFill>
          </w14:textFill>
        </w:rPr>
        <w:t>（1998年8月15日安徽省第九届人民代表大会常务委员会第五次会议通过　根据1999年10月15日安徽省第九届人民代表大会常务委员会第十二次会议关于修改《安徽省实施&lt;中华人民共和国人民防空法&gt;办法》的决定第一次修正  根据2006年10月21日安徽省第十届人民代表大会常务委员会第二十六次会议关于修改《安徽省实施&lt;中华人民共和国人民防空法&gt;办法》的决定第二次修正）</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楷体_GB2312" w:hAnsi="_x000B_" w:eastAsia="楷体_GB2312" w:cs="宋体"/>
          <w:color w:val="000000" w:themeColor="text1"/>
          <w:kern w:val="0"/>
          <w:sz w:val="32"/>
          <w:szCs w:val="32"/>
          <w14:textFill>
            <w14:solidFill>
              <w14:schemeClr w14:val="tx1"/>
            </w14:solidFill>
          </w14:textFill>
        </w:rPr>
      </w:pPr>
      <w:r>
        <w:rPr>
          <w:rFonts w:hint="eastAsia" w:ascii="楷体_GB2312" w:hAnsi="_x000B_" w:eastAsia="楷体_GB2312"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_x000B_" w:hAnsi="_x000B_" w:eastAsia="仿宋_GB2312" w:cs="宋体"/>
          <w:color w:val="000000" w:themeColor="text1"/>
          <w:kern w:val="0"/>
          <w:sz w:val="32"/>
          <w:szCs w:val="32"/>
          <w14:textFill>
            <w14:solidFill>
              <w14:schemeClr w14:val="tx1"/>
            </w14:solidFill>
          </w14:textFill>
        </w:rPr>
      </w:pPr>
      <w:r>
        <w:rPr>
          <w:rFonts w:hint="eastAsia" w:ascii="_x000B_" w:hAnsi="_x000B_" w:eastAsia="黑体" w:cs="宋体"/>
          <w:color w:val="000000" w:themeColor="text1"/>
          <w:kern w:val="0"/>
          <w:sz w:val="32"/>
          <w:szCs w:val="32"/>
          <w14:textFill>
            <w14:solidFill>
              <w14:schemeClr w14:val="tx1"/>
            </w14:solidFill>
          </w14:textFill>
        </w:rPr>
        <w:t>第一条</w:t>
      </w:r>
      <w:r>
        <w:rPr>
          <w:rFonts w:hint="eastAsia" w:ascii="_x000B_" w:hAnsi="_x000B_" w:cs="宋体"/>
          <w:color w:val="000000" w:themeColor="text1"/>
          <w:kern w:val="0"/>
          <w:sz w:val="32"/>
          <w:szCs w:val="32"/>
          <w:lang w:val="en-US" w:eastAsia="zh-CN"/>
          <w14:textFill>
            <w14:solidFill>
              <w14:schemeClr w14:val="tx1"/>
            </w14:solidFill>
          </w14:textFill>
        </w:rPr>
        <w:t xml:space="preserve">  </w:t>
      </w:r>
      <w:r>
        <w:rPr>
          <w:rFonts w:hint="eastAsia" w:ascii="_x000B_" w:hAnsi="_x000B_" w:eastAsia="仿宋_GB2312" w:cs="宋体"/>
          <w:color w:val="000000" w:themeColor="text1"/>
          <w:kern w:val="0"/>
          <w:sz w:val="32"/>
          <w:szCs w:val="32"/>
          <w14:textFill>
            <w14:solidFill>
              <w14:schemeClr w14:val="tx1"/>
            </w14:solidFill>
          </w14:textFill>
        </w:rPr>
        <w:t>为了有效地组织人民防空，保护人民的生命和财产安全，保障社会主义现代化建设的顺利进行，根据《中华人民共和国人民防空法》和有关法律、法规，结合本省实际，制定本办法。</w:t>
      </w:r>
    </w:p>
    <w:p>
      <w:pPr>
        <w:keepNext w:val="0"/>
        <w:keepLines w:val="0"/>
        <w:pageBreakBefore w:val="0"/>
        <w:widowControl/>
        <w:shd w:val="clear" w:color="auto" w:fill="FFFFFF"/>
        <w:kinsoku/>
        <w:wordWrap/>
        <w:overflowPunct/>
        <w:autoSpaceDE/>
        <w:autoSpaceDN/>
        <w:bidi w:val="0"/>
        <w:spacing w:line="240" w:lineRule="auto"/>
        <w:ind w:firstLine="705"/>
        <w:rPr>
          <w:rFonts w:ascii="_x000B_" w:hAnsi="_x000B_" w:eastAsia="仿宋_GB2312" w:cs="宋体"/>
          <w:color w:val="000000" w:themeColor="text1"/>
          <w:kern w:val="0"/>
          <w:sz w:val="32"/>
          <w:szCs w:val="32"/>
          <w14:textFill>
            <w14:solidFill>
              <w14:schemeClr w14:val="tx1"/>
            </w14:solidFill>
          </w14:textFill>
        </w:rPr>
      </w:pPr>
      <w:r>
        <w:rPr>
          <w:rFonts w:hint="eastAsia" w:ascii="_x000B_" w:hAnsi="_x000B_" w:eastAsia="黑体" w:cs="宋体"/>
          <w:color w:val="000000" w:themeColor="text1"/>
          <w:kern w:val="0"/>
          <w:sz w:val="32"/>
          <w:szCs w:val="32"/>
          <w14:textFill>
            <w14:solidFill>
              <w14:schemeClr w14:val="tx1"/>
            </w14:solidFill>
          </w14:textFill>
        </w:rPr>
        <w:t>第二条</w:t>
      </w:r>
      <w:r>
        <w:rPr>
          <w:rFonts w:hint="eastAsia" w:ascii="_x000B_" w:hAnsi="_x000B_" w:cs="宋体"/>
          <w:color w:val="000000" w:themeColor="text1"/>
          <w:kern w:val="0"/>
          <w:sz w:val="32"/>
          <w:szCs w:val="32"/>
          <w:lang w:val="en-US" w:eastAsia="zh-CN"/>
          <w14:textFill>
            <w14:solidFill>
              <w14:schemeClr w14:val="tx1"/>
            </w14:solidFill>
          </w14:textFill>
        </w:rPr>
        <w:t xml:space="preserve">  </w:t>
      </w:r>
      <w:r>
        <w:rPr>
          <w:rFonts w:hint="eastAsia" w:ascii="_x000B_" w:hAnsi="_x000B_" w:eastAsia="仿宋_GB2312" w:cs="宋体"/>
          <w:color w:val="000000" w:themeColor="text1"/>
          <w:kern w:val="0"/>
          <w:sz w:val="32"/>
          <w:szCs w:val="32"/>
          <w14:textFill>
            <w14:solidFill>
              <w14:schemeClr w14:val="tx1"/>
            </w14:solidFill>
          </w14:textFill>
        </w:rPr>
        <w:t>本省行政区域内一切组织和个人，必须遵守《中华人民共和国人民防空法》和本办法。</w:t>
      </w:r>
    </w:p>
    <w:p>
      <w:pPr>
        <w:keepNext w:val="0"/>
        <w:keepLines w:val="0"/>
        <w:pageBreakBefore w:val="0"/>
        <w:widowControl/>
        <w:shd w:val="clear" w:color="auto" w:fill="FFFFFF"/>
        <w:kinsoku/>
        <w:wordWrap/>
        <w:overflowPunct/>
        <w:autoSpaceDE/>
        <w:autoSpaceDN/>
        <w:bidi w:val="0"/>
        <w:spacing w:line="240" w:lineRule="auto"/>
        <w:ind w:firstLine="705"/>
        <w:rPr>
          <w:rFonts w:ascii="_x000B_" w:hAnsi="_x000B_" w:eastAsia="仿宋_GB2312" w:cs="宋体"/>
          <w:color w:val="000000" w:themeColor="text1"/>
          <w:kern w:val="0"/>
          <w:sz w:val="32"/>
          <w:szCs w:val="32"/>
          <w14:textFill>
            <w14:solidFill>
              <w14:schemeClr w14:val="tx1"/>
            </w14:solidFill>
          </w14:textFill>
        </w:rPr>
      </w:pPr>
      <w:r>
        <w:rPr>
          <w:rFonts w:hint="eastAsia" w:ascii="_x000B_" w:hAnsi="_x000B_" w:eastAsia="仿宋_GB2312" w:cs="宋体"/>
          <w:color w:val="000000" w:themeColor="text1"/>
          <w:kern w:val="0"/>
          <w:sz w:val="32"/>
          <w:szCs w:val="32"/>
          <w14:textFill>
            <w14:solidFill>
              <w14:schemeClr w14:val="tx1"/>
            </w14:solidFill>
          </w14:textFill>
        </w:rPr>
        <w:t>一切组织和个人都有得到人民防空保护的权利，都必须依法履行人民防空的义务。</w:t>
      </w:r>
    </w:p>
    <w:p>
      <w:pPr>
        <w:keepNext w:val="0"/>
        <w:keepLines w:val="0"/>
        <w:pageBreakBefore w:val="0"/>
        <w:widowControl/>
        <w:shd w:val="clear" w:color="auto" w:fill="FFFFFF"/>
        <w:kinsoku/>
        <w:wordWrap/>
        <w:overflowPunct/>
        <w:autoSpaceDE/>
        <w:autoSpaceDN/>
        <w:bidi w:val="0"/>
        <w:spacing w:line="240" w:lineRule="auto"/>
        <w:ind w:firstLine="705"/>
        <w:rPr>
          <w:rFonts w:ascii="_x000B_" w:hAnsi="_x000B_" w:eastAsia="仿宋_GB2312" w:cs="宋体"/>
          <w:color w:val="000000" w:themeColor="text1"/>
          <w:kern w:val="0"/>
          <w:sz w:val="32"/>
          <w:szCs w:val="32"/>
          <w14:textFill>
            <w14:solidFill>
              <w14:schemeClr w14:val="tx1"/>
            </w14:solidFill>
          </w14:textFill>
        </w:rPr>
      </w:pPr>
      <w:r>
        <w:rPr>
          <w:rFonts w:hint="eastAsia" w:ascii="_x000B_" w:hAnsi="_x000B_" w:eastAsia="黑体" w:cs="宋体"/>
          <w:color w:val="000000" w:themeColor="text1"/>
          <w:kern w:val="0"/>
          <w:sz w:val="32"/>
          <w:szCs w:val="32"/>
          <w14:textFill>
            <w14:solidFill>
              <w14:schemeClr w14:val="tx1"/>
            </w14:solidFill>
          </w14:textFill>
        </w:rPr>
        <w:t>第三条</w:t>
      </w:r>
      <w:r>
        <w:rPr>
          <w:rFonts w:hint="eastAsia" w:ascii="_x000B_" w:hAnsi="_x000B_" w:eastAsia="仿宋_GB2312" w:cs="宋体"/>
          <w:color w:val="000000" w:themeColor="text1"/>
          <w:kern w:val="0"/>
          <w:sz w:val="32"/>
          <w:szCs w:val="32"/>
          <w14:textFill>
            <w14:solidFill>
              <w14:schemeClr w14:val="tx1"/>
            </w14:solidFill>
          </w14:textFill>
        </w:rPr>
        <w:t>　人民防空是国防的组成部分，实行长期准备、重点建设、平战结合的方针，贯彻与经济建设协调发展、与城市建设及提高城市整体功能相结合的原则。</w:t>
      </w:r>
    </w:p>
    <w:p>
      <w:pPr>
        <w:keepNext w:val="0"/>
        <w:keepLines w:val="0"/>
        <w:pageBreakBefore w:val="0"/>
        <w:widowControl/>
        <w:shd w:val="clear" w:color="auto" w:fill="FFFFFF"/>
        <w:kinsoku/>
        <w:wordWrap/>
        <w:overflowPunct/>
        <w:autoSpaceDE/>
        <w:autoSpaceDN/>
        <w:bidi w:val="0"/>
        <w:spacing w:line="240" w:lineRule="auto"/>
        <w:ind w:firstLine="720"/>
        <w:rPr>
          <w:rFonts w:ascii="_x000B_" w:hAnsi="_x000B_" w:eastAsia="仿宋_GB2312" w:cs="宋体"/>
          <w:color w:val="000000" w:themeColor="text1"/>
          <w:kern w:val="0"/>
          <w:sz w:val="32"/>
          <w:szCs w:val="32"/>
          <w14:textFill>
            <w14:solidFill>
              <w14:schemeClr w14:val="tx1"/>
            </w14:solidFill>
          </w14:textFill>
        </w:rPr>
      </w:pPr>
      <w:r>
        <w:rPr>
          <w:rFonts w:hint="eastAsia" w:ascii="_x000B_" w:hAnsi="_x000B_" w:eastAsia="黑体" w:cs="宋体"/>
          <w:color w:val="000000" w:themeColor="text1"/>
          <w:kern w:val="0"/>
          <w:sz w:val="32"/>
          <w:szCs w:val="32"/>
          <w14:textFill>
            <w14:solidFill>
              <w14:schemeClr w14:val="tx1"/>
            </w14:solidFill>
          </w14:textFill>
        </w:rPr>
        <w:t>第四条</w:t>
      </w:r>
      <w:r>
        <w:rPr>
          <w:rFonts w:hint="eastAsia" w:ascii="_x000B_" w:hAnsi="_x000B_" w:eastAsia="仿宋_GB2312" w:cs="宋体"/>
          <w:color w:val="000000" w:themeColor="text1"/>
          <w:kern w:val="0"/>
          <w:sz w:val="32"/>
          <w:szCs w:val="32"/>
          <w14:textFill>
            <w14:solidFill>
              <w14:schemeClr w14:val="tx1"/>
            </w14:solidFill>
          </w14:textFill>
        </w:rPr>
        <w:t>　县级以上人民政府和同级军事机关领导本行政区域内的人民防空工作。</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_x000B_" w:hAnsi="_x000B_" w:eastAsia="仿宋_GB2312" w:cs="宋体"/>
          <w:color w:val="000000" w:themeColor="text1"/>
          <w:kern w:val="0"/>
          <w:sz w:val="32"/>
          <w:szCs w:val="32"/>
          <w14:textFill>
            <w14:solidFill>
              <w14:schemeClr w14:val="tx1"/>
            </w14:solidFill>
          </w14:textFill>
        </w:rPr>
      </w:pPr>
      <w:r>
        <w:rPr>
          <w:rFonts w:hint="eastAsia" w:ascii="_x000B_" w:hAnsi="_x000B_" w:eastAsia="仿宋_GB2312" w:cs="宋体"/>
          <w:color w:val="000000" w:themeColor="text1"/>
          <w:kern w:val="0"/>
          <w:sz w:val="32"/>
          <w:szCs w:val="32"/>
          <w14:textFill>
            <w14:solidFill>
              <w14:schemeClr w14:val="tx1"/>
            </w14:solidFill>
          </w14:textFill>
        </w:rPr>
        <w:t>县级以上人民政府人民防空主管部门（以下简称人民防空主管部门）管理本行政区域人民防空工作；发展和改革、规划、建设、财政、公安、通信、交通、教育、卫生等部门应当在各自的职责范围内做好人民防空工作。</w:t>
      </w:r>
    </w:p>
    <w:p>
      <w:pPr>
        <w:keepNext w:val="0"/>
        <w:keepLines w:val="0"/>
        <w:pageBreakBefore w:val="0"/>
        <w:widowControl/>
        <w:shd w:val="clear" w:color="auto" w:fill="FFFFFF"/>
        <w:kinsoku/>
        <w:wordWrap/>
        <w:overflowPunct/>
        <w:autoSpaceDE/>
        <w:autoSpaceDN/>
        <w:bidi w:val="0"/>
        <w:spacing w:line="240" w:lineRule="auto"/>
        <w:ind w:firstLine="705"/>
        <w:rPr>
          <w:rFonts w:ascii="_x000B_" w:hAnsi="_x000B_" w:eastAsia="仿宋_GB2312" w:cs="宋体"/>
          <w:color w:val="000000" w:themeColor="text1"/>
          <w:kern w:val="0"/>
          <w:sz w:val="32"/>
          <w:szCs w:val="32"/>
          <w14:textFill>
            <w14:solidFill>
              <w14:schemeClr w14:val="tx1"/>
            </w14:solidFill>
          </w14:textFill>
        </w:rPr>
      </w:pPr>
      <w:r>
        <w:rPr>
          <w:rFonts w:hint="eastAsia" w:ascii="_x000B_" w:hAnsi="_x000B_" w:eastAsia="黑体" w:cs="宋体"/>
          <w:color w:val="000000" w:themeColor="text1"/>
          <w:kern w:val="0"/>
          <w:sz w:val="32"/>
          <w:szCs w:val="32"/>
          <w14:textFill>
            <w14:solidFill>
              <w14:schemeClr w14:val="tx1"/>
            </w14:solidFill>
          </w14:textFill>
        </w:rPr>
        <w:t>第五条</w:t>
      </w:r>
      <w:r>
        <w:rPr>
          <w:rFonts w:hint="eastAsia" w:ascii="_x000B_" w:hAnsi="_x000B_" w:eastAsia="仿宋_GB2312" w:cs="宋体"/>
          <w:color w:val="000000" w:themeColor="text1"/>
          <w:kern w:val="0"/>
          <w:sz w:val="32"/>
          <w:szCs w:val="32"/>
          <w14:textFill>
            <w14:solidFill>
              <w14:schemeClr w14:val="tx1"/>
            </w14:solidFill>
          </w14:textFill>
        </w:rPr>
        <w:t>　城市是人民防空的重点。城市人民政府和同级军事机关应当根据国家确定的城市防护类别、防护标准制定防空袭方案及实施计划，必要时可组织演习。</w:t>
      </w:r>
    </w:p>
    <w:p>
      <w:pPr>
        <w:keepNext w:val="0"/>
        <w:keepLines w:val="0"/>
        <w:pageBreakBefore w:val="0"/>
        <w:widowControl/>
        <w:shd w:val="clear" w:color="auto" w:fill="FFFFFF"/>
        <w:kinsoku/>
        <w:wordWrap/>
        <w:overflowPunct/>
        <w:autoSpaceDE/>
        <w:autoSpaceDN/>
        <w:bidi w:val="0"/>
        <w:spacing w:line="240" w:lineRule="auto"/>
        <w:ind w:firstLine="705"/>
        <w:rPr>
          <w:rFonts w:ascii="_x000B_" w:hAnsi="_x000B_" w:eastAsia="仿宋_GB2312" w:cs="宋体"/>
          <w:color w:val="000000" w:themeColor="text1"/>
          <w:kern w:val="0"/>
          <w:sz w:val="32"/>
          <w:szCs w:val="32"/>
          <w14:textFill>
            <w14:solidFill>
              <w14:schemeClr w14:val="tx1"/>
            </w14:solidFill>
          </w14:textFill>
        </w:rPr>
      </w:pPr>
      <w:r>
        <w:rPr>
          <w:rFonts w:hint="eastAsia" w:ascii="_x000B_" w:hAnsi="_x000B_" w:eastAsia="黑体" w:cs="宋体"/>
          <w:color w:val="000000" w:themeColor="text1"/>
          <w:kern w:val="0"/>
          <w:sz w:val="32"/>
          <w:szCs w:val="32"/>
          <w14:textFill>
            <w14:solidFill>
              <w14:schemeClr w14:val="tx1"/>
            </w14:solidFill>
          </w14:textFill>
        </w:rPr>
        <w:t>第六条</w:t>
      </w:r>
      <w:r>
        <w:rPr>
          <w:rFonts w:hint="eastAsia" w:ascii="_x000B_" w:hAnsi="_x000B_" w:eastAsia="仿宋_GB2312" w:cs="宋体"/>
          <w:color w:val="000000" w:themeColor="text1"/>
          <w:kern w:val="0"/>
          <w:sz w:val="32"/>
          <w:szCs w:val="32"/>
          <w14:textFill>
            <w14:solidFill>
              <w14:schemeClr w14:val="tx1"/>
            </w14:solidFill>
          </w14:textFill>
        </w:rPr>
        <w:t>　人民防空教育是国防教育的组成部分。各级人民政府应当结合国防教育采取多种形式进行人民防空教育，使公民增强国防观念和人民防空意识，掌握人民防空的基本知识和技能。</w:t>
      </w:r>
    </w:p>
    <w:p>
      <w:pPr>
        <w:keepNext w:val="0"/>
        <w:keepLines w:val="0"/>
        <w:pageBreakBefore w:val="0"/>
        <w:widowControl/>
        <w:shd w:val="clear" w:color="auto" w:fill="FFFFFF"/>
        <w:kinsoku/>
        <w:wordWrap/>
        <w:overflowPunct/>
        <w:autoSpaceDE/>
        <w:autoSpaceDN/>
        <w:bidi w:val="0"/>
        <w:spacing w:line="240" w:lineRule="auto"/>
        <w:ind w:firstLine="705"/>
        <w:rPr>
          <w:rFonts w:ascii="_x000B_" w:hAnsi="_x000B_" w:eastAsia="仿宋_GB2312" w:cs="宋体"/>
          <w:color w:val="000000" w:themeColor="text1"/>
          <w:kern w:val="0"/>
          <w:sz w:val="32"/>
          <w:szCs w:val="32"/>
          <w14:textFill>
            <w14:solidFill>
              <w14:schemeClr w14:val="tx1"/>
            </w14:solidFill>
          </w14:textFill>
        </w:rPr>
      </w:pPr>
      <w:r>
        <w:rPr>
          <w:rFonts w:hint="eastAsia" w:ascii="_x000B_" w:hAnsi="_x000B_" w:eastAsia="仿宋_GB2312" w:cs="宋体"/>
          <w:color w:val="000000" w:themeColor="text1"/>
          <w:kern w:val="0"/>
          <w:sz w:val="32"/>
          <w:szCs w:val="32"/>
          <w14:textFill>
            <w14:solidFill>
              <w14:schemeClr w14:val="tx1"/>
            </w14:solidFill>
          </w14:textFill>
        </w:rPr>
        <w:t>在校学生的人民防空教育，由各级教育主管部门负责制定教育计划并组织实施。人民防空主管部门应当协助教育主管部门做好人民防空教育的教师培训。学校应当结合相应学科课程对学生进行人民防空知识教育。</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_x000B_" w:hAnsi="_x000B_" w:eastAsia="仿宋_GB2312" w:cs="宋体"/>
          <w:color w:val="000000" w:themeColor="text1"/>
          <w:kern w:val="0"/>
          <w:sz w:val="32"/>
          <w:szCs w:val="32"/>
          <w14:textFill>
            <w14:solidFill>
              <w14:schemeClr w14:val="tx1"/>
            </w14:solidFill>
          </w14:textFill>
        </w:rPr>
      </w:pPr>
      <w:r>
        <w:rPr>
          <w:rFonts w:hint="eastAsia" w:ascii="_x000B_" w:hAnsi="_x000B_" w:eastAsia="仿宋_GB2312" w:cs="宋体"/>
          <w:color w:val="000000" w:themeColor="text1"/>
          <w:kern w:val="0"/>
          <w:sz w:val="32"/>
          <w:szCs w:val="32"/>
          <w14:textFill>
            <w14:solidFill>
              <w14:schemeClr w14:val="tx1"/>
            </w14:solidFill>
          </w14:textFill>
        </w:rPr>
        <w:t>国家机关、社会团体、企业事业单位人员的人民防空教育由所在单位组织实施；其他人员的人民防空教育，由城乡基层人民政府组织实施。</w:t>
      </w:r>
    </w:p>
    <w:p>
      <w:pPr>
        <w:keepNext w:val="0"/>
        <w:keepLines w:val="0"/>
        <w:pageBreakBefore w:val="0"/>
        <w:widowControl/>
        <w:shd w:val="clear" w:color="auto" w:fill="FFFFFF"/>
        <w:kinsoku/>
        <w:wordWrap/>
        <w:overflowPunct/>
        <w:autoSpaceDE/>
        <w:autoSpaceDN/>
        <w:bidi w:val="0"/>
        <w:spacing w:line="240" w:lineRule="auto"/>
        <w:ind w:firstLine="705"/>
        <w:rPr>
          <w:rFonts w:ascii="_x000B_" w:hAnsi="_x000B_" w:eastAsia="仿宋_GB2312" w:cs="宋体"/>
          <w:color w:val="000000" w:themeColor="text1"/>
          <w:kern w:val="0"/>
          <w:sz w:val="32"/>
          <w:szCs w:val="32"/>
          <w14:textFill>
            <w14:solidFill>
              <w14:schemeClr w14:val="tx1"/>
            </w14:solidFill>
          </w14:textFill>
        </w:rPr>
      </w:pPr>
      <w:r>
        <w:rPr>
          <w:rFonts w:hint="eastAsia" w:ascii="_x000B_" w:hAnsi="_x000B_" w:eastAsia="仿宋_GB2312" w:cs="宋体"/>
          <w:color w:val="000000" w:themeColor="text1"/>
          <w:kern w:val="0"/>
          <w:sz w:val="32"/>
          <w:szCs w:val="32"/>
          <w14:textFill>
            <w14:solidFill>
              <w14:schemeClr w14:val="tx1"/>
            </w14:solidFill>
          </w14:textFill>
        </w:rPr>
        <w:t>新闻、出版、广播、电影、电视、文化等有关部门应当协助人民防空主管部门开展人民防空教育。</w:t>
      </w:r>
    </w:p>
    <w:p>
      <w:pPr>
        <w:keepNext w:val="0"/>
        <w:keepLines w:val="0"/>
        <w:pageBreakBefore w:val="0"/>
        <w:widowControl/>
        <w:shd w:val="clear" w:color="auto" w:fill="FFFFFF"/>
        <w:kinsoku/>
        <w:wordWrap/>
        <w:overflowPunct/>
        <w:autoSpaceDE/>
        <w:autoSpaceDN/>
        <w:bidi w:val="0"/>
        <w:spacing w:line="240" w:lineRule="auto"/>
        <w:ind w:firstLine="720"/>
        <w:rPr>
          <w:rFonts w:ascii="_x000B_" w:hAnsi="_x000B_" w:eastAsia="仿宋_GB2312" w:cs="宋体"/>
          <w:color w:val="000000" w:themeColor="text1"/>
          <w:kern w:val="0"/>
          <w:sz w:val="32"/>
          <w:szCs w:val="32"/>
          <w14:textFill>
            <w14:solidFill>
              <w14:schemeClr w14:val="tx1"/>
            </w14:solidFill>
          </w14:textFill>
        </w:rPr>
      </w:pPr>
      <w:r>
        <w:rPr>
          <w:rFonts w:hint="eastAsia" w:ascii="_x000B_" w:hAnsi="_x000B_" w:eastAsia="黑体" w:cs="宋体"/>
          <w:color w:val="000000" w:themeColor="text1"/>
          <w:kern w:val="0"/>
          <w:sz w:val="32"/>
          <w:szCs w:val="32"/>
          <w14:textFill>
            <w14:solidFill>
              <w14:schemeClr w14:val="tx1"/>
            </w14:solidFill>
          </w14:textFill>
        </w:rPr>
        <w:t>第七条</w:t>
      </w:r>
      <w:r>
        <w:rPr>
          <w:rFonts w:hint="eastAsia" w:ascii="_x000B_" w:hAnsi="_x000B_" w:eastAsia="仿宋_GB2312" w:cs="宋体"/>
          <w:color w:val="000000" w:themeColor="text1"/>
          <w:kern w:val="0"/>
          <w:sz w:val="32"/>
          <w:szCs w:val="32"/>
          <w14:textFill>
            <w14:solidFill>
              <w14:schemeClr w14:val="tx1"/>
            </w14:solidFill>
          </w14:textFill>
        </w:rPr>
        <w:t>　城市人民政府人民防空主管部门应当会同有关部门按照国家规定的城市防护类别、防护标准，编制本行政区域人民防空工程建设规划，报本级人民政府和军事机关批准。</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_x000B_" w:hAnsi="_x000B_" w:eastAsia="仿宋_GB2312" w:cs="宋体"/>
          <w:color w:val="000000" w:themeColor="text1"/>
          <w:kern w:val="0"/>
          <w:sz w:val="32"/>
          <w:szCs w:val="32"/>
          <w14:textFill>
            <w14:solidFill>
              <w14:schemeClr w14:val="tx1"/>
            </w14:solidFill>
          </w14:textFill>
        </w:rPr>
      </w:pPr>
      <w:bookmarkStart w:id="0" w:name="_GoBack"/>
      <w:bookmarkEnd w:id="0"/>
      <w:r>
        <w:rPr>
          <w:rFonts w:hint="eastAsia" w:ascii="_x000B_" w:hAnsi="_x000B_" w:eastAsia="仿宋_GB2312" w:cs="宋体"/>
          <w:color w:val="000000" w:themeColor="text1"/>
          <w:kern w:val="0"/>
          <w:sz w:val="32"/>
          <w:szCs w:val="32"/>
          <w14:textFill>
            <w14:solidFill>
              <w14:schemeClr w14:val="tx1"/>
            </w14:solidFill>
          </w14:textFill>
        </w:rPr>
        <w:t>人民防空工程建设规划应当纳入城市总体规划；城市建设详细规划和分区规划应当有人民防空建设的内容和要求。</w:t>
      </w:r>
    </w:p>
    <w:p>
      <w:pPr>
        <w:keepNext w:val="0"/>
        <w:keepLines w:val="0"/>
        <w:pageBreakBefore w:val="0"/>
        <w:widowControl/>
        <w:shd w:val="clear" w:color="auto" w:fill="FFFFFF"/>
        <w:kinsoku/>
        <w:wordWrap/>
        <w:overflowPunct/>
        <w:autoSpaceDE/>
        <w:autoSpaceDN/>
        <w:bidi w:val="0"/>
        <w:spacing w:line="240" w:lineRule="auto"/>
        <w:ind w:firstLine="720"/>
        <w:rPr>
          <w:rFonts w:ascii="_x000B_" w:hAnsi="_x000B_" w:eastAsia="仿宋_GB2312" w:cs="宋体"/>
          <w:color w:val="000000" w:themeColor="text1"/>
          <w:kern w:val="0"/>
          <w:sz w:val="32"/>
          <w:szCs w:val="32"/>
          <w14:textFill>
            <w14:solidFill>
              <w14:schemeClr w14:val="tx1"/>
            </w14:solidFill>
          </w14:textFill>
        </w:rPr>
      </w:pPr>
      <w:r>
        <w:rPr>
          <w:rFonts w:hint="eastAsia" w:ascii="_x000B_" w:hAnsi="_x000B_" w:eastAsia="黑体" w:cs="宋体"/>
          <w:color w:val="000000" w:themeColor="text1"/>
          <w:kern w:val="0"/>
          <w:sz w:val="32"/>
          <w:szCs w:val="32"/>
          <w14:textFill>
            <w14:solidFill>
              <w14:schemeClr w14:val="tx1"/>
            </w14:solidFill>
          </w14:textFill>
        </w:rPr>
        <w:t>第八条</w:t>
      </w:r>
      <w:r>
        <w:rPr>
          <w:rFonts w:hint="eastAsia" w:ascii="_x000B_" w:hAnsi="_x000B_" w:eastAsia="仿宋_GB2312" w:cs="宋体"/>
          <w:color w:val="000000" w:themeColor="text1"/>
          <w:kern w:val="0"/>
          <w:sz w:val="32"/>
          <w:szCs w:val="32"/>
          <w14:textFill>
            <w14:solidFill>
              <w14:schemeClr w14:val="tx1"/>
            </w14:solidFill>
          </w14:textFill>
        </w:rPr>
        <w:t>　城市地下交通干线和其他地下工程的建设，应当征求人民防空主管部门意见，兼顾人民防空需要。</w:t>
      </w:r>
    </w:p>
    <w:p>
      <w:pPr>
        <w:keepNext w:val="0"/>
        <w:keepLines w:val="0"/>
        <w:pageBreakBefore w:val="0"/>
        <w:widowControl/>
        <w:shd w:val="clear" w:color="auto" w:fill="FFFFFF"/>
        <w:kinsoku/>
        <w:wordWrap/>
        <w:overflowPunct/>
        <w:autoSpaceDE/>
        <w:autoSpaceDN/>
        <w:bidi w:val="0"/>
        <w:spacing w:line="240" w:lineRule="auto"/>
        <w:ind w:firstLine="705"/>
        <w:rPr>
          <w:rFonts w:ascii="_x000B_" w:hAnsi="_x000B_" w:eastAsia="仿宋_GB2312" w:cs="宋体"/>
          <w:color w:val="000000" w:themeColor="text1"/>
          <w:kern w:val="0"/>
          <w:sz w:val="32"/>
          <w:szCs w:val="32"/>
          <w14:textFill>
            <w14:solidFill>
              <w14:schemeClr w14:val="tx1"/>
            </w14:solidFill>
          </w14:textFill>
        </w:rPr>
      </w:pPr>
      <w:r>
        <w:rPr>
          <w:rFonts w:hint="eastAsia" w:ascii="_x000B_" w:hAnsi="_x000B_" w:eastAsia="黑体" w:cs="宋体"/>
          <w:color w:val="000000" w:themeColor="text1"/>
          <w:kern w:val="0"/>
          <w:sz w:val="32"/>
          <w:szCs w:val="32"/>
          <w14:textFill>
            <w14:solidFill>
              <w14:schemeClr w14:val="tx1"/>
            </w14:solidFill>
          </w14:textFill>
        </w:rPr>
        <w:t>第九条</w:t>
      </w:r>
      <w:r>
        <w:rPr>
          <w:rFonts w:hint="eastAsia" w:ascii="_x000B_" w:hAnsi="_x000B_" w:eastAsia="仿宋_GB2312" w:cs="宋体"/>
          <w:color w:val="000000" w:themeColor="text1"/>
          <w:kern w:val="0"/>
          <w:sz w:val="32"/>
          <w:szCs w:val="32"/>
          <w14:textFill>
            <w14:solidFill>
              <w14:schemeClr w14:val="tx1"/>
            </w14:solidFill>
          </w14:textFill>
        </w:rPr>
        <w:t>　重要的工矿企业、科研基地、交通枢纽、通信枢纽、桥梁、水库、仓库、电站等人民防空的重要经济目标，由人民防空主管部门会同有关部门提出，报本级人民政府和军事机关审定。</w:t>
      </w:r>
    </w:p>
    <w:p>
      <w:pPr>
        <w:keepNext w:val="0"/>
        <w:keepLines w:val="0"/>
        <w:pageBreakBefore w:val="0"/>
        <w:widowControl/>
        <w:shd w:val="clear" w:color="auto" w:fill="FFFFFF"/>
        <w:kinsoku/>
        <w:wordWrap/>
        <w:overflowPunct/>
        <w:autoSpaceDE/>
        <w:autoSpaceDN/>
        <w:bidi w:val="0"/>
        <w:spacing w:line="240" w:lineRule="auto"/>
        <w:ind w:firstLine="705"/>
        <w:rPr>
          <w:rFonts w:ascii="_x000B_" w:hAnsi="_x000B_" w:eastAsia="仿宋_GB2312" w:cs="宋体"/>
          <w:color w:val="000000" w:themeColor="text1"/>
          <w:kern w:val="0"/>
          <w:sz w:val="32"/>
          <w:szCs w:val="32"/>
          <w14:textFill>
            <w14:solidFill>
              <w14:schemeClr w14:val="tx1"/>
            </w14:solidFill>
          </w14:textFill>
        </w:rPr>
      </w:pPr>
      <w:r>
        <w:rPr>
          <w:rFonts w:hint="eastAsia" w:ascii="_x000B_" w:hAnsi="_x000B_" w:eastAsia="仿宋_GB2312" w:cs="宋体"/>
          <w:color w:val="000000" w:themeColor="text1"/>
          <w:kern w:val="0"/>
          <w:sz w:val="32"/>
          <w:szCs w:val="32"/>
          <w14:textFill>
            <w14:solidFill>
              <w14:schemeClr w14:val="tx1"/>
            </w14:solidFill>
          </w14:textFill>
        </w:rPr>
        <w:t>对重要经济目标，其所在单位及主管部门必须采取有效防护措施，制定应急抢险抢修方案。</w:t>
      </w:r>
    </w:p>
    <w:p>
      <w:pPr>
        <w:keepNext w:val="0"/>
        <w:keepLines w:val="0"/>
        <w:pageBreakBefore w:val="0"/>
        <w:widowControl/>
        <w:shd w:val="clear" w:color="auto" w:fill="FFFFFF"/>
        <w:kinsoku/>
        <w:wordWrap/>
        <w:overflowPunct/>
        <w:autoSpaceDE/>
        <w:autoSpaceDN/>
        <w:bidi w:val="0"/>
        <w:spacing w:line="240" w:lineRule="auto"/>
        <w:ind w:firstLine="705"/>
        <w:rPr>
          <w:rFonts w:ascii="_x000B_" w:hAnsi="_x000B_" w:eastAsia="仿宋_GB2312" w:cs="宋体"/>
          <w:color w:val="000000" w:themeColor="text1"/>
          <w:kern w:val="0"/>
          <w:sz w:val="32"/>
          <w:szCs w:val="32"/>
          <w14:textFill>
            <w14:solidFill>
              <w14:schemeClr w14:val="tx1"/>
            </w14:solidFill>
          </w14:textFill>
        </w:rPr>
      </w:pPr>
      <w:r>
        <w:rPr>
          <w:rFonts w:hint="eastAsia" w:ascii="_x000B_" w:hAnsi="_x000B_" w:eastAsia="黑体" w:cs="宋体"/>
          <w:color w:val="000000" w:themeColor="text1"/>
          <w:kern w:val="0"/>
          <w:sz w:val="32"/>
          <w:szCs w:val="32"/>
          <w14:textFill>
            <w14:solidFill>
              <w14:schemeClr w14:val="tx1"/>
            </w14:solidFill>
          </w14:textFill>
        </w:rPr>
        <w:t>第十条</w:t>
      </w:r>
      <w:r>
        <w:rPr>
          <w:rFonts w:hint="eastAsia" w:ascii="_x000B_" w:hAnsi="_x000B_" w:eastAsia="仿宋_GB2312" w:cs="宋体"/>
          <w:color w:val="000000" w:themeColor="text1"/>
          <w:kern w:val="0"/>
          <w:sz w:val="32"/>
          <w:szCs w:val="32"/>
          <w14:textFill>
            <w14:solidFill>
              <w14:schemeClr w14:val="tx1"/>
            </w14:solidFill>
          </w14:textFill>
        </w:rPr>
        <w:t>　人民防空工程属国防设施，包括为保障战时人员与物资掩蔽、人民防空指挥、医疗救护等单独修建的地下防护建筑和与其配套的出入通道、口部伪装房等附属设施以及结合地面建筑修建的战时可用于防空的地下室。</w:t>
      </w:r>
    </w:p>
    <w:p>
      <w:pPr>
        <w:keepNext w:val="0"/>
        <w:keepLines w:val="0"/>
        <w:pageBreakBefore w:val="0"/>
        <w:widowControl/>
        <w:shd w:val="clear" w:color="auto" w:fill="FFFFFF"/>
        <w:kinsoku/>
        <w:wordWrap/>
        <w:overflowPunct/>
        <w:autoSpaceDE/>
        <w:autoSpaceDN/>
        <w:bidi w:val="0"/>
        <w:spacing w:line="240" w:lineRule="auto"/>
        <w:ind w:firstLine="720"/>
        <w:rPr>
          <w:rFonts w:ascii="_x000B_" w:hAnsi="_x000B_" w:eastAsia="仿宋_GB2312" w:cs="宋体"/>
          <w:color w:val="000000" w:themeColor="text1"/>
          <w:kern w:val="0"/>
          <w:sz w:val="32"/>
          <w:szCs w:val="32"/>
          <w14:textFill>
            <w14:solidFill>
              <w14:schemeClr w14:val="tx1"/>
            </w14:solidFill>
          </w14:textFill>
        </w:rPr>
      </w:pPr>
      <w:r>
        <w:rPr>
          <w:rFonts w:hint="eastAsia" w:ascii="_x000B_" w:hAnsi="_x000B_" w:eastAsia="黑体" w:cs="宋体"/>
          <w:color w:val="000000" w:themeColor="text1"/>
          <w:kern w:val="0"/>
          <w:sz w:val="32"/>
          <w:szCs w:val="32"/>
          <w14:textFill>
            <w14:solidFill>
              <w14:schemeClr w14:val="tx1"/>
            </w14:solidFill>
          </w14:textFill>
        </w:rPr>
        <w:t>第十一条</w:t>
      </w:r>
      <w:r>
        <w:rPr>
          <w:rFonts w:hint="eastAsia" w:ascii="_x000B_" w:hAnsi="_x000B_" w:eastAsia="仿宋_GB2312" w:cs="宋体"/>
          <w:color w:val="000000" w:themeColor="text1"/>
          <w:kern w:val="0"/>
          <w:sz w:val="32"/>
          <w:szCs w:val="32"/>
          <w14:textFill>
            <w14:solidFill>
              <w14:schemeClr w14:val="tx1"/>
            </w14:solidFill>
          </w14:textFill>
        </w:rPr>
        <w:t>　城市必须按人民防空工程建设规划修建人民防空工程。</w:t>
      </w:r>
    </w:p>
    <w:p>
      <w:pPr>
        <w:keepNext w:val="0"/>
        <w:keepLines w:val="0"/>
        <w:pageBreakBefore w:val="0"/>
        <w:widowControl/>
        <w:shd w:val="clear" w:color="auto" w:fill="FFFFFF"/>
        <w:kinsoku/>
        <w:wordWrap/>
        <w:overflowPunct/>
        <w:autoSpaceDE/>
        <w:autoSpaceDN/>
        <w:bidi w:val="0"/>
        <w:spacing w:line="240" w:lineRule="auto"/>
        <w:ind w:firstLine="624"/>
        <w:rPr>
          <w:rFonts w:ascii="宋体" w:hAnsi="宋体"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人民防空指挥工程、公用的人员掩蔽工程和疏散干道工程由人民防空主管部门负责组织修建。人民防空指挥工程所需经费由同级人民政府统筹安排。</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黑体" w:hAnsi="黑体" w:eastAsia="仿宋_GB2312" w:cs="宋体"/>
          <w:color w:val="000000" w:themeColor="text1"/>
          <w:kern w:val="0"/>
          <w:sz w:val="32"/>
          <w:szCs w:val="32"/>
          <w14:textFill>
            <w14:solidFill>
              <w14:schemeClr w14:val="tx1"/>
            </w14:solidFill>
          </w14:textFill>
        </w:rPr>
      </w:pPr>
      <w:r>
        <w:rPr>
          <w:rFonts w:hint="eastAsia" w:ascii="_x000B_" w:hAnsi="_x000B_" w:eastAsia="黑体" w:cs="宋体"/>
          <w:color w:val="000000" w:themeColor="text1"/>
          <w:kern w:val="0"/>
          <w:sz w:val="32"/>
          <w:szCs w:val="32"/>
          <w14:textFill>
            <w14:solidFill>
              <w14:schemeClr w14:val="tx1"/>
            </w14:solidFill>
          </w14:textFill>
        </w:rPr>
        <w:t>第十二条</w:t>
      </w:r>
      <w:r>
        <w:rPr>
          <w:rFonts w:hint="eastAsia" w:ascii="_x000B_" w:hAnsi="_x000B_" w:eastAsia="仿宋_GB2312" w:cs="宋体"/>
          <w:color w:val="000000" w:themeColor="text1"/>
          <w:kern w:val="0"/>
          <w:sz w:val="32"/>
          <w:szCs w:val="32"/>
          <w14:textFill>
            <w14:solidFill>
              <w14:schemeClr w14:val="tx1"/>
            </w14:solidFill>
          </w14:textFill>
        </w:rPr>
        <w:t>　</w:t>
      </w:r>
      <w:r>
        <w:rPr>
          <w:rFonts w:hint="eastAsia" w:ascii="黑体" w:hAnsi="宋体" w:eastAsia="仿宋_GB2312" w:cs="宋体"/>
          <w:color w:val="000000" w:themeColor="text1"/>
          <w:kern w:val="0"/>
          <w:sz w:val="32"/>
          <w:szCs w:val="32"/>
          <w14:textFill>
            <w14:solidFill>
              <w14:schemeClr w14:val="tx1"/>
            </w14:solidFill>
          </w14:textFill>
        </w:rPr>
        <w:t>城市规划区内新建民用建筑，建设单位或者个人应当按国家和省有关规定修建战时可用于防空的地下室（以下简称防空地下室）。</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黑体" w:hAnsi="黑体" w:eastAsia="仿宋_GB2312" w:cs="宋体"/>
          <w:color w:val="000000" w:themeColor="text1"/>
          <w:kern w:val="0"/>
          <w:sz w:val="32"/>
          <w:szCs w:val="32"/>
          <w14:textFill>
            <w14:solidFill>
              <w14:schemeClr w14:val="tx1"/>
            </w14:solidFill>
          </w14:textFill>
        </w:rPr>
      </w:pPr>
      <w:r>
        <w:rPr>
          <w:rFonts w:hint="eastAsia" w:ascii="黑体" w:hAnsi="宋体" w:eastAsia="仿宋_GB2312" w:cs="宋体"/>
          <w:color w:val="000000" w:themeColor="text1"/>
          <w:kern w:val="0"/>
          <w:sz w:val="32"/>
          <w:szCs w:val="32"/>
          <w14:textFill>
            <w14:solidFill>
              <w14:schemeClr w14:val="tx1"/>
            </w14:solidFill>
          </w14:textFill>
        </w:rPr>
        <w:t>人民防空主管部门应当参与城市新建民用建筑的规划和项目报建的联审。在城市规划区内新建民用建筑，人民防空主管部门应当对该建筑项目按规定进行审查，并出具防空地下室建设意见书；规划、建设部门核发建设工程规划、施工许可证时，应当查验人民防空主管部门出具的防空地下室建设意见书。</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宋体" w:hAnsi="宋体" w:cs="宋体"/>
          <w:color w:val="000000" w:themeColor="text1"/>
          <w:kern w:val="0"/>
          <w:sz w:val="32"/>
          <w:szCs w:val="32"/>
          <w14:textFill>
            <w14:solidFill>
              <w14:schemeClr w14:val="tx1"/>
            </w14:solidFill>
          </w14:textFill>
        </w:rPr>
      </w:pPr>
      <w:r>
        <w:rPr>
          <w:rFonts w:hint="eastAsia" w:ascii="黑体" w:hAnsi="宋体" w:eastAsia="仿宋_GB2312" w:cs="宋体"/>
          <w:color w:val="000000" w:themeColor="text1"/>
          <w:kern w:val="0"/>
          <w:sz w:val="32"/>
          <w:szCs w:val="32"/>
          <w14:textFill>
            <w14:solidFill>
              <w14:schemeClr w14:val="tx1"/>
            </w14:solidFill>
          </w14:textFill>
        </w:rPr>
        <w:t>任何单位和人员不得违反规定批准城市规划区内民用建筑项目（含各类开发区及其他重要经济目标区的民用建筑项目）免建防空地下室或者减少应建面积，降低防护标准。</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宋体" w:hAnsi="宋体"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第十三条</w:t>
      </w:r>
      <w:r>
        <w:rPr>
          <w:rFonts w:hint="eastAsia" w:ascii="Times New Roman"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城市规划区内新建民用建筑</w:t>
      </w:r>
      <w:r>
        <w:rPr>
          <w:rFonts w:hint="eastAsia" w:ascii="黑体" w:hAnsi="宋体" w:eastAsia="仿宋_GB2312" w:cs="宋体"/>
          <w:color w:val="000000" w:themeColor="text1"/>
          <w:kern w:val="0"/>
          <w:sz w:val="32"/>
          <w:szCs w:val="32"/>
          <w14:textFill>
            <w14:solidFill>
              <w14:schemeClr w14:val="tx1"/>
            </w14:solidFill>
          </w14:textFill>
        </w:rPr>
        <w:t>因地质、地形、结构、施工等原因不宜修建防空地下室的建筑项目，</w:t>
      </w:r>
      <w:r>
        <w:rPr>
          <w:rFonts w:hint="eastAsia" w:ascii="Times New Roman" w:hAnsi="宋体" w:eastAsia="仿宋_GB2312" w:cs="宋体"/>
          <w:color w:val="000000" w:themeColor="text1"/>
          <w:kern w:val="0"/>
          <w:sz w:val="32"/>
          <w:szCs w:val="32"/>
          <w14:textFill>
            <w14:solidFill>
              <w14:schemeClr w14:val="tx1"/>
            </w14:solidFill>
          </w14:textFill>
        </w:rPr>
        <w:t>建设单位或者个人应当按规定缴纳人民防空工程易地建设费，由人民防空主管部门负责统一规划、就近易地修建。</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楷体_GB2312" w:hAnsi="宋体" w:eastAsia="楷体_GB2312" w:cs="宋体"/>
          <w:color w:val="000000" w:themeColor="text1"/>
          <w:kern w:val="0"/>
          <w:sz w:val="32"/>
          <w:szCs w:val="32"/>
          <w14:textFill>
            <w14:solidFill>
              <w14:schemeClr w14:val="tx1"/>
            </w14:solidFill>
          </w14:textFill>
        </w:rPr>
      </w:pPr>
      <w:r>
        <w:rPr>
          <w:rFonts w:hint="eastAsia" w:ascii="黑体" w:hAnsi="宋体" w:eastAsia="仿宋_GB2312" w:cs="宋体"/>
          <w:color w:val="000000" w:themeColor="text1"/>
          <w:kern w:val="0"/>
          <w:sz w:val="32"/>
          <w:szCs w:val="32"/>
          <w14:textFill>
            <w14:solidFill>
              <w14:schemeClr w14:val="tx1"/>
            </w14:solidFill>
          </w14:textFill>
        </w:rPr>
        <w:t>人民防空工程易地建设费的收费标准由省价格主管部门会同省财政部门、省人民防空主管部门按防空地下室造价制定。</w:t>
      </w:r>
      <w:r>
        <w:rPr>
          <w:rFonts w:hint="eastAsia" w:ascii="仿宋_GB2312" w:hAnsi="宋体" w:eastAsia="仿宋_GB2312" w:cs="宋体"/>
          <w:color w:val="000000" w:themeColor="text1"/>
          <w:kern w:val="0"/>
          <w:sz w:val="32"/>
          <w:szCs w:val="32"/>
          <w14:textFill>
            <w14:solidFill>
              <w14:schemeClr w14:val="tx1"/>
            </w14:solidFill>
          </w14:textFill>
        </w:rPr>
        <w:t>人民防空主管部门应当公布人民防空工程易地建设费的缴纳条件、标准和减免项目。</w:t>
      </w:r>
      <w:r>
        <w:rPr>
          <w:rFonts w:hint="eastAsia" w:ascii="黑体" w:hAnsi="宋体" w:eastAsia="仿宋_GB2312" w:cs="宋体"/>
          <w:color w:val="000000" w:themeColor="text1"/>
          <w:kern w:val="0"/>
          <w:sz w:val="32"/>
          <w:szCs w:val="32"/>
          <w14:textFill>
            <w14:solidFill>
              <w14:schemeClr w14:val="tx1"/>
            </w14:solidFill>
          </w14:textFill>
        </w:rPr>
        <w:t>除国家规定的减免项目外，不得减免人民防空工程易地建设费。</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宋体" w:hAnsi="宋体"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第十四条</w:t>
      </w:r>
      <w:r>
        <w:rPr>
          <w:rFonts w:hint="eastAsia" w:ascii="Times New Roman" w:hAnsi="宋体" w:eastAsia="仿宋_GB2312" w:cs="宋体"/>
          <w:color w:val="000000" w:themeColor="text1"/>
          <w:kern w:val="0"/>
          <w:sz w:val="32"/>
          <w:szCs w:val="32"/>
          <w14:textFill>
            <w14:solidFill>
              <w14:schemeClr w14:val="tx1"/>
            </w14:solidFill>
          </w14:textFill>
        </w:rPr>
        <w:t>　人民防空工程建设应当依法实行招标投标。</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黑体" w:hAnsi="黑体" w:eastAsia="仿宋_GB2312" w:cs="宋体"/>
          <w:color w:val="000000" w:themeColor="text1"/>
          <w:kern w:val="0"/>
          <w:sz w:val="32"/>
          <w:szCs w:val="32"/>
          <w14:textFill>
            <w14:solidFill>
              <w14:schemeClr w14:val="tx1"/>
            </w14:solidFill>
          </w14:textFill>
        </w:rPr>
      </w:pPr>
      <w:r>
        <w:rPr>
          <w:rFonts w:hint="eastAsia" w:ascii="黑体" w:hAnsi="宋体" w:eastAsia="仿宋_GB2312" w:cs="宋体"/>
          <w:color w:val="000000" w:themeColor="text1"/>
          <w:kern w:val="0"/>
          <w:sz w:val="32"/>
          <w:szCs w:val="32"/>
          <w14:textFill>
            <w14:solidFill>
              <w14:schemeClr w14:val="tx1"/>
            </w14:solidFill>
          </w14:textFill>
        </w:rPr>
        <w:t>人民防空工程的设计、施工必须符合国家规定的防护标准和质量标准。</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黑体" w:hAnsi="黑体" w:eastAsia="仿宋_GB2312" w:cs="宋体"/>
          <w:color w:val="000000" w:themeColor="text1"/>
          <w:kern w:val="0"/>
          <w:sz w:val="32"/>
          <w:szCs w:val="32"/>
          <w14:textFill>
            <w14:solidFill>
              <w14:schemeClr w14:val="tx1"/>
            </w14:solidFill>
          </w14:textFill>
        </w:rPr>
      </w:pPr>
      <w:r>
        <w:rPr>
          <w:rFonts w:hint="eastAsia" w:ascii="黑体" w:hAnsi="宋体" w:eastAsia="仿宋_GB2312" w:cs="宋体"/>
          <w:color w:val="000000" w:themeColor="text1"/>
          <w:kern w:val="0"/>
          <w:sz w:val="32"/>
          <w:szCs w:val="32"/>
          <w14:textFill>
            <w14:solidFill>
              <w14:schemeClr w14:val="tx1"/>
            </w14:solidFill>
          </w14:textFill>
        </w:rPr>
        <w:t>人民防空工程的勘察、设计、施工图审查</w:t>
      </w:r>
      <w:r>
        <w:rPr>
          <w:rFonts w:hint="eastAsia" w:ascii="Times New Roman" w:hAnsi="宋体" w:eastAsia="仿宋_GB2312" w:cs="宋体"/>
          <w:color w:val="000000" w:themeColor="text1"/>
          <w:kern w:val="0"/>
          <w:sz w:val="32"/>
          <w:szCs w:val="32"/>
          <w14:textFill>
            <w14:solidFill>
              <w14:schemeClr w14:val="tx1"/>
            </w14:solidFill>
          </w14:textFill>
        </w:rPr>
        <w:t>、施工、</w:t>
      </w:r>
      <w:r>
        <w:rPr>
          <w:rFonts w:hint="eastAsia" w:ascii="黑体" w:hAnsi="宋体" w:eastAsia="仿宋_GB2312" w:cs="宋体"/>
          <w:color w:val="000000" w:themeColor="text1"/>
          <w:kern w:val="0"/>
          <w:sz w:val="32"/>
          <w:szCs w:val="32"/>
          <w14:textFill>
            <w14:solidFill>
              <w14:schemeClr w14:val="tx1"/>
            </w14:solidFill>
          </w14:textFill>
        </w:rPr>
        <w:t>监理，应当依据国家强制性标准和设计规范，由具有相应资质（资格）等级的单位和人员承担。</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楷体_GB2312" w:hAnsi="宋体" w:eastAsia="仿宋_GB2312" w:cs="宋体"/>
          <w:color w:val="000000" w:themeColor="text1"/>
          <w:kern w:val="0"/>
          <w:sz w:val="32"/>
          <w:szCs w:val="32"/>
          <w14:textFill>
            <w14:solidFill>
              <w14:schemeClr w14:val="tx1"/>
            </w14:solidFill>
          </w14:textFill>
        </w:rPr>
        <w:t>人民防空工程防护等级、平面布局、战时功能、结构形式的改变，必须经原批准机关批准。</w:t>
      </w:r>
      <w:r>
        <w:rPr>
          <w:rFonts w:hint="eastAsia" w:ascii="黑体" w:hAnsi="宋体" w:eastAsia="仿宋_GB2312" w:cs="宋体"/>
          <w:color w:val="000000" w:themeColor="text1"/>
          <w:kern w:val="0"/>
          <w:sz w:val="32"/>
          <w:szCs w:val="32"/>
          <w14:textFill>
            <w14:solidFill>
              <w14:schemeClr w14:val="tx1"/>
            </w14:solidFill>
          </w14:textFill>
        </w:rPr>
        <w:t>修建人民防空工程选用的防护设备，必须符合国家规定的标准。</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_x000B_" w:hAnsi="_x000B_" w:eastAsia="黑体" w:cs="宋体"/>
          <w:color w:val="000000" w:themeColor="text1"/>
          <w:kern w:val="0"/>
          <w:sz w:val="32"/>
          <w:szCs w:val="32"/>
          <w14:textFill>
            <w14:solidFill>
              <w14:schemeClr w14:val="tx1"/>
            </w14:solidFill>
          </w14:textFill>
        </w:rPr>
        <w:t>第十五条</w:t>
      </w:r>
      <w:r>
        <w:rPr>
          <w:rFonts w:ascii="宋体" w:hAnsi="宋体"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人民防空工程建设实行质量监督制度。人民防空主管部门负责战时人员与物资掩蔽、人民防空指挥、医疗救护等单独修建的地下防护建筑及其附属设施和结合地面建筑修建的防空地下室防护方面的质量监督管理，可以委托具有相应资质条件的工程质量监督机构具体实施，并接受同级建设行政主管部门的指导。</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人民防空工程验收合格后，方可交付使用。</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楷体_GB2312" w:hAnsi="宋体" w:eastAsia="楷体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人民防空工程竣工验收实行备案制度。为战时人员与物资掩蔽、人民防空指挥、医疗救护等单独修建的地下防护建筑及其附属设施的，其建设单位应当自竣工验收合格之日起15日内，将竣工验收报告和接受委托的工程质量监督机构及有关部门出具的认可文件报人民防空主管部门备案；结合地面建筑修建的防空地下室的建设单位依照有关规定在向建设行政主管部门备案时，应当出具人民防空主管部门的认可文件。</w:t>
      </w:r>
    </w:p>
    <w:p>
      <w:pPr>
        <w:keepNext w:val="0"/>
        <w:keepLines w:val="0"/>
        <w:pageBreakBefore w:val="0"/>
        <w:widowControl/>
        <w:shd w:val="clear" w:color="auto" w:fill="FFFFFF"/>
        <w:kinsoku/>
        <w:wordWrap/>
        <w:overflowPunct/>
        <w:autoSpaceDE/>
        <w:autoSpaceDN/>
        <w:bidi w:val="0"/>
        <w:spacing w:line="240" w:lineRule="auto"/>
        <w:ind w:firstLine="720"/>
        <w:rPr>
          <w:rFonts w:hint="eastAsia" w:ascii="_x000B_" w:hAnsi="_x000B_" w:eastAsia="仿宋_GB2312" w:cs="宋体"/>
          <w:color w:val="000000" w:themeColor="text1"/>
          <w:kern w:val="0"/>
          <w:sz w:val="32"/>
          <w:szCs w:val="32"/>
          <w14:textFill>
            <w14:solidFill>
              <w14:schemeClr w14:val="tx1"/>
            </w14:solidFill>
          </w14:textFill>
        </w:rPr>
      </w:pPr>
      <w:r>
        <w:rPr>
          <w:rFonts w:hint="eastAsia" w:ascii="_x000B_" w:hAnsi="_x000B_" w:eastAsia="黑体" w:cs="宋体"/>
          <w:color w:val="000000" w:themeColor="text1"/>
          <w:kern w:val="0"/>
          <w:sz w:val="32"/>
          <w:szCs w:val="32"/>
          <w14:textFill>
            <w14:solidFill>
              <w14:schemeClr w14:val="tx1"/>
            </w14:solidFill>
          </w14:textFill>
        </w:rPr>
        <w:t>第十</w:t>
      </w:r>
      <w:r>
        <w:rPr>
          <w:rFonts w:hint="eastAsia" w:ascii="黑体" w:hAnsi="_x000B_" w:eastAsia="黑体" w:cs="宋体"/>
          <w:color w:val="000000" w:themeColor="text1"/>
          <w:kern w:val="0"/>
          <w:sz w:val="32"/>
          <w:szCs w:val="32"/>
          <w14:textFill>
            <w14:solidFill>
              <w14:schemeClr w14:val="tx1"/>
            </w14:solidFill>
          </w14:textFill>
        </w:rPr>
        <w:t>六</w:t>
      </w:r>
      <w:r>
        <w:rPr>
          <w:rFonts w:hint="eastAsia" w:ascii="_x000B_" w:hAnsi="_x000B_" w:eastAsia="黑体" w:cs="宋体"/>
          <w:color w:val="000000" w:themeColor="text1"/>
          <w:kern w:val="0"/>
          <w:sz w:val="32"/>
          <w:szCs w:val="32"/>
          <w14:textFill>
            <w14:solidFill>
              <w14:schemeClr w14:val="tx1"/>
            </w14:solidFill>
          </w14:textFill>
        </w:rPr>
        <w:t>条</w:t>
      </w:r>
      <w:r>
        <w:rPr>
          <w:rFonts w:hint="eastAsia" w:ascii="_x000B_" w:hAnsi="_x000B_" w:eastAsia="仿宋_GB2312" w:cs="宋体"/>
          <w:color w:val="000000" w:themeColor="text1"/>
          <w:kern w:val="0"/>
          <w:sz w:val="32"/>
          <w:szCs w:val="32"/>
          <w14:textFill>
            <w14:solidFill>
              <w14:schemeClr w14:val="tx1"/>
            </w14:solidFill>
          </w14:textFill>
        </w:rPr>
        <w:t>　人民防空主管部门应当制定人民防空工程开发利用计划，并负责组织实施。新建人民防空工程时，优先安排人民防空需要、城市建设急需、开发利用效益明显的项目；已建成的人民防空工程应当充分开发利用为经济建设和人民生产生活服务。</w:t>
      </w:r>
    </w:p>
    <w:p>
      <w:pPr>
        <w:keepNext w:val="0"/>
        <w:keepLines w:val="0"/>
        <w:pageBreakBefore w:val="0"/>
        <w:widowControl/>
        <w:shd w:val="clear" w:color="auto" w:fill="FFFFFF"/>
        <w:kinsoku/>
        <w:wordWrap/>
        <w:overflowPunct/>
        <w:autoSpaceDE/>
        <w:autoSpaceDN/>
        <w:bidi w:val="0"/>
        <w:spacing w:line="240" w:lineRule="auto"/>
        <w:ind w:firstLine="705"/>
        <w:rPr>
          <w:rFonts w:ascii="_x000B_" w:hAnsi="_x000B_" w:eastAsia="仿宋_GB2312" w:cs="宋体"/>
          <w:color w:val="000000" w:themeColor="text1"/>
          <w:kern w:val="0"/>
          <w:sz w:val="32"/>
          <w:szCs w:val="32"/>
          <w14:textFill>
            <w14:solidFill>
              <w14:schemeClr w14:val="tx1"/>
            </w14:solidFill>
          </w14:textFill>
        </w:rPr>
      </w:pPr>
      <w:r>
        <w:rPr>
          <w:rFonts w:hint="eastAsia" w:ascii="_x000B_" w:hAnsi="_x000B_" w:eastAsia="仿宋_GB2312" w:cs="宋体"/>
          <w:color w:val="000000" w:themeColor="text1"/>
          <w:kern w:val="0"/>
          <w:sz w:val="32"/>
          <w:szCs w:val="32"/>
          <w14:textFill>
            <w14:solidFill>
              <w14:schemeClr w14:val="tx1"/>
            </w14:solidFill>
          </w14:textFill>
        </w:rPr>
        <w:t>开发利用公用人民防空工程的有偿收入，应当用于发展人民防空事业。</w:t>
      </w:r>
    </w:p>
    <w:p>
      <w:pPr>
        <w:keepNext w:val="0"/>
        <w:keepLines w:val="0"/>
        <w:pageBreakBefore w:val="0"/>
        <w:widowControl/>
        <w:shd w:val="clear" w:color="auto" w:fill="FFFFFF"/>
        <w:kinsoku/>
        <w:wordWrap/>
        <w:overflowPunct/>
        <w:autoSpaceDE/>
        <w:autoSpaceDN/>
        <w:bidi w:val="0"/>
        <w:spacing w:line="240" w:lineRule="auto"/>
        <w:ind w:firstLine="720"/>
        <w:rPr>
          <w:rFonts w:ascii="_x000B_" w:hAnsi="_x000B_" w:eastAsia="仿宋_GB2312" w:cs="宋体"/>
          <w:color w:val="000000" w:themeColor="text1"/>
          <w:kern w:val="0"/>
          <w:sz w:val="32"/>
          <w:szCs w:val="32"/>
          <w14:textFill>
            <w14:solidFill>
              <w14:schemeClr w14:val="tx1"/>
            </w14:solidFill>
          </w14:textFill>
        </w:rPr>
      </w:pPr>
      <w:r>
        <w:rPr>
          <w:rFonts w:hint="eastAsia" w:ascii="_x000B_" w:hAnsi="_x000B_" w:eastAsia="仿宋_GB2312" w:cs="宋体"/>
          <w:color w:val="000000" w:themeColor="text1"/>
          <w:kern w:val="0"/>
          <w:sz w:val="32"/>
          <w:szCs w:val="32"/>
          <w14:textFill>
            <w14:solidFill>
              <w14:schemeClr w14:val="tx1"/>
            </w14:solidFill>
          </w14:textFill>
        </w:rPr>
        <w:t>开发利用人民防空工程必须征得人民防空主管部门同意，符合安全、防火等管理规定，不得影响其战时使用效能。</w:t>
      </w:r>
    </w:p>
    <w:p>
      <w:pPr>
        <w:keepNext w:val="0"/>
        <w:keepLines w:val="0"/>
        <w:pageBreakBefore w:val="0"/>
        <w:widowControl/>
        <w:shd w:val="clear" w:color="auto" w:fill="FFFFFF"/>
        <w:kinsoku/>
        <w:wordWrap/>
        <w:overflowPunct/>
        <w:autoSpaceDE/>
        <w:autoSpaceDN/>
        <w:bidi w:val="0"/>
        <w:spacing w:line="240" w:lineRule="auto"/>
        <w:ind w:firstLine="720"/>
        <w:rPr>
          <w:rFonts w:ascii="_x000B_" w:hAnsi="_x000B_" w:eastAsia="仿宋_GB2312" w:cs="宋体"/>
          <w:color w:val="000000" w:themeColor="text1"/>
          <w:kern w:val="0"/>
          <w:sz w:val="32"/>
          <w:szCs w:val="32"/>
          <w14:textFill>
            <w14:solidFill>
              <w14:schemeClr w14:val="tx1"/>
            </w14:solidFill>
          </w14:textFill>
        </w:rPr>
      </w:pPr>
      <w:r>
        <w:rPr>
          <w:rFonts w:hint="eastAsia" w:ascii="_x000B_" w:hAnsi="_x000B_" w:eastAsia="黑体" w:cs="宋体"/>
          <w:color w:val="000000" w:themeColor="text1"/>
          <w:kern w:val="0"/>
          <w:sz w:val="32"/>
          <w:szCs w:val="32"/>
          <w14:textFill>
            <w14:solidFill>
              <w14:schemeClr w14:val="tx1"/>
            </w14:solidFill>
          </w14:textFill>
        </w:rPr>
        <w:t>第十七条</w:t>
      </w:r>
      <w:r>
        <w:rPr>
          <w:rFonts w:hint="eastAsia" w:ascii="_x000B_" w:hAnsi="_x000B_" w:eastAsia="仿宋_GB2312" w:cs="宋体"/>
          <w:color w:val="000000" w:themeColor="text1"/>
          <w:kern w:val="0"/>
          <w:sz w:val="32"/>
          <w:szCs w:val="32"/>
          <w14:textFill>
            <w14:solidFill>
              <w14:schemeClr w14:val="tx1"/>
            </w14:solidFill>
          </w14:textFill>
        </w:rPr>
        <w:t>　公用的人民防空工程的维护管理由人民防空主管部门负责。</w:t>
      </w:r>
    </w:p>
    <w:p>
      <w:pPr>
        <w:keepNext w:val="0"/>
        <w:keepLines w:val="0"/>
        <w:pageBreakBefore w:val="0"/>
        <w:widowControl/>
        <w:shd w:val="clear" w:color="auto" w:fill="FFFFFF"/>
        <w:kinsoku/>
        <w:wordWrap/>
        <w:overflowPunct/>
        <w:autoSpaceDE/>
        <w:autoSpaceDN/>
        <w:bidi w:val="0"/>
        <w:spacing w:line="240" w:lineRule="auto"/>
        <w:ind w:firstLine="720"/>
        <w:rPr>
          <w:rFonts w:ascii="_x000B_" w:hAnsi="_x000B_" w:eastAsia="仿宋_GB2312" w:cs="宋体"/>
          <w:color w:val="000000" w:themeColor="text1"/>
          <w:kern w:val="0"/>
          <w:sz w:val="32"/>
          <w:szCs w:val="32"/>
          <w14:textFill>
            <w14:solidFill>
              <w14:schemeClr w14:val="tx1"/>
            </w14:solidFill>
          </w14:textFill>
        </w:rPr>
      </w:pPr>
      <w:r>
        <w:rPr>
          <w:rFonts w:hint="eastAsia" w:ascii="_x000B_" w:hAnsi="_x000B_" w:eastAsia="仿宋_GB2312" w:cs="宋体"/>
          <w:color w:val="000000" w:themeColor="text1"/>
          <w:kern w:val="0"/>
          <w:sz w:val="32"/>
          <w:szCs w:val="32"/>
          <w14:textFill>
            <w14:solidFill>
              <w14:schemeClr w14:val="tx1"/>
            </w14:solidFill>
          </w14:textFill>
        </w:rPr>
        <w:t>有关单位的人民防空工程的维护管理由该单位负责。</w:t>
      </w:r>
    </w:p>
    <w:p>
      <w:pPr>
        <w:keepNext w:val="0"/>
        <w:keepLines w:val="0"/>
        <w:pageBreakBefore w:val="0"/>
        <w:widowControl/>
        <w:shd w:val="clear" w:color="auto" w:fill="FFFFFF"/>
        <w:kinsoku/>
        <w:wordWrap/>
        <w:overflowPunct/>
        <w:autoSpaceDE/>
        <w:autoSpaceDN/>
        <w:bidi w:val="0"/>
        <w:spacing w:line="240" w:lineRule="auto"/>
        <w:ind w:firstLine="720"/>
        <w:rPr>
          <w:rFonts w:ascii="_x000B_" w:hAnsi="_x000B_" w:eastAsia="仿宋_GB2312" w:cs="宋体"/>
          <w:color w:val="000000" w:themeColor="text1"/>
          <w:kern w:val="0"/>
          <w:sz w:val="32"/>
          <w:szCs w:val="32"/>
          <w14:textFill>
            <w14:solidFill>
              <w14:schemeClr w14:val="tx1"/>
            </w14:solidFill>
          </w14:textFill>
        </w:rPr>
      </w:pPr>
      <w:r>
        <w:rPr>
          <w:rFonts w:hint="eastAsia" w:ascii="_x000B_" w:hAnsi="_x000B_" w:eastAsia="黑体" w:cs="宋体"/>
          <w:color w:val="000000" w:themeColor="text1"/>
          <w:kern w:val="0"/>
          <w:sz w:val="32"/>
          <w:szCs w:val="32"/>
          <w14:textFill>
            <w14:solidFill>
              <w14:schemeClr w14:val="tx1"/>
            </w14:solidFill>
          </w14:textFill>
        </w:rPr>
        <w:t>第十八条</w:t>
      </w:r>
      <w:r>
        <w:rPr>
          <w:rFonts w:hint="eastAsia" w:ascii="_x000B_" w:hAnsi="_x000B_" w:eastAsia="仿宋_GB2312" w:cs="宋体"/>
          <w:color w:val="000000" w:themeColor="text1"/>
          <w:kern w:val="0"/>
          <w:sz w:val="32"/>
          <w:szCs w:val="32"/>
          <w14:textFill>
            <w14:solidFill>
              <w14:schemeClr w14:val="tx1"/>
            </w14:solidFill>
          </w14:textFill>
        </w:rPr>
        <w:t>　禁止下列危害人民防空工程安全的行为：</w:t>
      </w:r>
    </w:p>
    <w:p>
      <w:pPr>
        <w:keepNext w:val="0"/>
        <w:keepLines w:val="0"/>
        <w:pageBreakBefore w:val="0"/>
        <w:widowControl/>
        <w:shd w:val="clear" w:color="auto" w:fill="FFFFFF"/>
        <w:kinsoku/>
        <w:wordWrap/>
        <w:overflowPunct/>
        <w:autoSpaceDE/>
        <w:autoSpaceDN/>
        <w:bidi w:val="0"/>
        <w:spacing w:line="240" w:lineRule="auto"/>
        <w:ind w:firstLine="705"/>
        <w:rPr>
          <w:rFonts w:ascii="_x000B_" w:hAnsi="_x000B_" w:eastAsia="仿宋_GB2312" w:cs="宋体"/>
          <w:color w:val="000000" w:themeColor="text1"/>
          <w:kern w:val="0"/>
          <w:sz w:val="32"/>
          <w:szCs w:val="32"/>
          <w14:textFill>
            <w14:solidFill>
              <w14:schemeClr w14:val="tx1"/>
            </w14:solidFill>
          </w14:textFill>
        </w:rPr>
      </w:pPr>
      <w:r>
        <w:rPr>
          <w:rFonts w:hint="eastAsia" w:ascii="_x000B_" w:hAnsi="_x000B_" w:eastAsia="仿宋_GB2312" w:cs="宋体"/>
          <w:color w:val="000000" w:themeColor="text1"/>
          <w:kern w:val="0"/>
          <w:sz w:val="32"/>
          <w:szCs w:val="32"/>
          <w14:textFill>
            <w14:solidFill>
              <w14:schemeClr w14:val="tx1"/>
            </w14:solidFill>
          </w14:textFill>
        </w:rPr>
        <w:t>（一）在人民防空工程内生产、使用、储存易燃、易爆、剧毒、放射性和腐蚀性物品；</w:t>
      </w:r>
    </w:p>
    <w:p>
      <w:pPr>
        <w:keepNext w:val="0"/>
        <w:keepLines w:val="0"/>
        <w:pageBreakBefore w:val="0"/>
        <w:widowControl/>
        <w:shd w:val="clear" w:color="auto" w:fill="FFFFFF"/>
        <w:kinsoku/>
        <w:wordWrap/>
        <w:overflowPunct/>
        <w:autoSpaceDE/>
        <w:autoSpaceDN/>
        <w:bidi w:val="0"/>
        <w:spacing w:line="240" w:lineRule="auto"/>
        <w:ind w:firstLine="705"/>
        <w:rPr>
          <w:rFonts w:ascii="_x000B_" w:hAnsi="_x000B_" w:eastAsia="仿宋_GB2312" w:cs="宋体"/>
          <w:color w:val="000000" w:themeColor="text1"/>
          <w:kern w:val="0"/>
          <w:sz w:val="32"/>
          <w:szCs w:val="32"/>
          <w14:textFill>
            <w14:solidFill>
              <w14:schemeClr w14:val="tx1"/>
            </w14:solidFill>
          </w14:textFill>
        </w:rPr>
      </w:pPr>
      <w:r>
        <w:rPr>
          <w:rFonts w:hint="eastAsia" w:ascii="_x000B_" w:hAnsi="_x000B_" w:eastAsia="仿宋_GB2312" w:cs="宋体"/>
          <w:color w:val="000000" w:themeColor="text1"/>
          <w:kern w:val="0"/>
          <w:sz w:val="32"/>
          <w:szCs w:val="32"/>
          <w14:textFill>
            <w14:solidFill>
              <w14:schemeClr w14:val="tx1"/>
            </w14:solidFill>
          </w14:textFill>
        </w:rPr>
        <w:t>（二）在人民防空工程防护范围内进行爆破、钻探、挖掘等危及人民防空工程的作业；</w:t>
      </w:r>
    </w:p>
    <w:p>
      <w:pPr>
        <w:keepNext w:val="0"/>
        <w:keepLines w:val="0"/>
        <w:pageBreakBefore w:val="0"/>
        <w:widowControl/>
        <w:shd w:val="clear" w:color="auto" w:fill="FFFFFF"/>
        <w:kinsoku/>
        <w:wordWrap/>
        <w:overflowPunct/>
        <w:autoSpaceDE/>
        <w:autoSpaceDN/>
        <w:bidi w:val="0"/>
        <w:spacing w:line="240" w:lineRule="auto"/>
        <w:ind w:firstLine="705"/>
        <w:rPr>
          <w:rFonts w:ascii="_x000B_" w:hAnsi="_x000B_" w:eastAsia="仿宋_GB2312" w:cs="宋体"/>
          <w:color w:val="000000" w:themeColor="text1"/>
          <w:kern w:val="0"/>
          <w:sz w:val="32"/>
          <w:szCs w:val="32"/>
          <w14:textFill>
            <w14:solidFill>
              <w14:schemeClr w14:val="tx1"/>
            </w14:solidFill>
          </w14:textFill>
        </w:rPr>
      </w:pPr>
      <w:r>
        <w:rPr>
          <w:rFonts w:hint="eastAsia" w:ascii="_x000B_" w:hAnsi="_x000B_" w:eastAsia="仿宋_GB2312" w:cs="宋体"/>
          <w:color w:val="000000" w:themeColor="text1"/>
          <w:kern w:val="0"/>
          <w:sz w:val="32"/>
          <w:szCs w:val="32"/>
          <w14:textFill>
            <w14:solidFill>
              <w14:schemeClr w14:val="tx1"/>
            </w14:solidFill>
          </w14:textFill>
        </w:rPr>
        <w:t>（三）向人民防空工程内部及其孔、口排泄废气、废水和倾倒废弃物；</w:t>
      </w:r>
    </w:p>
    <w:p>
      <w:pPr>
        <w:keepNext w:val="0"/>
        <w:keepLines w:val="0"/>
        <w:pageBreakBefore w:val="0"/>
        <w:widowControl/>
        <w:shd w:val="clear" w:color="auto" w:fill="FFFFFF"/>
        <w:kinsoku/>
        <w:wordWrap/>
        <w:overflowPunct/>
        <w:autoSpaceDE/>
        <w:autoSpaceDN/>
        <w:bidi w:val="0"/>
        <w:spacing w:line="240" w:lineRule="auto"/>
        <w:ind w:firstLine="705"/>
        <w:rPr>
          <w:rFonts w:ascii="_x000B_" w:hAnsi="_x000B_" w:eastAsia="仿宋_GB2312" w:cs="宋体"/>
          <w:color w:val="000000" w:themeColor="text1"/>
          <w:kern w:val="0"/>
          <w:sz w:val="32"/>
          <w:szCs w:val="32"/>
          <w14:textFill>
            <w14:solidFill>
              <w14:schemeClr w14:val="tx1"/>
            </w14:solidFill>
          </w14:textFill>
        </w:rPr>
      </w:pPr>
      <w:r>
        <w:rPr>
          <w:rFonts w:hint="eastAsia" w:ascii="_x000B_" w:hAnsi="_x000B_" w:eastAsia="仿宋_GB2312" w:cs="宋体"/>
          <w:color w:val="000000" w:themeColor="text1"/>
          <w:kern w:val="0"/>
          <w:sz w:val="32"/>
          <w:szCs w:val="32"/>
          <w14:textFill>
            <w14:solidFill>
              <w14:schemeClr w14:val="tx1"/>
            </w14:solidFill>
          </w14:textFill>
        </w:rPr>
        <w:t>（四）占用、堵塞、毁坏人民防空工程及其出入口；</w:t>
      </w:r>
    </w:p>
    <w:p>
      <w:pPr>
        <w:keepNext w:val="0"/>
        <w:keepLines w:val="0"/>
        <w:pageBreakBefore w:val="0"/>
        <w:widowControl/>
        <w:shd w:val="clear" w:color="auto" w:fill="FFFFFF"/>
        <w:kinsoku/>
        <w:wordWrap/>
        <w:overflowPunct/>
        <w:autoSpaceDE/>
        <w:autoSpaceDN/>
        <w:bidi w:val="0"/>
        <w:spacing w:line="240" w:lineRule="auto"/>
        <w:ind w:firstLine="705"/>
        <w:rPr>
          <w:rFonts w:ascii="_x000B_" w:hAnsi="_x000B_" w:eastAsia="仿宋_GB2312" w:cs="宋体"/>
          <w:color w:val="000000" w:themeColor="text1"/>
          <w:kern w:val="0"/>
          <w:sz w:val="32"/>
          <w:szCs w:val="32"/>
          <w14:textFill>
            <w14:solidFill>
              <w14:schemeClr w14:val="tx1"/>
            </w14:solidFill>
          </w14:textFill>
        </w:rPr>
      </w:pPr>
      <w:r>
        <w:rPr>
          <w:rFonts w:hint="eastAsia" w:ascii="_x000B_" w:hAnsi="_x000B_" w:eastAsia="仿宋_GB2312" w:cs="宋体"/>
          <w:color w:val="000000" w:themeColor="text1"/>
          <w:kern w:val="0"/>
          <w:sz w:val="32"/>
          <w:szCs w:val="32"/>
          <w14:textFill>
            <w14:solidFill>
              <w14:schemeClr w14:val="tx1"/>
            </w14:solidFill>
          </w14:textFill>
        </w:rPr>
        <w:t>（五）法律、法规禁止的其他违法行为。</w:t>
      </w:r>
    </w:p>
    <w:p>
      <w:pPr>
        <w:keepNext w:val="0"/>
        <w:keepLines w:val="0"/>
        <w:pageBreakBefore w:val="0"/>
        <w:widowControl/>
        <w:shd w:val="clear" w:color="auto" w:fill="FFFFFF"/>
        <w:kinsoku/>
        <w:wordWrap/>
        <w:overflowPunct/>
        <w:autoSpaceDE/>
        <w:autoSpaceDN/>
        <w:bidi w:val="0"/>
        <w:spacing w:line="240" w:lineRule="auto"/>
        <w:ind w:firstLine="720"/>
        <w:rPr>
          <w:rFonts w:ascii="_x000B_" w:hAnsi="_x000B_" w:eastAsia="仿宋_GB2312" w:cs="宋体"/>
          <w:color w:val="000000" w:themeColor="text1"/>
          <w:kern w:val="0"/>
          <w:sz w:val="32"/>
          <w:szCs w:val="32"/>
          <w14:textFill>
            <w14:solidFill>
              <w14:schemeClr w14:val="tx1"/>
            </w14:solidFill>
          </w14:textFill>
        </w:rPr>
      </w:pPr>
      <w:r>
        <w:rPr>
          <w:rFonts w:hint="eastAsia" w:ascii="_x000B_" w:hAnsi="_x000B_" w:eastAsia="黑体" w:cs="宋体"/>
          <w:color w:val="000000" w:themeColor="text1"/>
          <w:kern w:val="0"/>
          <w:sz w:val="32"/>
          <w:szCs w:val="32"/>
          <w14:textFill>
            <w14:solidFill>
              <w14:schemeClr w14:val="tx1"/>
            </w14:solidFill>
          </w14:textFill>
        </w:rPr>
        <w:t>第十九条</w:t>
      </w:r>
      <w:r>
        <w:rPr>
          <w:rFonts w:hint="eastAsia" w:ascii="_x000B_" w:hAnsi="_x000B_" w:eastAsia="仿宋_GB2312" w:cs="宋体"/>
          <w:color w:val="000000" w:themeColor="text1"/>
          <w:kern w:val="0"/>
          <w:sz w:val="32"/>
          <w:szCs w:val="32"/>
          <w14:textFill>
            <w14:solidFill>
              <w14:schemeClr w14:val="tx1"/>
            </w14:solidFill>
          </w14:textFill>
        </w:rPr>
        <w:t>　任何单位和个人不得擅自拆除人民防空工程；确需拆除的，须报经人民防空主管部门批准。拆除单位应当在限期内按照不少于原面积、不低于原防护等级的人民防空工程的标准补建或者予以补偿。</w:t>
      </w:r>
    </w:p>
    <w:p>
      <w:pPr>
        <w:keepNext w:val="0"/>
        <w:keepLines w:val="0"/>
        <w:pageBreakBefore w:val="0"/>
        <w:widowControl/>
        <w:shd w:val="clear" w:color="auto" w:fill="FFFFFF"/>
        <w:kinsoku/>
        <w:wordWrap/>
        <w:overflowPunct/>
        <w:autoSpaceDE/>
        <w:autoSpaceDN/>
        <w:bidi w:val="0"/>
        <w:spacing w:line="240" w:lineRule="auto"/>
        <w:ind w:firstLine="705"/>
        <w:rPr>
          <w:rFonts w:ascii="_x000B_" w:hAnsi="_x000B_" w:eastAsia="仿宋_GB2312" w:cs="宋体"/>
          <w:color w:val="000000" w:themeColor="text1"/>
          <w:kern w:val="0"/>
          <w:sz w:val="32"/>
          <w:szCs w:val="32"/>
          <w14:textFill>
            <w14:solidFill>
              <w14:schemeClr w14:val="tx1"/>
            </w14:solidFill>
          </w14:textFill>
        </w:rPr>
      </w:pPr>
      <w:r>
        <w:rPr>
          <w:rFonts w:hint="eastAsia" w:ascii="_x000B_" w:hAnsi="_x000B_" w:eastAsia="黑体" w:cs="宋体"/>
          <w:color w:val="000000" w:themeColor="text1"/>
          <w:kern w:val="0"/>
          <w:sz w:val="32"/>
          <w:szCs w:val="32"/>
          <w14:textFill>
            <w14:solidFill>
              <w14:schemeClr w14:val="tx1"/>
            </w14:solidFill>
          </w14:textFill>
        </w:rPr>
        <w:t>第二十条</w:t>
      </w:r>
      <w:r>
        <w:rPr>
          <w:rFonts w:hint="eastAsia" w:ascii="_x000B_" w:hAnsi="_x000B_" w:eastAsia="仿宋_GB2312" w:cs="宋体"/>
          <w:color w:val="000000" w:themeColor="text1"/>
          <w:kern w:val="0"/>
          <w:sz w:val="32"/>
          <w:szCs w:val="32"/>
          <w14:textFill>
            <w14:solidFill>
              <w14:schemeClr w14:val="tx1"/>
            </w14:solidFill>
          </w14:textFill>
        </w:rPr>
        <w:t>　城市人民政府应当鼓励企业事业单位、社会团体和个人投资开发利用人民防空工程，其开发利用实行谁投资谁受益的原则。</w:t>
      </w:r>
    </w:p>
    <w:p>
      <w:pPr>
        <w:keepNext w:val="0"/>
        <w:keepLines w:val="0"/>
        <w:pageBreakBefore w:val="0"/>
        <w:widowControl/>
        <w:shd w:val="clear" w:color="auto" w:fill="FFFFFF"/>
        <w:kinsoku/>
        <w:wordWrap/>
        <w:overflowPunct/>
        <w:autoSpaceDE/>
        <w:autoSpaceDN/>
        <w:bidi w:val="0"/>
        <w:spacing w:line="240" w:lineRule="auto"/>
        <w:ind w:firstLine="705"/>
        <w:rPr>
          <w:rFonts w:ascii="_x000B_" w:hAnsi="_x000B_" w:eastAsia="仿宋_GB2312" w:cs="宋体"/>
          <w:color w:val="000000" w:themeColor="text1"/>
          <w:kern w:val="0"/>
          <w:sz w:val="32"/>
          <w:szCs w:val="32"/>
          <w14:textFill>
            <w14:solidFill>
              <w14:schemeClr w14:val="tx1"/>
            </w14:solidFill>
          </w14:textFill>
        </w:rPr>
      </w:pPr>
      <w:r>
        <w:rPr>
          <w:rFonts w:hint="eastAsia" w:ascii="_x000B_" w:hAnsi="_x000B_" w:eastAsia="仿宋_GB2312" w:cs="宋体"/>
          <w:color w:val="000000" w:themeColor="text1"/>
          <w:kern w:val="0"/>
          <w:sz w:val="32"/>
          <w:szCs w:val="32"/>
          <w14:textFill>
            <w14:solidFill>
              <w14:schemeClr w14:val="tx1"/>
            </w14:solidFill>
          </w14:textFill>
        </w:rPr>
        <w:t>建设、开发利用人民防空工程，按照规定享受有关税、费减免等优惠。有关部门对人民防空工程所需的建设用地应当依法予以保障。</w:t>
      </w:r>
    </w:p>
    <w:p>
      <w:pPr>
        <w:keepNext w:val="0"/>
        <w:keepLines w:val="0"/>
        <w:pageBreakBefore w:val="0"/>
        <w:widowControl/>
        <w:shd w:val="clear" w:color="auto" w:fill="FFFFFF"/>
        <w:kinsoku/>
        <w:wordWrap/>
        <w:overflowPunct/>
        <w:autoSpaceDE/>
        <w:autoSpaceDN/>
        <w:bidi w:val="0"/>
        <w:spacing w:line="240" w:lineRule="auto"/>
        <w:ind w:firstLine="720"/>
        <w:rPr>
          <w:rFonts w:ascii="_x000B_" w:hAnsi="_x000B_" w:eastAsia="仿宋_GB2312" w:cs="宋体"/>
          <w:color w:val="000000" w:themeColor="text1"/>
          <w:kern w:val="0"/>
          <w:sz w:val="32"/>
          <w:szCs w:val="32"/>
          <w14:textFill>
            <w14:solidFill>
              <w14:schemeClr w14:val="tx1"/>
            </w14:solidFill>
          </w14:textFill>
        </w:rPr>
      </w:pPr>
      <w:r>
        <w:rPr>
          <w:rFonts w:hint="eastAsia" w:ascii="_x000B_" w:hAnsi="_x000B_" w:eastAsia="黑体" w:cs="宋体"/>
          <w:color w:val="000000" w:themeColor="text1"/>
          <w:kern w:val="0"/>
          <w:sz w:val="32"/>
          <w:szCs w:val="32"/>
          <w14:textFill>
            <w14:solidFill>
              <w14:schemeClr w14:val="tx1"/>
            </w14:solidFill>
          </w14:textFill>
        </w:rPr>
        <w:t>第二十一条</w:t>
      </w:r>
      <w:r>
        <w:rPr>
          <w:rFonts w:hint="eastAsia" w:ascii="_x000B_" w:hAnsi="_x000B_" w:eastAsia="仿宋_GB2312" w:cs="宋体"/>
          <w:color w:val="000000" w:themeColor="text1"/>
          <w:kern w:val="0"/>
          <w:sz w:val="32"/>
          <w:szCs w:val="32"/>
          <w14:textFill>
            <w14:solidFill>
              <w14:schemeClr w14:val="tx1"/>
            </w14:solidFill>
          </w14:textFill>
        </w:rPr>
        <w:t>　人民防空主管部门负责制定本行政区域的人民防空通信、警报建设规划，组织本行政区域人民防空通信、警报网的建设和管理。</w:t>
      </w:r>
    </w:p>
    <w:p>
      <w:pPr>
        <w:keepNext w:val="0"/>
        <w:keepLines w:val="0"/>
        <w:pageBreakBefore w:val="0"/>
        <w:widowControl/>
        <w:shd w:val="clear" w:color="auto" w:fill="FFFFFF"/>
        <w:kinsoku/>
        <w:wordWrap/>
        <w:overflowPunct/>
        <w:autoSpaceDE/>
        <w:autoSpaceDN/>
        <w:bidi w:val="0"/>
        <w:spacing w:line="240" w:lineRule="auto"/>
        <w:ind w:firstLine="624"/>
        <w:rPr>
          <w:rFonts w:ascii="宋体" w:hAnsi="宋体" w:cs="宋体"/>
          <w:color w:val="000000" w:themeColor="text1"/>
          <w:kern w:val="0"/>
          <w:sz w:val="32"/>
          <w:szCs w:val="32"/>
          <w14:textFill>
            <w14:solidFill>
              <w14:schemeClr w14:val="tx1"/>
            </w14:solidFill>
          </w14:textFill>
        </w:rPr>
      </w:pPr>
      <w:r>
        <w:rPr>
          <w:rFonts w:hint="eastAsia" w:ascii="黑体" w:hAnsi="宋体" w:eastAsia="仿宋_GB2312" w:cs="宋体"/>
          <w:color w:val="000000" w:themeColor="text1"/>
          <w:kern w:val="0"/>
          <w:sz w:val="32"/>
          <w:szCs w:val="32"/>
          <w14:textFill>
            <w14:solidFill>
              <w14:schemeClr w14:val="tx1"/>
            </w14:solidFill>
          </w14:textFill>
        </w:rPr>
        <w:t>通信、广播电视等部门应当根据人民防空通信、警报建设规划，制定传递防空信号的方案，保证战时优先传递、发放防空警报信号。</w:t>
      </w:r>
    </w:p>
    <w:p>
      <w:pPr>
        <w:keepNext w:val="0"/>
        <w:keepLines w:val="0"/>
        <w:pageBreakBefore w:val="0"/>
        <w:widowControl/>
        <w:shd w:val="clear" w:color="auto" w:fill="FFFFFF"/>
        <w:kinsoku/>
        <w:wordWrap/>
        <w:overflowPunct/>
        <w:autoSpaceDE/>
        <w:autoSpaceDN/>
        <w:bidi w:val="0"/>
        <w:spacing w:line="240" w:lineRule="auto"/>
        <w:ind w:firstLine="705"/>
        <w:rPr>
          <w:rFonts w:hint="eastAsia" w:ascii="_x000B_" w:hAnsi="_x000B_" w:eastAsia="仿宋_GB2312" w:cs="宋体"/>
          <w:color w:val="000000" w:themeColor="text1"/>
          <w:kern w:val="0"/>
          <w:sz w:val="32"/>
          <w:szCs w:val="32"/>
          <w14:textFill>
            <w14:solidFill>
              <w14:schemeClr w14:val="tx1"/>
            </w14:solidFill>
          </w14:textFill>
        </w:rPr>
      </w:pPr>
      <w:r>
        <w:rPr>
          <w:rFonts w:hint="eastAsia" w:ascii="_x000B_" w:hAnsi="_x000B_" w:eastAsia="黑体" w:cs="宋体"/>
          <w:color w:val="000000" w:themeColor="text1"/>
          <w:kern w:val="0"/>
          <w:sz w:val="32"/>
          <w:szCs w:val="32"/>
          <w14:textFill>
            <w14:solidFill>
              <w14:schemeClr w14:val="tx1"/>
            </w14:solidFill>
          </w14:textFill>
        </w:rPr>
        <w:t>第二十二条</w:t>
      </w:r>
      <w:r>
        <w:rPr>
          <w:rFonts w:hint="eastAsia" w:ascii="_x000B_" w:hAnsi="_x000B_" w:eastAsia="仿宋_GB2312" w:cs="宋体"/>
          <w:color w:val="000000" w:themeColor="text1"/>
          <w:kern w:val="0"/>
          <w:sz w:val="32"/>
          <w:szCs w:val="32"/>
          <w14:textFill>
            <w14:solidFill>
              <w14:schemeClr w14:val="tx1"/>
            </w14:solidFill>
          </w14:textFill>
        </w:rPr>
        <w:t>　人民防空主管部门建设通信、警报网所需的电源、电路、频率，供电、通信部门、无线电管理机构应当予以保障。</w:t>
      </w:r>
    </w:p>
    <w:p>
      <w:pPr>
        <w:keepNext w:val="0"/>
        <w:keepLines w:val="0"/>
        <w:pageBreakBefore w:val="0"/>
        <w:widowControl/>
        <w:shd w:val="clear" w:color="auto" w:fill="FFFFFF"/>
        <w:kinsoku/>
        <w:wordWrap/>
        <w:overflowPunct/>
        <w:autoSpaceDE/>
        <w:autoSpaceDN/>
        <w:bidi w:val="0"/>
        <w:spacing w:line="240" w:lineRule="auto"/>
        <w:ind w:firstLine="705"/>
        <w:rPr>
          <w:rFonts w:ascii="_x000B_" w:hAnsi="_x000B_" w:eastAsia="仿宋_GB2312" w:cs="宋体"/>
          <w:color w:val="000000" w:themeColor="text1"/>
          <w:kern w:val="0"/>
          <w:sz w:val="32"/>
          <w:szCs w:val="32"/>
          <w14:textFill>
            <w14:solidFill>
              <w14:schemeClr w14:val="tx1"/>
            </w14:solidFill>
          </w14:textFill>
        </w:rPr>
      </w:pPr>
      <w:r>
        <w:rPr>
          <w:rFonts w:hint="eastAsia" w:ascii="_x000B_" w:hAnsi="_x000B_" w:eastAsia="仿宋_GB2312" w:cs="宋体"/>
          <w:color w:val="000000" w:themeColor="text1"/>
          <w:kern w:val="0"/>
          <w:sz w:val="32"/>
          <w:szCs w:val="32"/>
          <w14:textFill>
            <w14:solidFill>
              <w14:schemeClr w14:val="tx1"/>
            </w14:solidFill>
          </w14:textFill>
        </w:rPr>
        <w:t>安装人民防空通信、警报设施需占用的场地、空间，使用水、电等设施，有关单位或者个人应当提供方便条件，不得阻挠。</w:t>
      </w:r>
    </w:p>
    <w:p>
      <w:pPr>
        <w:keepNext w:val="0"/>
        <w:keepLines w:val="0"/>
        <w:pageBreakBefore w:val="0"/>
        <w:widowControl/>
        <w:shd w:val="clear" w:color="auto" w:fill="FFFFFF"/>
        <w:kinsoku/>
        <w:wordWrap/>
        <w:overflowPunct/>
        <w:autoSpaceDE/>
        <w:autoSpaceDN/>
        <w:bidi w:val="0"/>
        <w:spacing w:line="240" w:lineRule="auto"/>
        <w:ind w:firstLine="720"/>
        <w:rPr>
          <w:rFonts w:ascii="_x000B_" w:hAnsi="_x000B_" w:eastAsia="仿宋_GB2312" w:cs="宋体"/>
          <w:color w:val="000000" w:themeColor="text1"/>
          <w:kern w:val="0"/>
          <w:sz w:val="32"/>
          <w:szCs w:val="32"/>
          <w14:textFill>
            <w14:solidFill>
              <w14:schemeClr w14:val="tx1"/>
            </w14:solidFill>
          </w14:textFill>
        </w:rPr>
      </w:pPr>
      <w:r>
        <w:rPr>
          <w:rFonts w:hint="eastAsia" w:ascii="_x000B_" w:hAnsi="_x000B_" w:eastAsia="仿宋_GB2312" w:cs="宋体"/>
          <w:color w:val="000000" w:themeColor="text1"/>
          <w:kern w:val="0"/>
          <w:sz w:val="32"/>
          <w:szCs w:val="32"/>
          <w14:textFill>
            <w14:solidFill>
              <w14:schemeClr w14:val="tx1"/>
            </w14:solidFill>
          </w14:textFill>
        </w:rPr>
        <w:t>禁止任何单位和个人违法占用人民防空通信专用频率和使用防空警报信号。</w:t>
      </w:r>
    </w:p>
    <w:p>
      <w:pPr>
        <w:keepNext w:val="0"/>
        <w:keepLines w:val="0"/>
        <w:pageBreakBefore w:val="0"/>
        <w:widowControl/>
        <w:shd w:val="clear" w:color="auto" w:fill="FFFFFF"/>
        <w:kinsoku/>
        <w:wordWrap/>
        <w:overflowPunct/>
        <w:autoSpaceDE/>
        <w:autoSpaceDN/>
        <w:bidi w:val="0"/>
        <w:spacing w:line="240" w:lineRule="auto"/>
        <w:ind w:firstLine="624"/>
        <w:rPr>
          <w:rFonts w:ascii="仿宋_GB2312"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第二十三条</w:t>
      </w:r>
      <w:r>
        <w:rPr>
          <w:rFonts w:hint="eastAsia" w:ascii="Times New Roman"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县级以上人民政府根据需要组织试鸣防空警报。试鸣防空警报方案由人民防空主管部门会同通信、广播电视、公安等部门制定，报本级人民政府批准后组织实施，并在试鸣的五日以前发布公告。</w:t>
      </w:r>
    </w:p>
    <w:p>
      <w:pPr>
        <w:keepNext w:val="0"/>
        <w:keepLines w:val="0"/>
        <w:pageBreakBefore w:val="0"/>
        <w:widowControl/>
        <w:shd w:val="clear" w:color="auto" w:fill="FFFFFF"/>
        <w:kinsoku/>
        <w:wordWrap/>
        <w:overflowPunct/>
        <w:autoSpaceDE/>
        <w:autoSpaceDN/>
        <w:bidi w:val="0"/>
        <w:spacing w:line="240" w:lineRule="auto"/>
        <w:ind w:firstLine="720"/>
        <w:rPr>
          <w:rFonts w:hint="eastAsia" w:ascii="宋体" w:hAnsi="宋体" w:eastAsia="仿宋_GB2312" w:cs="宋体"/>
          <w:color w:val="000000" w:themeColor="text1"/>
          <w:kern w:val="0"/>
          <w:sz w:val="32"/>
          <w:szCs w:val="32"/>
          <w14:textFill>
            <w14:solidFill>
              <w14:schemeClr w14:val="tx1"/>
            </w14:solidFill>
          </w14:textFill>
        </w:rPr>
      </w:pPr>
      <w:r>
        <w:rPr>
          <w:rFonts w:hint="eastAsia" w:ascii="_x000B_" w:hAnsi="_x000B_" w:eastAsia="黑体" w:cs="宋体"/>
          <w:color w:val="000000" w:themeColor="text1"/>
          <w:kern w:val="0"/>
          <w:sz w:val="32"/>
          <w:szCs w:val="32"/>
          <w14:textFill>
            <w14:solidFill>
              <w14:schemeClr w14:val="tx1"/>
            </w14:solidFill>
          </w14:textFill>
        </w:rPr>
        <w:t>第二十四条</w:t>
      </w:r>
      <w:r>
        <w:rPr>
          <w:rFonts w:hint="eastAsia" w:ascii="_x000B_" w:hAnsi="_x000B_" w:eastAsia="仿宋_GB2312" w:cs="宋体"/>
          <w:color w:val="000000" w:themeColor="text1"/>
          <w:kern w:val="0"/>
          <w:sz w:val="32"/>
          <w:szCs w:val="32"/>
          <w14:textFill>
            <w14:solidFill>
              <w14:schemeClr w14:val="tx1"/>
            </w14:solidFill>
          </w14:textFill>
        </w:rPr>
        <w:t>　</w:t>
      </w:r>
      <w:r>
        <w:rPr>
          <w:rFonts w:hint="eastAsia" w:ascii="Times New Roman" w:hAnsi="宋体" w:eastAsia="仿宋_GB2312" w:cs="宋体"/>
          <w:color w:val="000000" w:themeColor="text1"/>
          <w:kern w:val="0"/>
          <w:sz w:val="32"/>
          <w:szCs w:val="32"/>
          <w14:textFill>
            <w14:solidFill>
              <w14:schemeClr w14:val="tx1"/>
            </w14:solidFill>
          </w14:textFill>
        </w:rPr>
        <w:t>人民防空疏散</w:t>
      </w:r>
      <w:r>
        <w:rPr>
          <w:rFonts w:hint="eastAsia" w:ascii="黑体" w:hAnsi="宋体" w:eastAsia="仿宋_GB2312" w:cs="宋体"/>
          <w:color w:val="000000" w:themeColor="text1"/>
          <w:kern w:val="0"/>
          <w:sz w:val="32"/>
          <w:szCs w:val="32"/>
          <w14:textFill>
            <w14:solidFill>
              <w14:schemeClr w14:val="tx1"/>
            </w14:solidFill>
          </w14:textFill>
        </w:rPr>
        <w:t>、掩蔽</w:t>
      </w:r>
      <w:r>
        <w:rPr>
          <w:rFonts w:hint="eastAsia" w:ascii="黑体" w:hAnsi="黑体" w:eastAsia="仿宋_GB2312" w:cs="宋体"/>
          <w:color w:val="000000" w:themeColor="text1"/>
          <w:kern w:val="0"/>
          <w:sz w:val="32"/>
          <w:szCs w:val="32"/>
          <w14:textFill>
            <w14:solidFill>
              <w14:schemeClr w14:val="tx1"/>
            </w14:solidFill>
          </w14:textFill>
        </w:rPr>
        <w:t>,</w:t>
      </w:r>
      <w:r>
        <w:rPr>
          <w:rFonts w:hint="eastAsia" w:ascii="Times New Roman" w:hAnsi="宋体" w:eastAsia="仿宋_GB2312" w:cs="宋体"/>
          <w:color w:val="000000" w:themeColor="text1"/>
          <w:kern w:val="0"/>
          <w:sz w:val="32"/>
          <w:szCs w:val="32"/>
          <w14:textFill>
            <w14:solidFill>
              <w14:schemeClr w14:val="tx1"/>
            </w14:solidFill>
          </w14:textFill>
        </w:rPr>
        <w:t>由县级以上人民政府根据国家发布的命令统一组织实施。城市人民防空疏散</w:t>
      </w:r>
      <w:r>
        <w:rPr>
          <w:rFonts w:hint="eastAsia" w:ascii="黑体" w:hAnsi="宋体" w:eastAsia="仿宋_GB2312" w:cs="宋体"/>
          <w:color w:val="000000" w:themeColor="text1"/>
          <w:kern w:val="0"/>
          <w:sz w:val="32"/>
          <w:szCs w:val="32"/>
          <w14:textFill>
            <w14:solidFill>
              <w14:schemeClr w14:val="tx1"/>
            </w14:solidFill>
          </w14:textFill>
        </w:rPr>
        <w:t>、掩蔽</w:t>
      </w:r>
      <w:r>
        <w:rPr>
          <w:rFonts w:hint="eastAsia" w:ascii="Times New Roman" w:hAnsi="宋体" w:eastAsia="仿宋_GB2312" w:cs="宋体"/>
          <w:color w:val="000000" w:themeColor="text1"/>
          <w:kern w:val="0"/>
          <w:sz w:val="32"/>
          <w:szCs w:val="32"/>
          <w14:textFill>
            <w14:solidFill>
              <w14:schemeClr w14:val="tx1"/>
            </w14:solidFill>
          </w14:textFill>
        </w:rPr>
        <w:t>计划，由县级以上人民政府和同级军事机关组织有关部门制定。疏散地</w:t>
      </w:r>
      <w:r>
        <w:rPr>
          <w:rFonts w:hint="eastAsia" w:ascii="黑体" w:hAnsi="宋体" w:eastAsia="仿宋_GB2312" w:cs="宋体"/>
          <w:color w:val="000000" w:themeColor="text1"/>
          <w:kern w:val="0"/>
          <w:sz w:val="32"/>
          <w:szCs w:val="32"/>
          <w14:textFill>
            <w14:solidFill>
              <w14:schemeClr w14:val="tx1"/>
            </w14:solidFill>
          </w14:textFill>
        </w:rPr>
        <w:t>、掩蔽</w:t>
      </w:r>
      <w:r>
        <w:rPr>
          <w:rFonts w:hint="eastAsia" w:ascii="Times New Roman" w:hAnsi="宋体" w:eastAsia="仿宋_GB2312" w:cs="宋体"/>
          <w:color w:val="000000" w:themeColor="text1"/>
          <w:kern w:val="0"/>
          <w:sz w:val="32"/>
          <w:szCs w:val="32"/>
          <w14:textFill>
            <w14:solidFill>
              <w14:schemeClr w14:val="tx1"/>
            </w14:solidFill>
          </w14:textFill>
        </w:rPr>
        <w:t>场所确定后应当及时通知到相关的单位、居民。</w:t>
      </w:r>
    </w:p>
    <w:p>
      <w:pPr>
        <w:keepNext w:val="0"/>
        <w:keepLines w:val="0"/>
        <w:pageBreakBefore w:val="0"/>
        <w:widowControl/>
        <w:shd w:val="clear" w:color="auto" w:fill="FFFFFF"/>
        <w:kinsoku/>
        <w:wordWrap/>
        <w:overflowPunct/>
        <w:autoSpaceDE/>
        <w:autoSpaceDN/>
        <w:bidi w:val="0"/>
        <w:spacing w:line="240" w:lineRule="auto"/>
        <w:ind w:firstLine="705"/>
        <w:rPr>
          <w:rFonts w:ascii="_x000B_" w:hAnsi="_x000B_" w:eastAsia="仿宋_GB2312" w:cs="宋体"/>
          <w:color w:val="000000" w:themeColor="text1"/>
          <w:kern w:val="0"/>
          <w:sz w:val="32"/>
          <w:szCs w:val="32"/>
          <w14:textFill>
            <w14:solidFill>
              <w14:schemeClr w14:val="tx1"/>
            </w14:solidFill>
          </w14:textFill>
        </w:rPr>
      </w:pPr>
      <w:r>
        <w:rPr>
          <w:rFonts w:hint="eastAsia" w:ascii="_x000B_" w:hAnsi="_x000B_" w:eastAsia="仿宋_GB2312" w:cs="宋体"/>
          <w:color w:val="000000" w:themeColor="text1"/>
          <w:kern w:val="0"/>
          <w:sz w:val="32"/>
          <w:szCs w:val="32"/>
          <w14:textFill>
            <w14:solidFill>
              <w14:schemeClr w14:val="tx1"/>
            </w14:solidFill>
          </w14:textFill>
        </w:rPr>
        <w:t>县级以上人民政府应当加强疏散地区建设，发展疏散地区经济。</w:t>
      </w:r>
    </w:p>
    <w:p>
      <w:pPr>
        <w:keepNext w:val="0"/>
        <w:keepLines w:val="0"/>
        <w:pageBreakBefore w:val="0"/>
        <w:widowControl/>
        <w:shd w:val="clear" w:color="auto" w:fill="FFFFFF"/>
        <w:kinsoku/>
        <w:wordWrap/>
        <w:overflowPunct/>
        <w:autoSpaceDE/>
        <w:autoSpaceDN/>
        <w:bidi w:val="0"/>
        <w:spacing w:line="240" w:lineRule="auto"/>
        <w:ind w:firstLine="720"/>
        <w:rPr>
          <w:rFonts w:ascii="_x000B_" w:hAnsi="_x000B_" w:eastAsia="仿宋_GB2312" w:cs="宋体"/>
          <w:color w:val="000000" w:themeColor="text1"/>
          <w:kern w:val="0"/>
          <w:sz w:val="32"/>
          <w:szCs w:val="32"/>
          <w14:textFill>
            <w14:solidFill>
              <w14:schemeClr w14:val="tx1"/>
            </w14:solidFill>
          </w14:textFill>
        </w:rPr>
      </w:pPr>
      <w:r>
        <w:rPr>
          <w:rFonts w:hint="eastAsia" w:ascii="_x000B_" w:hAnsi="_x000B_" w:eastAsia="黑体" w:cs="宋体"/>
          <w:color w:val="000000" w:themeColor="text1"/>
          <w:kern w:val="0"/>
          <w:sz w:val="32"/>
          <w:szCs w:val="32"/>
          <w14:textFill>
            <w14:solidFill>
              <w14:schemeClr w14:val="tx1"/>
            </w14:solidFill>
          </w14:textFill>
        </w:rPr>
        <w:t>第二十五条</w:t>
      </w:r>
      <w:r>
        <w:rPr>
          <w:rFonts w:hint="eastAsia" w:ascii="_x000B_" w:hAnsi="_x000B_" w:eastAsia="仿宋_GB2312" w:cs="宋体"/>
          <w:color w:val="000000" w:themeColor="text1"/>
          <w:kern w:val="0"/>
          <w:sz w:val="32"/>
          <w:szCs w:val="32"/>
          <w14:textFill>
            <w14:solidFill>
              <w14:schemeClr w14:val="tx1"/>
            </w14:solidFill>
          </w14:textFill>
        </w:rPr>
        <w:t>　县级以上人民政府应当根据人民防空的需要，组织有关部门建立群众防空组织。</w:t>
      </w:r>
    </w:p>
    <w:p>
      <w:pPr>
        <w:keepNext w:val="0"/>
        <w:keepLines w:val="0"/>
        <w:pageBreakBefore w:val="0"/>
        <w:widowControl/>
        <w:shd w:val="clear" w:color="auto" w:fill="FFFFFF"/>
        <w:kinsoku/>
        <w:wordWrap/>
        <w:overflowPunct/>
        <w:autoSpaceDE/>
        <w:autoSpaceDN/>
        <w:bidi w:val="0"/>
        <w:spacing w:line="240" w:lineRule="auto"/>
        <w:ind w:firstLine="705"/>
        <w:rPr>
          <w:rFonts w:ascii="_x000B_" w:hAnsi="_x000B_" w:eastAsia="仿宋_GB2312" w:cs="宋体"/>
          <w:color w:val="000000" w:themeColor="text1"/>
          <w:kern w:val="0"/>
          <w:sz w:val="32"/>
          <w:szCs w:val="32"/>
          <w14:textFill>
            <w14:solidFill>
              <w14:schemeClr w14:val="tx1"/>
            </w14:solidFill>
          </w14:textFill>
        </w:rPr>
      </w:pPr>
      <w:r>
        <w:rPr>
          <w:rFonts w:hint="eastAsia" w:ascii="_x000B_" w:hAnsi="_x000B_" w:eastAsia="仿宋_GB2312" w:cs="宋体"/>
          <w:color w:val="000000" w:themeColor="text1"/>
          <w:kern w:val="0"/>
          <w:sz w:val="32"/>
          <w:szCs w:val="32"/>
          <w14:textFill>
            <w14:solidFill>
              <w14:schemeClr w14:val="tx1"/>
            </w14:solidFill>
          </w14:textFill>
        </w:rPr>
        <w:t>群众防空组织按照平战结合、专业对口和便于领导的原则，由各主管部门组建、培训、管理，接受人民防空主管部门的业务指导，战时接受人民防空指挥机关统一指挥。</w:t>
      </w:r>
    </w:p>
    <w:p>
      <w:pPr>
        <w:keepNext w:val="0"/>
        <w:keepLines w:val="0"/>
        <w:pageBreakBefore w:val="0"/>
        <w:widowControl/>
        <w:shd w:val="clear" w:color="auto" w:fill="FFFFFF"/>
        <w:kinsoku/>
        <w:wordWrap/>
        <w:overflowPunct/>
        <w:autoSpaceDE/>
        <w:autoSpaceDN/>
        <w:bidi w:val="0"/>
        <w:spacing w:line="240" w:lineRule="auto"/>
        <w:ind w:firstLine="705"/>
        <w:rPr>
          <w:rFonts w:ascii="_x000B_" w:hAnsi="_x000B_" w:eastAsia="仿宋_GB2312" w:cs="宋体"/>
          <w:color w:val="000000" w:themeColor="text1"/>
          <w:kern w:val="0"/>
          <w:sz w:val="32"/>
          <w:szCs w:val="32"/>
          <w14:textFill>
            <w14:solidFill>
              <w14:schemeClr w14:val="tx1"/>
            </w14:solidFill>
          </w14:textFill>
        </w:rPr>
      </w:pPr>
      <w:r>
        <w:rPr>
          <w:rFonts w:hint="eastAsia" w:ascii="_x000B_" w:hAnsi="_x000B_" w:eastAsia="黑体" w:cs="宋体"/>
          <w:color w:val="000000" w:themeColor="text1"/>
          <w:kern w:val="0"/>
          <w:sz w:val="32"/>
          <w:szCs w:val="32"/>
          <w14:textFill>
            <w14:solidFill>
              <w14:schemeClr w14:val="tx1"/>
            </w14:solidFill>
          </w14:textFill>
        </w:rPr>
        <w:t>第二十六条</w:t>
      </w:r>
      <w:r>
        <w:rPr>
          <w:rFonts w:hint="eastAsia" w:ascii="_x000B_" w:hAnsi="_x000B_" w:eastAsia="仿宋_GB2312" w:cs="宋体"/>
          <w:color w:val="000000" w:themeColor="text1"/>
          <w:kern w:val="0"/>
          <w:sz w:val="32"/>
          <w:szCs w:val="32"/>
          <w14:textFill>
            <w14:solidFill>
              <w14:schemeClr w14:val="tx1"/>
            </w14:solidFill>
          </w14:textFill>
        </w:rPr>
        <w:t>　群众防空组织战时担负抢险、抢修、医疗救护、防火灭火、防疫灭菌、消毒和消除沾染、保障通信联络、抢救人员和抢运物资、维护社会治安等任务，平时应当协助防汛、防震等部门担负抢险、救灾任务。</w:t>
      </w:r>
    </w:p>
    <w:p>
      <w:pPr>
        <w:keepNext w:val="0"/>
        <w:keepLines w:val="0"/>
        <w:pageBreakBefore w:val="0"/>
        <w:widowControl/>
        <w:shd w:val="clear" w:color="auto" w:fill="FFFFFF"/>
        <w:kinsoku/>
        <w:wordWrap/>
        <w:overflowPunct/>
        <w:autoSpaceDE/>
        <w:autoSpaceDN/>
        <w:bidi w:val="0"/>
        <w:spacing w:line="240" w:lineRule="auto"/>
        <w:ind w:firstLine="720"/>
        <w:rPr>
          <w:rFonts w:ascii="_x000B_" w:hAnsi="_x000B_" w:eastAsia="仿宋_GB2312" w:cs="宋体"/>
          <w:color w:val="000000" w:themeColor="text1"/>
          <w:kern w:val="0"/>
          <w:sz w:val="32"/>
          <w:szCs w:val="32"/>
          <w14:textFill>
            <w14:solidFill>
              <w14:schemeClr w14:val="tx1"/>
            </w14:solidFill>
          </w14:textFill>
        </w:rPr>
      </w:pPr>
      <w:r>
        <w:rPr>
          <w:rFonts w:hint="eastAsia" w:ascii="_x000B_" w:hAnsi="_x000B_" w:eastAsia="黑体" w:cs="宋体"/>
          <w:color w:val="000000" w:themeColor="text1"/>
          <w:kern w:val="0"/>
          <w:sz w:val="32"/>
          <w:szCs w:val="32"/>
          <w14:textFill>
            <w14:solidFill>
              <w14:schemeClr w14:val="tx1"/>
            </w14:solidFill>
          </w14:textFill>
        </w:rPr>
        <w:t>第二十七条</w:t>
      </w:r>
      <w:r>
        <w:rPr>
          <w:rFonts w:hint="eastAsia" w:ascii="_x000B_" w:hAnsi="_x000B_" w:eastAsia="仿宋_GB2312" w:cs="宋体"/>
          <w:color w:val="000000" w:themeColor="text1"/>
          <w:kern w:val="0"/>
          <w:sz w:val="32"/>
          <w:szCs w:val="32"/>
          <w14:textFill>
            <w14:solidFill>
              <w14:schemeClr w14:val="tx1"/>
            </w14:solidFill>
          </w14:textFill>
        </w:rPr>
        <w:t>　群众防空组织的训练可以与民兵训练同时进行，训练情况报人民防空主管部门备案。</w:t>
      </w:r>
    </w:p>
    <w:p>
      <w:pPr>
        <w:keepNext w:val="0"/>
        <w:keepLines w:val="0"/>
        <w:pageBreakBefore w:val="0"/>
        <w:widowControl/>
        <w:shd w:val="clear" w:color="auto" w:fill="FFFFFF"/>
        <w:kinsoku/>
        <w:wordWrap/>
        <w:overflowPunct/>
        <w:autoSpaceDE/>
        <w:autoSpaceDN/>
        <w:bidi w:val="0"/>
        <w:spacing w:line="240" w:lineRule="auto"/>
        <w:ind w:firstLine="720"/>
        <w:rPr>
          <w:rFonts w:ascii="_x000B_" w:hAnsi="_x000B_" w:eastAsia="仿宋_GB2312" w:cs="宋体"/>
          <w:color w:val="000000" w:themeColor="text1"/>
          <w:kern w:val="0"/>
          <w:sz w:val="32"/>
          <w:szCs w:val="32"/>
          <w14:textFill>
            <w14:solidFill>
              <w14:schemeClr w14:val="tx1"/>
            </w14:solidFill>
          </w14:textFill>
        </w:rPr>
      </w:pPr>
      <w:r>
        <w:rPr>
          <w:rFonts w:hint="eastAsia" w:ascii="_x000B_" w:hAnsi="_x000B_" w:eastAsia="仿宋_GB2312" w:cs="宋体"/>
          <w:color w:val="000000" w:themeColor="text1"/>
          <w:kern w:val="0"/>
          <w:sz w:val="32"/>
          <w:szCs w:val="32"/>
          <w14:textFill>
            <w14:solidFill>
              <w14:schemeClr w14:val="tx1"/>
            </w14:solidFill>
          </w14:textFill>
        </w:rPr>
        <w:t>群众防空组织人员在训练期间享受与在岗人员同等待遇。</w:t>
      </w:r>
    </w:p>
    <w:p>
      <w:pPr>
        <w:keepNext w:val="0"/>
        <w:keepLines w:val="0"/>
        <w:pageBreakBefore w:val="0"/>
        <w:widowControl/>
        <w:shd w:val="clear" w:color="auto" w:fill="FFFFFF"/>
        <w:kinsoku/>
        <w:wordWrap/>
        <w:overflowPunct/>
        <w:autoSpaceDE/>
        <w:autoSpaceDN/>
        <w:bidi w:val="0"/>
        <w:spacing w:line="240" w:lineRule="auto"/>
        <w:ind w:firstLine="705"/>
        <w:rPr>
          <w:rFonts w:ascii="_x000B_" w:hAnsi="_x000B_" w:eastAsia="仿宋_GB2312" w:cs="宋体"/>
          <w:color w:val="000000" w:themeColor="text1"/>
          <w:kern w:val="0"/>
          <w:sz w:val="32"/>
          <w:szCs w:val="32"/>
          <w14:textFill>
            <w14:solidFill>
              <w14:schemeClr w14:val="tx1"/>
            </w14:solidFill>
          </w14:textFill>
        </w:rPr>
      </w:pPr>
      <w:r>
        <w:rPr>
          <w:rFonts w:hint="eastAsia" w:ascii="_x000B_" w:hAnsi="_x000B_" w:eastAsia="黑体" w:cs="宋体"/>
          <w:color w:val="000000" w:themeColor="text1"/>
          <w:kern w:val="0"/>
          <w:sz w:val="32"/>
          <w:szCs w:val="32"/>
          <w14:textFill>
            <w14:solidFill>
              <w14:schemeClr w14:val="tx1"/>
            </w14:solidFill>
          </w14:textFill>
        </w:rPr>
        <w:t>第二十八条</w:t>
      </w:r>
      <w:r>
        <w:rPr>
          <w:rFonts w:hint="eastAsia" w:ascii="_x000B_" w:hAnsi="_x000B_" w:eastAsia="仿宋_GB2312" w:cs="宋体"/>
          <w:color w:val="000000" w:themeColor="text1"/>
          <w:kern w:val="0"/>
          <w:sz w:val="32"/>
          <w:szCs w:val="32"/>
          <w14:textFill>
            <w14:solidFill>
              <w14:schemeClr w14:val="tx1"/>
            </w14:solidFill>
          </w14:textFill>
        </w:rPr>
        <w:t>　群众防空组织所需的防核武器、化学武器、生物武器的特殊设备、器材和经费由人民防空主管部门负责提供；其他装备、器材和经费由组建单位负责提供。</w:t>
      </w:r>
    </w:p>
    <w:p>
      <w:pPr>
        <w:keepNext w:val="0"/>
        <w:keepLines w:val="0"/>
        <w:pageBreakBefore w:val="0"/>
        <w:widowControl/>
        <w:shd w:val="clear" w:color="auto" w:fill="FFFFFF"/>
        <w:kinsoku/>
        <w:wordWrap/>
        <w:overflowPunct/>
        <w:autoSpaceDE/>
        <w:autoSpaceDN/>
        <w:bidi w:val="0"/>
        <w:spacing w:line="240" w:lineRule="auto"/>
        <w:ind w:firstLine="720"/>
        <w:rPr>
          <w:rFonts w:ascii="_x000B_" w:hAnsi="_x000B_" w:eastAsia="仿宋_GB2312" w:cs="宋体"/>
          <w:color w:val="000000" w:themeColor="text1"/>
          <w:kern w:val="0"/>
          <w:sz w:val="32"/>
          <w:szCs w:val="32"/>
          <w14:textFill>
            <w14:solidFill>
              <w14:schemeClr w14:val="tx1"/>
            </w14:solidFill>
          </w14:textFill>
        </w:rPr>
      </w:pPr>
      <w:r>
        <w:rPr>
          <w:rFonts w:hint="eastAsia" w:ascii="_x000B_" w:hAnsi="_x000B_" w:eastAsia="黑体" w:cs="宋体"/>
          <w:color w:val="000000" w:themeColor="text1"/>
          <w:kern w:val="0"/>
          <w:sz w:val="32"/>
          <w:szCs w:val="32"/>
          <w14:textFill>
            <w14:solidFill>
              <w14:schemeClr w14:val="tx1"/>
            </w14:solidFill>
          </w14:textFill>
        </w:rPr>
        <w:t>第二十九条</w:t>
      </w:r>
      <w:r>
        <w:rPr>
          <w:rFonts w:hint="eastAsia" w:ascii="_x000B_" w:hAnsi="_x000B_" w:eastAsia="仿宋_GB2312" w:cs="宋体"/>
          <w:color w:val="000000" w:themeColor="text1"/>
          <w:kern w:val="0"/>
          <w:sz w:val="32"/>
          <w:szCs w:val="32"/>
          <w14:textFill>
            <w14:solidFill>
              <w14:schemeClr w14:val="tx1"/>
            </w14:solidFill>
          </w14:textFill>
        </w:rPr>
        <w:t>　人民防空经费由国家和社会共同负担。</w:t>
      </w:r>
    </w:p>
    <w:p>
      <w:pPr>
        <w:keepNext w:val="0"/>
        <w:keepLines w:val="0"/>
        <w:pageBreakBefore w:val="0"/>
        <w:widowControl/>
        <w:shd w:val="clear" w:color="auto" w:fill="FFFFFF"/>
        <w:kinsoku/>
        <w:wordWrap/>
        <w:overflowPunct/>
        <w:autoSpaceDE/>
        <w:autoSpaceDN/>
        <w:bidi w:val="0"/>
        <w:spacing w:line="240" w:lineRule="auto"/>
        <w:ind w:firstLine="705"/>
        <w:rPr>
          <w:rFonts w:ascii="_x000B_" w:hAnsi="_x000B_" w:eastAsia="仿宋_GB2312" w:cs="宋体"/>
          <w:color w:val="000000" w:themeColor="text1"/>
          <w:kern w:val="0"/>
          <w:sz w:val="32"/>
          <w:szCs w:val="32"/>
          <w14:textFill>
            <w14:solidFill>
              <w14:schemeClr w14:val="tx1"/>
            </w14:solidFill>
          </w14:textFill>
        </w:rPr>
      </w:pPr>
      <w:r>
        <w:rPr>
          <w:rFonts w:hint="eastAsia" w:ascii="_x000B_" w:hAnsi="_x000B_" w:eastAsia="仿宋_GB2312" w:cs="宋体"/>
          <w:color w:val="000000" w:themeColor="text1"/>
          <w:kern w:val="0"/>
          <w:sz w:val="32"/>
          <w:szCs w:val="32"/>
          <w14:textFill>
            <w14:solidFill>
              <w14:schemeClr w14:val="tx1"/>
            </w14:solidFill>
          </w14:textFill>
        </w:rPr>
        <w:t>县级以上人民政府负担的人民防空经费，由人民防空主管部门根据人民防空需要编制年度计划，列入本级财政预算。</w:t>
      </w:r>
    </w:p>
    <w:p>
      <w:pPr>
        <w:keepNext w:val="0"/>
        <w:keepLines w:val="0"/>
        <w:pageBreakBefore w:val="0"/>
        <w:widowControl/>
        <w:shd w:val="clear" w:color="auto" w:fill="FFFFFF"/>
        <w:kinsoku/>
        <w:wordWrap/>
        <w:overflowPunct/>
        <w:autoSpaceDE/>
        <w:autoSpaceDN/>
        <w:bidi w:val="0"/>
        <w:spacing w:line="240" w:lineRule="auto"/>
        <w:ind w:firstLine="705"/>
        <w:rPr>
          <w:rFonts w:ascii="_x000B_" w:hAnsi="_x000B_" w:eastAsia="仿宋_GB2312" w:cs="宋体"/>
          <w:color w:val="000000" w:themeColor="text1"/>
          <w:kern w:val="0"/>
          <w:sz w:val="32"/>
          <w:szCs w:val="32"/>
          <w14:textFill>
            <w14:solidFill>
              <w14:schemeClr w14:val="tx1"/>
            </w14:solidFill>
          </w14:textFill>
        </w:rPr>
      </w:pPr>
      <w:r>
        <w:rPr>
          <w:rFonts w:hint="eastAsia" w:ascii="_x000B_" w:hAnsi="_x000B_" w:eastAsia="仿宋_GB2312" w:cs="宋体"/>
          <w:color w:val="000000" w:themeColor="text1"/>
          <w:kern w:val="0"/>
          <w:sz w:val="32"/>
          <w:szCs w:val="32"/>
          <w14:textFill>
            <w14:solidFill>
              <w14:schemeClr w14:val="tx1"/>
            </w14:solidFill>
          </w14:textFill>
        </w:rPr>
        <w:t>有关单位应当按照国家规定负担人民防空费用。</w:t>
      </w:r>
    </w:p>
    <w:p>
      <w:pPr>
        <w:keepNext w:val="0"/>
        <w:keepLines w:val="0"/>
        <w:pageBreakBefore w:val="0"/>
        <w:widowControl/>
        <w:shd w:val="clear" w:color="auto" w:fill="FFFFFF"/>
        <w:kinsoku/>
        <w:wordWrap/>
        <w:overflowPunct/>
        <w:autoSpaceDE/>
        <w:autoSpaceDN/>
        <w:bidi w:val="0"/>
        <w:spacing w:line="240" w:lineRule="auto"/>
        <w:ind w:firstLine="624"/>
        <w:rPr>
          <w:rFonts w:ascii="宋体" w:hAnsi="宋体"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第三十条</w:t>
      </w:r>
      <w:r>
        <w:rPr>
          <w:rFonts w:hint="eastAsia" w:ascii="Times New Roman" w:hAnsi="宋体" w:eastAsia="仿宋_GB2312" w:cs="宋体"/>
          <w:color w:val="000000" w:themeColor="text1"/>
          <w:kern w:val="0"/>
          <w:sz w:val="32"/>
          <w:szCs w:val="32"/>
          <w14:textFill>
            <w14:solidFill>
              <w14:schemeClr w14:val="tx1"/>
            </w14:solidFill>
          </w14:textFill>
        </w:rPr>
        <w:t>　</w:t>
      </w:r>
      <w:r>
        <w:rPr>
          <w:rFonts w:hint="eastAsia" w:ascii="黑体" w:hAnsi="宋体" w:eastAsia="仿宋_GB2312" w:cs="宋体"/>
          <w:color w:val="000000" w:themeColor="text1"/>
          <w:kern w:val="0"/>
          <w:sz w:val="32"/>
          <w:szCs w:val="32"/>
          <w14:textFill>
            <w14:solidFill>
              <w14:schemeClr w14:val="tx1"/>
            </w14:solidFill>
          </w14:textFill>
        </w:rPr>
        <w:t>依法收取的人民防空费用，必须缴入同级财政，全额纳入人民防空经费预算管理，按人民防空会计制度核算，专款专用。任何单位和个人不得挤占、截留或挪用。</w:t>
      </w:r>
      <w:r>
        <w:rPr>
          <w:rFonts w:hint="eastAsia" w:ascii="Times New Roman" w:hAnsi="宋体" w:eastAsia="仿宋_GB2312" w:cs="宋体"/>
          <w:color w:val="000000" w:themeColor="text1"/>
          <w:kern w:val="0"/>
          <w:sz w:val="32"/>
          <w:szCs w:val="32"/>
          <w14:textFill>
            <w14:solidFill>
              <w14:schemeClr w14:val="tx1"/>
            </w14:solidFill>
          </w14:textFill>
        </w:rPr>
        <w:t>上级人民防空主管部门和同级财政、审计、物价部门应当加强人民防空经费收支情况的监督。</w:t>
      </w:r>
    </w:p>
    <w:p>
      <w:pPr>
        <w:keepNext w:val="0"/>
        <w:keepLines w:val="0"/>
        <w:pageBreakBefore w:val="0"/>
        <w:widowControl/>
        <w:shd w:val="clear" w:color="auto" w:fill="FFFFFF"/>
        <w:kinsoku/>
        <w:wordWrap/>
        <w:overflowPunct/>
        <w:autoSpaceDE/>
        <w:autoSpaceDN/>
        <w:bidi w:val="0"/>
        <w:spacing w:line="240" w:lineRule="auto"/>
        <w:ind w:firstLine="720"/>
        <w:rPr>
          <w:rFonts w:hint="eastAsia" w:ascii="_x000B_" w:hAnsi="_x000B_" w:eastAsia="仿宋_GB2312" w:cs="宋体"/>
          <w:color w:val="000000" w:themeColor="text1"/>
          <w:kern w:val="0"/>
          <w:sz w:val="32"/>
          <w:szCs w:val="32"/>
          <w14:textFill>
            <w14:solidFill>
              <w14:schemeClr w14:val="tx1"/>
            </w14:solidFill>
          </w14:textFill>
        </w:rPr>
      </w:pPr>
      <w:r>
        <w:rPr>
          <w:rFonts w:hint="eastAsia" w:ascii="_x000B_" w:hAnsi="_x000B_" w:eastAsia="黑体" w:cs="宋体"/>
          <w:color w:val="000000" w:themeColor="text1"/>
          <w:kern w:val="0"/>
          <w:sz w:val="32"/>
          <w:szCs w:val="32"/>
          <w14:textFill>
            <w14:solidFill>
              <w14:schemeClr w14:val="tx1"/>
            </w14:solidFill>
          </w14:textFill>
        </w:rPr>
        <w:t>第三十一条</w:t>
      </w:r>
      <w:r>
        <w:rPr>
          <w:rFonts w:hint="eastAsia" w:ascii="_x000B_" w:hAnsi="_x000B_" w:eastAsia="仿宋_GB2312" w:cs="宋体"/>
          <w:color w:val="000000" w:themeColor="text1"/>
          <w:kern w:val="0"/>
          <w:sz w:val="32"/>
          <w:szCs w:val="32"/>
          <w14:textFill>
            <w14:solidFill>
              <w14:schemeClr w14:val="tx1"/>
            </w14:solidFill>
          </w14:textFill>
        </w:rPr>
        <w:t>　人民防空国有资产由人民防空主管部门实行行业管理，接受同级国有资产管理部门指导和监督、检查，任何单位和个人不得侵占、损害。</w:t>
      </w:r>
    </w:p>
    <w:p>
      <w:pPr>
        <w:keepNext w:val="0"/>
        <w:keepLines w:val="0"/>
        <w:pageBreakBefore w:val="0"/>
        <w:widowControl/>
        <w:shd w:val="clear" w:color="auto" w:fill="FFFFFF"/>
        <w:kinsoku/>
        <w:wordWrap/>
        <w:overflowPunct/>
        <w:autoSpaceDE/>
        <w:autoSpaceDN/>
        <w:bidi w:val="0"/>
        <w:spacing w:line="240" w:lineRule="auto"/>
        <w:ind w:firstLine="720"/>
        <w:rPr>
          <w:rFonts w:ascii="_x000B_" w:hAnsi="_x000B_" w:eastAsia="仿宋_GB2312" w:cs="宋体"/>
          <w:color w:val="000000" w:themeColor="text1"/>
          <w:kern w:val="0"/>
          <w:sz w:val="32"/>
          <w:szCs w:val="32"/>
          <w14:textFill>
            <w14:solidFill>
              <w14:schemeClr w14:val="tx1"/>
            </w14:solidFill>
          </w14:textFill>
        </w:rPr>
      </w:pPr>
      <w:r>
        <w:rPr>
          <w:rFonts w:hint="eastAsia" w:ascii="_x000B_" w:hAnsi="_x000B_" w:eastAsia="黑体" w:cs="宋体"/>
          <w:color w:val="000000" w:themeColor="text1"/>
          <w:kern w:val="0"/>
          <w:sz w:val="32"/>
          <w:szCs w:val="32"/>
          <w14:textFill>
            <w14:solidFill>
              <w14:schemeClr w14:val="tx1"/>
            </w14:solidFill>
          </w14:textFill>
        </w:rPr>
        <w:t>第三十二条</w:t>
      </w:r>
      <w:r>
        <w:rPr>
          <w:rFonts w:hint="eastAsia" w:ascii="_x000B_" w:hAnsi="_x000B_" w:eastAsia="仿宋_GB2312" w:cs="宋体"/>
          <w:color w:val="000000" w:themeColor="text1"/>
          <w:kern w:val="0"/>
          <w:sz w:val="32"/>
          <w:szCs w:val="32"/>
          <w14:textFill>
            <w14:solidFill>
              <w14:schemeClr w14:val="tx1"/>
            </w14:solidFill>
          </w14:textFill>
        </w:rPr>
        <w:t>　人民防空主管部门依法对城市和重要经济目标的人民防空建设、人民防空工程的维护管理及开发利用进行监督检查。被检查单位应当如实提供情况和必要的资料。</w:t>
      </w:r>
    </w:p>
    <w:p>
      <w:pPr>
        <w:keepNext w:val="0"/>
        <w:keepLines w:val="0"/>
        <w:pageBreakBefore w:val="0"/>
        <w:widowControl/>
        <w:shd w:val="clear" w:color="auto" w:fill="FFFFFF"/>
        <w:kinsoku/>
        <w:wordWrap/>
        <w:overflowPunct/>
        <w:autoSpaceDE/>
        <w:autoSpaceDN/>
        <w:bidi w:val="0"/>
        <w:spacing w:line="240" w:lineRule="auto"/>
        <w:ind w:firstLine="705"/>
        <w:rPr>
          <w:rFonts w:ascii="_x000B_" w:hAnsi="_x000B_" w:eastAsia="仿宋_GB2312" w:cs="宋体"/>
          <w:color w:val="000000" w:themeColor="text1"/>
          <w:kern w:val="0"/>
          <w:sz w:val="32"/>
          <w:szCs w:val="32"/>
          <w14:textFill>
            <w14:solidFill>
              <w14:schemeClr w14:val="tx1"/>
            </w14:solidFill>
          </w14:textFill>
        </w:rPr>
      </w:pPr>
      <w:r>
        <w:rPr>
          <w:rFonts w:hint="eastAsia" w:ascii="_x000B_" w:hAnsi="_x000B_" w:eastAsia="黑体" w:cs="宋体"/>
          <w:color w:val="000000" w:themeColor="text1"/>
          <w:kern w:val="0"/>
          <w:sz w:val="32"/>
          <w:szCs w:val="32"/>
          <w14:textFill>
            <w14:solidFill>
              <w14:schemeClr w14:val="tx1"/>
            </w14:solidFill>
          </w14:textFill>
        </w:rPr>
        <w:t>第三十三条</w:t>
      </w:r>
      <w:r>
        <w:rPr>
          <w:rFonts w:hint="eastAsia" w:ascii="_x000B_" w:hAnsi="_x000B_" w:eastAsia="仿宋_GB2312" w:cs="宋体"/>
          <w:color w:val="000000" w:themeColor="text1"/>
          <w:kern w:val="0"/>
          <w:sz w:val="32"/>
          <w:szCs w:val="32"/>
          <w14:textFill>
            <w14:solidFill>
              <w14:schemeClr w14:val="tx1"/>
            </w14:solidFill>
          </w14:textFill>
        </w:rPr>
        <w:t>　违反本办法规定未修建防空地下室的，由人民防空主管部门对当事人给予警告，责令限期修建，可以按应建防空地下室建筑面积每平方米</w:t>
      </w:r>
      <w:r>
        <w:rPr>
          <w:rFonts w:ascii="_x000B_" w:hAnsi="_x000B_" w:eastAsia="仿宋_GB2312" w:cs="宋体"/>
          <w:color w:val="000000" w:themeColor="text1"/>
          <w:kern w:val="0"/>
          <w:sz w:val="32"/>
          <w:szCs w:val="32"/>
          <w14:textFill>
            <w14:solidFill>
              <w14:schemeClr w14:val="tx1"/>
            </w14:solidFill>
          </w14:textFill>
        </w:rPr>
        <w:t>60</w:t>
      </w:r>
      <w:r>
        <w:rPr>
          <w:rFonts w:hint="eastAsia" w:ascii="_x000B_" w:hAnsi="_x000B_" w:eastAsia="仿宋_GB2312" w:cs="宋体"/>
          <w:color w:val="000000" w:themeColor="text1"/>
          <w:kern w:val="0"/>
          <w:sz w:val="32"/>
          <w:szCs w:val="32"/>
          <w14:textFill>
            <w14:solidFill>
              <w14:schemeClr w14:val="tx1"/>
            </w14:solidFill>
          </w14:textFill>
        </w:rPr>
        <w:t>至</w:t>
      </w:r>
      <w:r>
        <w:rPr>
          <w:rFonts w:ascii="_x000B_" w:hAnsi="_x000B_" w:eastAsia="仿宋_GB2312" w:cs="宋体"/>
          <w:color w:val="000000" w:themeColor="text1"/>
          <w:kern w:val="0"/>
          <w:sz w:val="32"/>
          <w:szCs w:val="32"/>
          <w14:textFill>
            <w14:solidFill>
              <w14:schemeClr w14:val="tx1"/>
            </w14:solidFill>
          </w14:textFill>
        </w:rPr>
        <w:t>100</w:t>
      </w:r>
      <w:r>
        <w:rPr>
          <w:rFonts w:hint="eastAsia" w:ascii="_x000B_" w:hAnsi="_x000B_" w:eastAsia="仿宋_GB2312" w:cs="宋体"/>
          <w:color w:val="000000" w:themeColor="text1"/>
          <w:kern w:val="0"/>
          <w:sz w:val="32"/>
          <w:szCs w:val="32"/>
          <w14:textFill>
            <w14:solidFill>
              <w14:schemeClr w14:val="tx1"/>
            </w14:solidFill>
          </w14:textFill>
        </w:rPr>
        <w:t>元的标准并处罚款，罚款额最高不超过</w:t>
      </w:r>
      <w:r>
        <w:rPr>
          <w:rFonts w:ascii="_x000B_" w:hAnsi="_x000B_" w:eastAsia="仿宋_GB2312" w:cs="宋体"/>
          <w:color w:val="000000" w:themeColor="text1"/>
          <w:kern w:val="0"/>
          <w:sz w:val="32"/>
          <w:szCs w:val="32"/>
          <w14:textFill>
            <w14:solidFill>
              <w14:schemeClr w14:val="tx1"/>
            </w14:solidFill>
          </w14:textFill>
        </w:rPr>
        <w:t>10</w:t>
      </w:r>
      <w:r>
        <w:rPr>
          <w:rFonts w:hint="eastAsia" w:ascii="_x000B_" w:hAnsi="_x000B_" w:eastAsia="仿宋_GB2312" w:cs="宋体"/>
          <w:color w:val="000000" w:themeColor="text1"/>
          <w:kern w:val="0"/>
          <w:sz w:val="32"/>
          <w:szCs w:val="32"/>
          <w14:textFill>
            <w14:solidFill>
              <w14:schemeClr w14:val="tx1"/>
            </w14:solidFill>
          </w14:textFill>
        </w:rPr>
        <w:t>万元。</w:t>
      </w:r>
    </w:p>
    <w:p>
      <w:pPr>
        <w:keepNext w:val="0"/>
        <w:keepLines w:val="0"/>
        <w:pageBreakBefore w:val="0"/>
        <w:widowControl/>
        <w:shd w:val="clear" w:color="auto" w:fill="FFFFFF"/>
        <w:kinsoku/>
        <w:wordWrap/>
        <w:overflowPunct/>
        <w:autoSpaceDE/>
        <w:autoSpaceDN/>
        <w:bidi w:val="0"/>
        <w:spacing w:line="240" w:lineRule="auto"/>
        <w:ind w:firstLine="624"/>
        <w:rPr>
          <w:rFonts w:ascii="宋体" w:hAnsi="宋体"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前款规定责令限期修建，因条件限制无法补建的，按建设同等面积、同等标准的防空地下室所需造价缴纳建设费用，由人民防空主管部门易地修建。</w:t>
      </w:r>
    </w:p>
    <w:p>
      <w:pPr>
        <w:keepNext w:val="0"/>
        <w:keepLines w:val="0"/>
        <w:pageBreakBefore w:val="0"/>
        <w:widowControl/>
        <w:shd w:val="clear" w:color="auto" w:fill="FFFFFF"/>
        <w:kinsoku/>
        <w:wordWrap/>
        <w:overflowPunct/>
        <w:autoSpaceDE/>
        <w:autoSpaceDN/>
        <w:bidi w:val="0"/>
        <w:spacing w:line="240" w:lineRule="auto"/>
        <w:ind w:firstLine="705"/>
        <w:rPr>
          <w:rFonts w:hint="eastAsia" w:ascii="_x000B_" w:hAnsi="_x000B_" w:eastAsia="仿宋_GB2312" w:cs="宋体"/>
          <w:color w:val="000000" w:themeColor="text1"/>
          <w:kern w:val="0"/>
          <w:sz w:val="32"/>
          <w:szCs w:val="32"/>
          <w14:textFill>
            <w14:solidFill>
              <w14:schemeClr w14:val="tx1"/>
            </w14:solidFill>
          </w14:textFill>
        </w:rPr>
      </w:pPr>
      <w:r>
        <w:rPr>
          <w:rFonts w:hint="eastAsia" w:ascii="_x000B_" w:hAnsi="_x000B_" w:eastAsia="黑体" w:cs="宋体"/>
          <w:color w:val="000000" w:themeColor="text1"/>
          <w:kern w:val="0"/>
          <w:sz w:val="32"/>
          <w:szCs w:val="32"/>
          <w14:textFill>
            <w14:solidFill>
              <w14:schemeClr w14:val="tx1"/>
            </w14:solidFill>
          </w14:textFill>
        </w:rPr>
        <w:t>第三十四条</w:t>
      </w:r>
      <w:r>
        <w:rPr>
          <w:rFonts w:hint="eastAsia" w:ascii="_x000B_" w:hAnsi="_x000B_" w:eastAsia="仿宋_GB2312" w:cs="宋体"/>
          <w:color w:val="000000" w:themeColor="text1"/>
          <w:kern w:val="0"/>
          <w:sz w:val="32"/>
          <w:szCs w:val="32"/>
          <w14:textFill>
            <w14:solidFill>
              <w14:schemeClr w14:val="tx1"/>
            </w14:solidFill>
          </w14:textFill>
        </w:rPr>
        <w:t>　有下列行为之一的，由人民防空主管部门对当事人给予警告，责令限期改正违法行为，可以对个人并处</w:t>
      </w:r>
      <w:r>
        <w:rPr>
          <w:rFonts w:ascii="_x000B_" w:hAnsi="_x000B_" w:eastAsia="仿宋_GB2312" w:cs="宋体"/>
          <w:color w:val="000000" w:themeColor="text1"/>
          <w:kern w:val="0"/>
          <w:sz w:val="32"/>
          <w:szCs w:val="32"/>
          <w14:textFill>
            <w14:solidFill>
              <w14:schemeClr w14:val="tx1"/>
            </w14:solidFill>
          </w14:textFill>
        </w:rPr>
        <w:t>5000</w:t>
      </w:r>
      <w:r>
        <w:rPr>
          <w:rFonts w:hint="eastAsia" w:ascii="_x000B_" w:hAnsi="_x000B_" w:eastAsia="仿宋_GB2312" w:cs="宋体"/>
          <w:color w:val="000000" w:themeColor="text1"/>
          <w:kern w:val="0"/>
          <w:sz w:val="32"/>
          <w:szCs w:val="32"/>
          <w14:textFill>
            <w14:solidFill>
              <w14:schemeClr w14:val="tx1"/>
            </w14:solidFill>
          </w14:textFill>
        </w:rPr>
        <w:t>元以下的罚款，对单位并处１万元至５万元的罚款；造成损失的，应当依法赔偿损失：</w:t>
      </w:r>
    </w:p>
    <w:p>
      <w:pPr>
        <w:keepNext w:val="0"/>
        <w:keepLines w:val="0"/>
        <w:pageBreakBefore w:val="0"/>
        <w:widowControl/>
        <w:shd w:val="clear" w:color="auto" w:fill="FFFFFF"/>
        <w:kinsoku/>
        <w:wordWrap/>
        <w:overflowPunct/>
        <w:autoSpaceDE/>
        <w:autoSpaceDN/>
        <w:bidi w:val="0"/>
        <w:spacing w:line="240" w:lineRule="auto"/>
        <w:ind w:firstLine="705"/>
        <w:rPr>
          <w:rFonts w:ascii="_x000B_" w:hAnsi="_x000B_" w:eastAsia="仿宋_GB2312" w:cs="宋体"/>
          <w:color w:val="000000" w:themeColor="text1"/>
          <w:kern w:val="0"/>
          <w:sz w:val="32"/>
          <w:szCs w:val="32"/>
          <w14:textFill>
            <w14:solidFill>
              <w14:schemeClr w14:val="tx1"/>
            </w14:solidFill>
          </w14:textFill>
        </w:rPr>
      </w:pPr>
      <w:r>
        <w:rPr>
          <w:rFonts w:hint="eastAsia" w:ascii="_x000B_" w:hAnsi="_x000B_" w:eastAsia="仿宋_GB2312" w:cs="宋体"/>
          <w:color w:val="000000" w:themeColor="text1"/>
          <w:kern w:val="0"/>
          <w:sz w:val="32"/>
          <w:szCs w:val="32"/>
          <w14:textFill>
            <w14:solidFill>
              <w14:schemeClr w14:val="tx1"/>
            </w14:solidFill>
          </w14:textFill>
        </w:rPr>
        <w:t>（一）侵占人民防空工程的；</w:t>
      </w:r>
    </w:p>
    <w:p>
      <w:pPr>
        <w:keepNext w:val="0"/>
        <w:keepLines w:val="0"/>
        <w:pageBreakBefore w:val="0"/>
        <w:widowControl/>
        <w:shd w:val="clear" w:color="auto" w:fill="FFFFFF"/>
        <w:kinsoku/>
        <w:wordWrap/>
        <w:overflowPunct/>
        <w:autoSpaceDE/>
        <w:autoSpaceDN/>
        <w:bidi w:val="0"/>
        <w:spacing w:line="240" w:lineRule="auto"/>
        <w:ind w:firstLine="705"/>
        <w:rPr>
          <w:rFonts w:ascii="_x000B_" w:hAnsi="_x000B_" w:eastAsia="仿宋_GB2312" w:cs="宋体"/>
          <w:color w:val="000000" w:themeColor="text1"/>
          <w:kern w:val="0"/>
          <w:sz w:val="32"/>
          <w:szCs w:val="32"/>
          <w14:textFill>
            <w14:solidFill>
              <w14:schemeClr w14:val="tx1"/>
            </w14:solidFill>
          </w14:textFill>
        </w:rPr>
      </w:pPr>
      <w:r>
        <w:rPr>
          <w:rFonts w:hint="eastAsia" w:ascii="_x000B_" w:hAnsi="_x000B_" w:eastAsia="仿宋_GB2312" w:cs="宋体"/>
          <w:color w:val="000000" w:themeColor="text1"/>
          <w:kern w:val="0"/>
          <w:sz w:val="32"/>
          <w:szCs w:val="32"/>
          <w14:textFill>
            <w14:solidFill>
              <w14:schemeClr w14:val="tx1"/>
            </w14:solidFill>
          </w14:textFill>
        </w:rPr>
        <w:t>（二）不按照国家规定的防护标准和质量标准修建人民防空工程的；</w:t>
      </w:r>
    </w:p>
    <w:p>
      <w:pPr>
        <w:keepNext w:val="0"/>
        <w:keepLines w:val="0"/>
        <w:pageBreakBefore w:val="0"/>
        <w:widowControl/>
        <w:shd w:val="clear" w:color="auto" w:fill="FFFFFF"/>
        <w:kinsoku/>
        <w:wordWrap/>
        <w:overflowPunct/>
        <w:autoSpaceDE/>
        <w:autoSpaceDN/>
        <w:bidi w:val="0"/>
        <w:spacing w:line="240" w:lineRule="auto"/>
        <w:ind w:firstLine="705"/>
        <w:rPr>
          <w:rFonts w:ascii="_x000B_" w:hAnsi="_x000B_" w:eastAsia="仿宋_GB2312" w:cs="宋体"/>
          <w:color w:val="000000" w:themeColor="text1"/>
          <w:kern w:val="0"/>
          <w:sz w:val="32"/>
          <w:szCs w:val="32"/>
          <w14:textFill>
            <w14:solidFill>
              <w14:schemeClr w14:val="tx1"/>
            </w14:solidFill>
          </w14:textFill>
        </w:rPr>
      </w:pPr>
      <w:r>
        <w:rPr>
          <w:rFonts w:hint="eastAsia" w:ascii="_x000B_" w:hAnsi="_x000B_" w:eastAsia="仿宋_GB2312" w:cs="宋体"/>
          <w:color w:val="000000" w:themeColor="text1"/>
          <w:kern w:val="0"/>
          <w:sz w:val="32"/>
          <w:szCs w:val="32"/>
          <w14:textFill>
            <w14:solidFill>
              <w14:schemeClr w14:val="tx1"/>
            </w14:solidFill>
          </w14:textFill>
        </w:rPr>
        <w:t>（三）违反国家有关规定，改变人民防空工程结构，拆除人民防空工程设备设施或者采用其他方法危害人民防空工程的安全和使用效能的；</w:t>
      </w:r>
    </w:p>
    <w:p>
      <w:pPr>
        <w:keepNext w:val="0"/>
        <w:keepLines w:val="0"/>
        <w:pageBreakBefore w:val="0"/>
        <w:widowControl/>
        <w:shd w:val="clear" w:color="auto" w:fill="FFFFFF"/>
        <w:kinsoku/>
        <w:wordWrap/>
        <w:overflowPunct/>
        <w:autoSpaceDE/>
        <w:autoSpaceDN/>
        <w:bidi w:val="0"/>
        <w:spacing w:line="240" w:lineRule="auto"/>
        <w:ind w:firstLine="705"/>
        <w:rPr>
          <w:rFonts w:ascii="_x000B_" w:hAnsi="_x000B_" w:eastAsia="仿宋_GB2312" w:cs="宋体"/>
          <w:color w:val="000000" w:themeColor="text1"/>
          <w:kern w:val="0"/>
          <w:sz w:val="32"/>
          <w:szCs w:val="32"/>
          <w14:textFill>
            <w14:solidFill>
              <w14:schemeClr w14:val="tx1"/>
            </w14:solidFill>
          </w14:textFill>
        </w:rPr>
      </w:pPr>
      <w:r>
        <w:rPr>
          <w:rFonts w:hint="eastAsia" w:ascii="_x000B_" w:hAnsi="_x000B_" w:eastAsia="仿宋_GB2312" w:cs="宋体"/>
          <w:color w:val="000000" w:themeColor="text1"/>
          <w:kern w:val="0"/>
          <w:sz w:val="32"/>
          <w:szCs w:val="32"/>
          <w14:textFill>
            <w14:solidFill>
              <w14:schemeClr w14:val="tx1"/>
            </w14:solidFill>
          </w14:textFill>
        </w:rPr>
        <w:t>（四）拆除人民防空工程后拒不补建的；</w:t>
      </w:r>
    </w:p>
    <w:p>
      <w:pPr>
        <w:keepNext w:val="0"/>
        <w:keepLines w:val="0"/>
        <w:pageBreakBefore w:val="0"/>
        <w:widowControl/>
        <w:shd w:val="clear" w:color="auto" w:fill="FFFFFF"/>
        <w:kinsoku/>
        <w:wordWrap/>
        <w:overflowPunct/>
        <w:autoSpaceDE/>
        <w:autoSpaceDN/>
        <w:bidi w:val="0"/>
        <w:spacing w:line="240" w:lineRule="auto"/>
        <w:ind w:firstLine="705"/>
        <w:rPr>
          <w:rFonts w:ascii="_x000B_" w:hAnsi="_x000B_" w:eastAsia="仿宋_GB2312" w:cs="宋体"/>
          <w:color w:val="000000" w:themeColor="text1"/>
          <w:kern w:val="0"/>
          <w:sz w:val="32"/>
          <w:szCs w:val="32"/>
          <w14:textFill>
            <w14:solidFill>
              <w14:schemeClr w14:val="tx1"/>
            </w14:solidFill>
          </w14:textFill>
        </w:rPr>
      </w:pPr>
      <w:r>
        <w:rPr>
          <w:rFonts w:hint="eastAsia" w:ascii="_x000B_" w:hAnsi="_x000B_" w:eastAsia="仿宋_GB2312" w:cs="宋体"/>
          <w:color w:val="000000" w:themeColor="text1"/>
          <w:kern w:val="0"/>
          <w:sz w:val="32"/>
          <w:szCs w:val="32"/>
          <w14:textFill>
            <w14:solidFill>
              <w14:schemeClr w14:val="tx1"/>
            </w14:solidFill>
          </w14:textFill>
        </w:rPr>
        <w:t>（五）占用人民防空通信专用频率，使用与防空警报相同的音响信号或擅自拆除人民防空通信、警报设备设施的；</w:t>
      </w:r>
    </w:p>
    <w:p>
      <w:pPr>
        <w:keepNext w:val="0"/>
        <w:keepLines w:val="0"/>
        <w:pageBreakBefore w:val="0"/>
        <w:widowControl/>
        <w:shd w:val="clear" w:color="auto" w:fill="FFFFFF"/>
        <w:kinsoku/>
        <w:wordWrap/>
        <w:overflowPunct/>
        <w:autoSpaceDE/>
        <w:autoSpaceDN/>
        <w:bidi w:val="0"/>
        <w:spacing w:line="240" w:lineRule="auto"/>
        <w:ind w:left="477" w:leftChars="152" w:firstLine="314" w:firstLineChars="100"/>
        <w:rPr>
          <w:rFonts w:ascii="_x000B_" w:hAnsi="_x000B_" w:eastAsia="仿宋_GB2312" w:cs="宋体"/>
          <w:color w:val="000000" w:themeColor="text1"/>
          <w:kern w:val="0"/>
          <w:sz w:val="32"/>
          <w:szCs w:val="32"/>
          <w14:textFill>
            <w14:solidFill>
              <w14:schemeClr w14:val="tx1"/>
            </w14:solidFill>
          </w14:textFill>
        </w:rPr>
      </w:pPr>
      <w:r>
        <w:rPr>
          <w:rFonts w:hint="eastAsia" w:ascii="_x000B_" w:hAnsi="_x000B_" w:eastAsia="仿宋_GB2312" w:cs="宋体"/>
          <w:color w:val="000000" w:themeColor="text1"/>
          <w:kern w:val="0"/>
          <w:sz w:val="32"/>
          <w:szCs w:val="32"/>
          <w14:textFill>
            <w14:solidFill>
              <w14:schemeClr w14:val="tx1"/>
            </w14:solidFill>
          </w14:textFill>
        </w:rPr>
        <w:t>（六）阻挠安装人民防空通信、警报设备设施的；</w:t>
      </w:r>
    </w:p>
    <w:p>
      <w:pPr>
        <w:keepNext w:val="0"/>
        <w:keepLines w:val="0"/>
        <w:pageBreakBefore w:val="0"/>
        <w:widowControl/>
        <w:shd w:val="clear" w:color="auto" w:fill="FFFFFF"/>
        <w:kinsoku/>
        <w:wordWrap/>
        <w:overflowPunct/>
        <w:autoSpaceDE/>
        <w:autoSpaceDN/>
        <w:bidi w:val="0"/>
        <w:spacing w:line="240" w:lineRule="auto"/>
        <w:ind w:left="477" w:leftChars="152" w:firstLine="314" w:firstLineChars="100"/>
        <w:rPr>
          <w:rFonts w:ascii="_x000B_" w:hAnsi="_x000B_" w:eastAsia="仿宋_GB2312" w:cs="宋体"/>
          <w:color w:val="000000" w:themeColor="text1"/>
          <w:kern w:val="0"/>
          <w:sz w:val="32"/>
          <w:szCs w:val="32"/>
          <w14:textFill>
            <w14:solidFill>
              <w14:schemeClr w14:val="tx1"/>
            </w14:solidFill>
          </w14:textFill>
        </w:rPr>
      </w:pPr>
      <w:r>
        <w:rPr>
          <w:rFonts w:hint="eastAsia" w:ascii="_x000B_" w:hAnsi="_x000B_" w:eastAsia="仿宋_GB2312" w:cs="宋体"/>
          <w:color w:val="000000" w:themeColor="text1"/>
          <w:kern w:val="0"/>
          <w:sz w:val="32"/>
          <w:szCs w:val="32"/>
          <w14:textFill>
            <w14:solidFill>
              <w14:schemeClr w14:val="tx1"/>
            </w14:solidFill>
          </w14:textFill>
        </w:rPr>
        <w:t>（七）向人民防空工程内排入废水、废气或者倾倒废弃物的。</w:t>
      </w:r>
    </w:p>
    <w:p>
      <w:pPr>
        <w:keepNext w:val="0"/>
        <w:keepLines w:val="0"/>
        <w:pageBreakBefore w:val="0"/>
        <w:widowControl/>
        <w:shd w:val="clear" w:color="auto" w:fill="FFFFFF"/>
        <w:kinsoku/>
        <w:wordWrap/>
        <w:overflowPunct/>
        <w:autoSpaceDE/>
        <w:autoSpaceDN/>
        <w:bidi w:val="0"/>
        <w:spacing w:line="240" w:lineRule="auto"/>
        <w:ind w:firstLine="705"/>
        <w:rPr>
          <w:rFonts w:ascii="_x000B_" w:hAnsi="_x000B_" w:eastAsia="仿宋_GB2312" w:cs="宋体"/>
          <w:color w:val="000000" w:themeColor="text1"/>
          <w:kern w:val="0"/>
          <w:sz w:val="32"/>
          <w:szCs w:val="32"/>
          <w14:textFill>
            <w14:solidFill>
              <w14:schemeClr w14:val="tx1"/>
            </w14:solidFill>
          </w14:textFill>
        </w:rPr>
      </w:pPr>
      <w:r>
        <w:rPr>
          <w:rFonts w:hint="eastAsia" w:ascii="_x000B_" w:hAnsi="_x000B_" w:eastAsia="黑体" w:cs="宋体"/>
          <w:color w:val="000000" w:themeColor="text1"/>
          <w:kern w:val="0"/>
          <w:sz w:val="32"/>
          <w:szCs w:val="32"/>
          <w14:textFill>
            <w14:solidFill>
              <w14:schemeClr w14:val="tx1"/>
            </w14:solidFill>
          </w14:textFill>
        </w:rPr>
        <w:t>第三十五条</w:t>
      </w:r>
      <w:r>
        <w:rPr>
          <w:rFonts w:hint="eastAsia" w:ascii="_x000B_" w:hAnsi="_x000B_" w:eastAsia="仿宋_GB2312" w:cs="宋体"/>
          <w:color w:val="000000" w:themeColor="text1"/>
          <w:kern w:val="0"/>
          <w:sz w:val="32"/>
          <w:szCs w:val="32"/>
          <w14:textFill>
            <w14:solidFill>
              <w14:schemeClr w14:val="tx1"/>
            </w14:solidFill>
          </w14:textFill>
        </w:rPr>
        <w:t>　违反本办法规定，故意损坏人民防空设施或者在人民防空工程内生产、使用、储存易燃、易爆、剧毒、放射性和腐蚀性等危险品，尚不构成犯罪的，由公安机关依照《中华人民共和国消防法》和《中华人民共和国治安管理处罚法》的有关规定予以处罚；构成犯罪的，由司法机关依法追究其刑事责任。</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_x000B_" w:hAnsi="_x000B_" w:eastAsia="黑体" w:cs="宋体"/>
          <w:color w:val="000000" w:themeColor="text1"/>
          <w:kern w:val="0"/>
          <w:sz w:val="32"/>
          <w:szCs w:val="32"/>
          <w14:textFill>
            <w14:solidFill>
              <w14:schemeClr w14:val="tx1"/>
            </w14:solidFill>
          </w14:textFill>
        </w:rPr>
        <w:t>第三十六条</w:t>
      </w:r>
      <w:r>
        <w:rPr>
          <w:rFonts w:hint="eastAsia" w:ascii="_x000B_" w:hAnsi="_x000B_" w:eastAsia="仿宋_GB2312" w:cs="宋体"/>
          <w:color w:val="000000" w:themeColor="text1"/>
          <w:kern w:val="0"/>
          <w:sz w:val="32"/>
          <w:szCs w:val="32"/>
          <w14:textFill>
            <w14:solidFill>
              <w14:schemeClr w14:val="tx1"/>
            </w14:solidFill>
          </w14:textFill>
        </w:rPr>
        <w:t>　</w:t>
      </w:r>
      <w:r>
        <w:rPr>
          <w:rFonts w:hint="eastAsia" w:ascii="宋体" w:hAnsi="宋体" w:eastAsia="仿宋_GB2312" w:cs="宋体"/>
          <w:color w:val="000000" w:themeColor="text1"/>
          <w:kern w:val="0"/>
          <w:sz w:val="32"/>
          <w:szCs w:val="32"/>
          <w14:textFill>
            <w14:solidFill>
              <w14:schemeClr w14:val="tx1"/>
            </w14:solidFill>
          </w14:textFill>
        </w:rPr>
        <w:t>人民防空主管部门、其他有关部门及其工作人员有下列情形之一的，对直接负责的主管人员和其他责任人员依法给予行政处分；构成犯罪的，依法追究刑事责任：</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eastAsia="仿宋_GB2312" w:cs="宋体"/>
          <w:color w:val="000000" w:themeColor="text1"/>
          <w:kern w:val="0"/>
          <w:sz w:val="32"/>
          <w:szCs w:val="32"/>
          <w14:textFill>
            <w14:solidFill>
              <w14:schemeClr w14:val="tx1"/>
            </w14:solidFill>
          </w14:textFill>
        </w:rPr>
      </w:pPr>
      <w:r>
        <w:rPr>
          <w:rFonts w:hint="eastAsia" w:ascii="宋体" w:hAnsi="宋体" w:eastAsia="仿宋_GB2312" w:cs="宋体"/>
          <w:color w:val="000000" w:themeColor="text1"/>
          <w:kern w:val="0"/>
          <w:sz w:val="32"/>
          <w:szCs w:val="32"/>
          <w14:textFill>
            <w14:solidFill>
              <w14:schemeClr w14:val="tx1"/>
            </w14:solidFill>
          </w14:textFill>
        </w:rPr>
        <w:t>（一）违反规定批准免建防空地下室的；</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eastAsia="仿宋_GB2312" w:cs="宋体"/>
          <w:color w:val="000000" w:themeColor="text1"/>
          <w:kern w:val="0"/>
          <w:sz w:val="32"/>
          <w:szCs w:val="32"/>
          <w14:textFill>
            <w14:solidFill>
              <w14:schemeClr w14:val="tx1"/>
            </w14:solidFill>
          </w14:textFill>
        </w:rPr>
      </w:pPr>
      <w:r>
        <w:rPr>
          <w:rFonts w:hint="eastAsia" w:ascii="宋体" w:hAnsi="宋体" w:eastAsia="仿宋_GB2312" w:cs="宋体"/>
          <w:color w:val="000000" w:themeColor="text1"/>
          <w:kern w:val="0"/>
          <w:sz w:val="32"/>
          <w:szCs w:val="32"/>
          <w14:textFill>
            <w14:solidFill>
              <w14:schemeClr w14:val="tx1"/>
            </w14:solidFill>
          </w14:textFill>
        </w:rPr>
        <w:t>（二）违反规定批准减少应建的防空地下室面积或者批准减免人民防空工程易地建设费的；</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eastAsia="仿宋_GB2312" w:cs="宋体"/>
          <w:color w:val="000000" w:themeColor="text1"/>
          <w:kern w:val="0"/>
          <w:sz w:val="32"/>
          <w:szCs w:val="32"/>
          <w14:textFill>
            <w14:solidFill>
              <w14:schemeClr w14:val="tx1"/>
            </w14:solidFill>
          </w14:textFill>
        </w:rPr>
      </w:pPr>
      <w:r>
        <w:rPr>
          <w:rFonts w:hint="eastAsia" w:ascii="宋体" w:hAnsi="宋体" w:eastAsia="仿宋_GB2312" w:cs="宋体"/>
          <w:color w:val="000000" w:themeColor="text1"/>
          <w:kern w:val="0"/>
          <w:sz w:val="32"/>
          <w:szCs w:val="32"/>
          <w14:textFill>
            <w14:solidFill>
              <w14:schemeClr w14:val="tx1"/>
            </w14:solidFill>
          </w14:textFill>
        </w:rPr>
        <w:t>（三）未按人民防空工程建设规划易地修建防空地下室的；</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Courier New" w:eastAsia="仿宋_GB2312" w:cs="Courier New"/>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（四）</w:t>
      </w:r>
      <w:r>
        <w:rPr>
          <w:rFonts w:hint="eastAsia" w:ascii="宋体" w:hAnsi="Courier New" w:eastAsia="仿宋_GB2312" w:cs="Courier New"/>
          <w:color w:val="000000" w:themeColor="text1"/>
          <w:kern w:val="0"/>
          <w:sz w:val="32"/>
          <w:szCs w:val="32"/>
          <w14:textFill>
            <w14:solidFill>
              <w14:schemeClr w14:val="tx1"/>
            </w14:solidFill>
          </w14:textFill>
        </w:rPr>
        <w:t>收取人民防空工程易地建设费但未易地修建防空工程</w:t>
      </w:r>
    </w:p>
    <w:p>
      <w:pPr>
        <w:keepNext w:val="0"/>
        <w:keepLines w:val="0"/>
        <w:pageBreakBefore w:val="0"/>
        <w:widowControl/>
        <w:shd w:val="clear" w:color="auto" w:fill="FFFFFF"/>
        <w:kinsoku/>
        <w:wordWrap/>
        <w:overflowPunct/>
        <w:autoSpaceDE/>
        <w:autoSpaceDN/>
        <w:bidi w:val="0"/>
        <w:spacing w:line="240" w:lineRule="auto"/>
        <w:ind w:firstLine="0"/>
        <w:rPr>
          <w:rFonts w:hint="eastAsia" w:ascii="宋体" w:hAnsi="Courier New" w:eastAsia="仿宋_GB2312" w:cs="Courier New"/>
          <w:color w:val="000000" w:themeColor="text1"/>
          <w:kern w:val="0"/>
          <w:sz w:val="32"/>
          <w:szCs w:val="32"/>
          <w14:textFill>
            <w14:solidFill>
              <w14:schemeClr w14:val="tx1"/>
            </w14:solidFill>
          </w14:textFill>
        </w:rPr>
      </w:pPr>
      <w:r>
        <w:rPr>
          <w:rFonts w:hint="eastAsia" w:ascii="宋体" w:hAnsi="Courier New" w:eastAsia="仿宋_GB2312" w:cs="Courier New"/>
          <w:color w:val="000000" w:themeColor="text1"/>
          <w:kern w:val="0"/>
          <w:sz w:val="32"/>
          <w:szCs w:val="32"/>
          <w14:textFill>
            <w14:solidFill>
              <w14:schemeClr w14:val="tx1"/>
            </w14:solidFill>
          </w14:textFill>
        </w:rPr>
        <w:t>的；</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Courier New" w:eastAsia="仿宋_GB2312" w:cs="Courier New"/>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（五）</w:t>
      </w:r>
      <w:r>
        <w:rPr>
          <w:rFonts w:hint="eastAsia" w:ascii="宋体" w:hAnsi="Courier New" w:eastAsia="仿宋_GB2312" w:cs="Courier New"/>
          <w:color w:val="000000" w:themeColor="text1"/>
          <w:kern w:val="0"/>
          <w:sz w:val="32"/>
          <w:szCs w:val="32"/>
          <w14:textFill>
            <w14:solidFill>
              <w14:schemeClr w14:val="tx1"/>
            </w14:solidFill>
          </w14:textFill>
        </w:rPr>
        <w:t>无防空地下室建设意见书而核发建设工程规划许可证</w:t>
      </w:r>
    </w:p>
    <w:p>
      <w:pPr>
        <w:keepNext w:val="0"/>
        <w:keepLines w:val="0"/>
        <w:pageBreakBefore w:val="0"/>
        <w:widowControl/>
        <w:shd w:val="clear" w:color="auto" w:fill="FFFFFF"/>
        <w:kinsoku/>
        <w:wordWrap/>
        <w:overflowPunct/>
        <w:autoSpaceDE/>
        <w:autoSpaceDN/>
        <w:bidi w:val="0"/>
        <w:spacing w:line="240" w:lineRule="auto"/>
        <w:ind w:firstLine="0"/>
        <w:rPr>
          <w:rFonts w:hint="eastAsia" w:ascii="_x000B_" w:hAnsi="_x000B_" w:eastAsia="黑体" w:cs="宋体"/>
          <w:color w:val="000000" w:themeColor="text1"/>
          <w:kern w:val="0"/>
          <w:sz w:val="32"/>
          <w:szCs w:val="32"/>
          <w14:textFill>
            <w14:solidFill>
              <w14:schemeClr w14:val="tx1"/>
            </w14:solidFill>
          </w14:textFill>
        </w:rPr>
      </w:pPr>
      <w:r>
        <w:rPr>
          <w:rFonts w:hint="eastAsia" w:ascii="宋体" w:hAnsi="Courier New" w:eastAsia="仿宋_GB2312" w:cs="Courier New"/>
          <w:color w:val="000000" w:themeColor="text1"/>
          <w:kern w:val="0"/>
          <w:sz w:val="32"/>
          <w:szCs w:val="32"/>
          <w14:textFill>
            <w14:solidFill>
              <w14:schemeClr w14:val="tx1"/>
            </w14:solidFill>
          </w14:textFill>
        </w:rPr>
        <w:t>或者施工许可证的；</w:t>
      </w:r>
    </w:p>
    <w:p>
      <w:pPr>
        <w:keepNext w:val="0"/>
        <w:keepLines w:val="0"/>
        <w:pageBreakBefore w:val="0"/>
        <w:widowControl/>
        <w:shd w:val="clear" w:color="auto" w:fill="FFFFFF"/>
        <w:kinsoku/>
        <w:wordWrap/>
        <w:overflowPunct/>
        <w:autoSpaceDE/>
        <w:autoSpaceDN/>
        <w:bidi w:val="0"/>
        <w:spacing w:line="240" w:lineRule="auto"/>
        <w:ind w:firstLine="615"/>
        <w:rPr>
          <w:rFonts w:ascii="黑体" w:hAnsi="_x000B_" w:eastAsia="黑体"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（六）</w:t>
      </w:r>
      <w:r>
        <w:rPr>
          <w:rFonts w:hint="eastAsia" w:ascii="宋体" w:hAnsi="Courier New" w:eastAsia="仿宋_GB2312" w:cs="Courier New"/>
          <w:color w:val="000000" w:themeColor="text1"/>
          <w:kern w:val="0"/>
          <w:sz w:val="32"/>
          <w:szCs w:val="32"/>
          <w14:textFill>
            <w14:solidFill>
              <w14:schemeClr w14:val="tx1"/>
            </w14:solidFill>
          </w14:textFill>
        </w:rPr>
        <w:t>截留、挪用人民防空经费的；</w:t>
      </w:r>
    </w:p>
    <w:p>
      <w:pPr>
        <w:keepNext w:val="0"/>
        <w:keepLines w:val="0"/>
        <w:pageBreakBefore w:val="0"/>
        <w:widowControl/>
        <w:shd w:val="clear" w:color="auto" w:fill="FFFFFF"/>
        <w:kinsoku/>
        <w:wordWrap/>
        <w:overflowPunct/>
        <w:autoSpaceDE/>
        <w:autoSpaceDN/>
        <w:bidi w:val="0"/>
        <w:spacing w:line="240" w:lineRule="auto"/>
        <w:ind w:firstLine="615"/>
        <w:rPr>
          <w:rFonts w:hint="eastAsia" w:ascii="黑体" w:hAnsi="_x000B_" w:eastAsia="黑体"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（七）</w:t>
      </w:r>
      <w:r>
        <w:rPr>
          <w:rFonts w:hint="eastAsia" w:ascii="宋体" w:hAnsi="Courier New" w:eastAsia="仿宋_GB2312" w:cs="Courier New"/>
          <w:color w:val="000000" w:themeColor="text1"/>
          <w:kern w:val="0"/>
          <w:sz w:val="32"/>
          <w:szCs w:val="32"/>
          <w14:textFill>
            <w14:solidFill>
              <w14:schemeClr w14:val="tx1"/>
            </w14:solidFill>
          </w14:textFill>
        </w:rPr>
        <w:t>隐瞒人民防空工程安全隐患的；</w:t>
      </w:r>
    </w:p>
    <w:p>
      <w:pPr>
        <w:keepNext w:val="0"/>
        <w:keepLines w:val="0"/>
        <w:pageBreakBefore w:val="0"/>
        <w:widowControl/>
        <w:shd w:val="clear" w:color="auto" w:fill="FFFFFF"/>
        <w:kinsoku/>
        <w:wordWrap/>
        <w:overflowPunct/>
        <w:autoSpaceDE/>
        <w:autoSpaceDN/>
        <w:bidi w:val="0"/>
        <w:spacing w:line="240" w:lineRule="auto"/>
        <w:ind w:firstLine="615"/>
        <w:rPr>
          <w:rFonts w:hint="eastAsia" w:ascii="黑体" w:hAnsi="_x000B_" w:eastAsia="黑体"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（八）</w:t>
      </w:r>
      <w:r>
        <w:rPr>
          <w:rFonts w:hint="eastAsia" w:ascii="宋体" w:hAnsi="Courier New" w:eastAsia="仿宋_GB2312" w:cs="Courier New"/>
          <w:color w:val="000000" w:themeColor="text1"/>
          <w:kern w:val="0"/>
          <w:sz w:val="32"/>
          <w:szCs w:val="32"/>
          <w14:textFill>
            <w14:solidFill>
              <w14:schemeClr w14:val="tx1"/>
            </w14:solidFill>
          </w14:textFill>
        </w:rPr>
        <w:t>对违反人民防空法律、法规行为不查处、不追究的。</w:t>
      </w:r>
    </w:p>
    <w:p>
      <w:pPr>
        <w:keepNext w:val="0"/>
        <w:keepLines w:val="0"/>
        <w:pageBreakBefore w:val="0"/>
        <w:widowControl/>
        <w:shd w:val="clear" w:color="auto" w:fill="FFFFFF"/>
        <w:kinsoku/>
        <w:wordWrap/>
        <w:overflowPunct/>
        <w:autoSpaceDE/>
        <w:autoSpaceDN/>
        <w:bidi w:val="0"/>
        <w:spacing w:line="240" w:lineRule="auto"/>
        <w:ind w:firstLine="720"/>
        <w:rPr>
          <w:rFonts w:hint="eastAsia" w:ascii="_x000B_" w:hAnsi="_x000B_" w:eastAsia="仿宋_GB2312" w:cs="宋体"/>
          <w:color w:val="000000" w:themeColor="text1"/>
          <w:kern w:val="0"/>
          <w:sz w:val="32"/>
          <w:szCs w:val="32"/>
          <w14:textFill>
            <w14:solidFill>
              <w14:schemeClr w14:val="tx1"/>
            </w14:solidFill>
          </w14:textFill>
        </w:rPr>
      </w:pPr>
      <w:r>
        <w:rPr>
          <w:rFonts w:hint="eastAsia" w:ascii="_x000B_" w:hAnsi="_x000B_" w:eastAsia="黑体" w:cs="宋体"/>
          <w:color w:val="000000" w:themeColor="text1"/>
          <w:kern w:val="0"/>
          <w:sz w:val="32"/>
          <w:szCs w:val="32"/>
          <w14:textFill>
            <w14:solidFill>
              <w14:schemeClr w14:val="tx1"/>
            </w14:solidFill>
          </w14:textFill>
        </w:rPr>
        <w:t>第三十七条</w:t>
      </w:r>
      <w:r>
        <w:rPr>
          <w:rFonts w:hint="eastAsia" w:ascii="_x000B_" w:hAnsi="_x000B_" w:eastAsia="仿宋_GB2312" w:cs="宋体"/>
          <w:color w:val="000000" w:themeColor="text1"/>
          <w:kern w:val="0"/>
          <w:sz w:val="32"/>
          <w:szCs w:val="32"/>
          <w14:textFill>
            <w14:solidFill>
              <w14:schemeClr w14:val="tx1"/>
            </w14:solidFill>
          </w14:textFill>
        </w:rPr>
        <w:t>　当事人对人民防空主管部门作出的具体行政行为不服的，可以依法申请行政复议或者提起行政诉讼；逾期不申请复议，也不提起行政诉讼，又不履行的，由作出具体行政行为的机关申请人民法院强制执行。</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rPr>
      </w:pPr>
      <w:r>
        <w:rPr>
          <w:rFonts w:hint="eastAsia" w:ascii="_x000B_" w:hAnsi="_x000B_" w:eastAsia="黑体" w:cs="宋体"/>
          <w:color w:val="000000" w:themeColor="text1"/>
          <w:kern w:val="0"/>
          <w:sz w:val="32"/>
          <w:szCs w:val="32"/>
          <w14:textFill>
            <w14:solidFill>
              <w14:schemeClr w14:val="tx1"/>
            </w14:solidFill>
          </w14:textFill>
        </w:rPr>
        <w:t>第三十八条</w:t>
      </w:r>
      <w:r>
        <w:rPr>
          <w:rFonts w:hint="eastAsia" w:ascii="_x000B_" w:hAnsi="_x000B_" w:eastAsia="仿宋_GB2312" w:cs="宋体"/>
          <w:color w:val="000000" w:themeColor="text1"/>
          <w:kern w:val="0"/>
          <w:sz w:val="32"/>
          <w:szCs w:val="32"/>
          <w14:textFill>
            <w14:solidFill>
              <w14:schemeClr w14:val="tx1"/>
            </w14:solidFill>
          </w14:textFill>
        </w:rPr>
        <w:t>　本办法自</w:t>
      </w:r>
      <w:r>
        <w:rPr>
          <w:rFonts w:ascii="_x000B_" w:hAnsi="_x000B_" w:eastAsia="仿宋_GB2312" w:cs="宋体"/>
          <w:color w:val="000000" w:themeColor="text1"/>
          <w:kern w:val="0"/>
          <w:sz w:val="32"/>
          <w:szCs w:val="32"/>
          <w14:textFill>
            <w14:solidFill>
              <w14:schemeClr w14:val="tx1"/>
            </w14:solidFill>
          </w14:textFill>
        </w:rPr>
        <w:t>1998</w:t>
      </w:r>
      <w:r>
        <w:rPr>
          <w:rFonts w:hint="eastAsia" w:ascii="_x000B_" w:hAnsi="_x000B_" w:eastAsia="仿宋_GB2312" w:cs="宋体"/>
          <w:color w:val="000000" w:themeColor="text1"/>
          <w:kern w:val="0"/>
          <w:sz w:val="32"/>
          <w:szCs w:val="32"/>
          <w14:textFill>
            <w14:solidFill>
              <w14:schemeClr w14:val="tx1"/>
            </w14:solidFill>
          </w14:textFill>
        </w:rPr>
        <w:t>年</w:t>
      </w:r>
      <w:r>
        <w:rPr>
          <w:rFonts w:ascii="_x000B_" w:hAnsi="_x000B_" w:eastAsia="仿宋_GB2312" w:cs="宋体"/>
          <w:color w:val="000000" w:themeColor="text1"/>
          <w:kern w:val="0"/>
          <w:sz w:val="32"/>
          <w:szCs w:val="32"/>
          <w14:textFill>
            <w14:solidFill>
              <w14:schemeClr w14:val="tx1"/>
            </w14:solidFill>
          </w14:textFill>
        </w:rPr>
        <w:t>10</w:t>
      </w:r>
      <w:r>
        <w:rPr>
          <w:rFonts w:hint="eastAsia" w:ascii="_x000B_" w:hAnsi="_x000B_" w:eastAsia="仿宋_GB2312" w:cs="宋体"/>
          <w:color w:val="000000" w:themeColor="text1"/>
          <w:kern w:val="0"/>
          <w:sz w:val="32"/>
          <w:szCs w:val="32"/>
          <w14:textFill>
            <w14:solidFill>
              <w14:schemeClr w14:val="tx1"/>
            </w14:solidFill>
          </w14:textFill>
        </w:rPr>
        <w:t>月</w:t>
      </w:r>
      <w:r>
        <w:rPr>
          <w:rFonts w:ascii="_x000B_" w:hAnsi="_x000B_" w:eastAsia="仿宋_GB2312" w:cs="宋体"/>
          <w:color w:val="000000" w:themeColor="text1"/>
          <w:kern w:val="0"/>
          <w:sz w:val="32"/>
          <w:szCs w:val="32"/>
          <w14:textFill>
            <w14:solidFill>
              <w14:schemeClr w14:val="tx1"/>
            </w14:solidFill>
          </w14:textFill>
        </w:rPr>
        <w:t>1</w:t>
      </w:r>
      <w:r>
        <w:rPr>
          <w:rFonts w:hint="eastAsia" w:ascii="_x000B_" w:hAnsi="_x000B_" w:eastAsia="仿宋_GB2312" w:cs="宋体"/>
          <w:color w:val="000000" w:themeColor="text1"/>
          <w:kern w:val="0"/>
          <w:sz w:val="32"/>
          <w:szCs w:val="32"/>
          <w14:textFill>
            <w14:solidFill>
              <w14:schemeClr w14:val="tx1"/>
            </w14:solidFill>
          </w14:textFill>
        </w:rPr>
        <w:t>日起施行。</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2C36B2"/>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24330C"/>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4620C0"/>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C97B8A"/>
    <w:rsid w:val="38D01EDB"/>
    <w:rsid w:val="38FF4558"/>
    <w:rsid w:val="39B62B46"/>
    <w:rsid w:val="39BF6712"/>
    <w:rsid w:val="39D06321"/>
    <w:rsid w:val="3B3974D3"/>
    <w:rsid w:val="3B617677"/>
    <w:rsid w:val="3C566319"/>
    <w:rsid w:val="3C5F7F6C"/>
    <w:rsid w:val="3C844E55"/>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D2C6CB7"/>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D56E1F"/>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2018-01-18T02:42:02Z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y fmtid="{D5CDD505-2E9C-101B-9397-08002B2CF9AE}" pid="3" name="公文模板版本">
    <vt:lpwstr>20160721</vt:lpwstr>
  </property>
</Properties>
</file>