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FE" w:rsidRDefault="00FF17FE">
      <w:pPr>
        <w:rPr>
          <w:rFonts w:eastAsia="宋体" w:cs="宋体"/>
        </w:rPr>
      </w:pPr>
    </w:p>
    <w:p w:rsidR="00FF17FE" w:rsidRDefault="00102D26">
      <w:r>
        <w:rPr>
          <w:rFonts w:eastAsia="宋体"/>
        </w:rPr>
        <w:t>​</w:t>
      </w:r>
    </w:p>
    <w:p w:rsidR="00FF17FE" w:rsidRDefault="00102D26">
      <w:pPr>
        <w:jc w:val="center"/>
      </w:pPr>
      <w:r>
        <w:rPr>
          <w:rFonts w:eastAsia="宋体"/>
          <w:sz w:val="44"/>
        </w:rPr>
        <w:t>安徽省港口条例</w:t>
      </w:r>
    </w:p>
    <w:p w:rsidR="00FF17FE" w:rsidRDefault="00102D26">
      <w:r>
        <w:rPr>
          <w:rFonts w:eastAsia="宋体"/>
        </w:rPr>
        <w:t>​</w:t>
      </w:r>
    </w:p>
    <w:p w:rsidR="00FF17FE" w:rsidRDefault="00102D26">
      <w:pPr>
        <w:ind w:leftChars="200" w:left="632" w:rightChars="200" w:right="632"/>
      </w:pPr>
      <w:r>
        <w:rPr>
          <w:rFonts w:ascii="Times New Roman" w:eastAsia="楷体_GB2312" w:hAnsi="Times New Roman"/>
        </w:rPr>
        <w:t>（</w:t>
      </w:r>
      <w:r>
        <w:rPr>
          <w:rFonts w:ascii="Times New Roman" w:eastAsia="楷体_GB2312" w:hAnsi="Times New Roman"/>
        </w:rPr>
        <w:t>2009</w:t>
      </w:r>
      <w:r>
        <w:rPr>
          <w:rFonts w:ascii="Times New Roman" w:eastAsia="楷体_GB2312" w:hAnsi="Times New Roman"/>
        </w:rPr>
        <w:t>年</w:t>
      </w:r>
      <w:r>
        <w:rPr>
          <w:rFonts w:ascii="Times New Roman" w:eastAsia="楷体_GB2312" w:hAnsi="Times New Roman"/>
        </w:rPr>
        <w:t>6</w:t>
      </w:r>
      <w:r>
        <w:rPr>
          <w:rFonts w:ascii="Times New Roman" w:eastAsia="楷体_GB2312" w:hAnsi="Times New Roman"/>
        </w:rPr>
        <w:t>月</w:t>
      </w:r>
      <w:r>
        <w:rPr>
          <w:rFonts w:ascii="Times New Roman" w:eastAsia="楷体_GB2312" w:hAnsi="Times New Roman"/>
        </w:rPr>
        <w:t>20</w:t>
      </w:r>
      <w:r>
        <w:rPr>
          <w:rFonts w:ascii="Times New Roman" w:eastAsia="楷体_GB2312" w:hAnsi="Times New Roman"/>
        </w:rPr>
        <w:t xml:space="preserve">日安徽省第十一届人民代表大会常务委员会第十二次会议通过　</w:t>
      </w:r>
      <w:r>
        <w:rPr>
          <w:rFonts w:ascii="Times New Roman" w:eastAsia="楷体_GB2312" w:hAnsi="Times New Roman"/>
        </w:rPr>
        <w:t>2020</w:t>
      </w:r>
      <w:r>
        <w:rPr>
          <w:rFonts w:ascii="Times New Roman" w:eastAsia="楷体_GB2312" w:hAnsi="Times New Roman"/>
        </w:rPr>
        <w:t>年</w:t>
      </w:r>
      <w:bookmarkStart w:id="0" w:name="_GoBack"/>
      <w:bookmarkEnd w:id="0"/>
      <w:r>
        <w:rPr>
          <w:rFonts w:ascii="Times New Roman" w:eastAsia="楷体_GB2312" w:hAnsi="Times New Roman"/>
        </w:rPr>
        <w:t>3</w:t>
      </w:r>
      <w:r>
        <w:rPr>
          <w:rFonts w:ascii="Times New Roman" w:eastAsia="楷体_GB2312" w:hAnsi="Times New Roman"/>
        </w:rPr>
        <w:t>月</w:t>
      </w:r>
      <w:r>
        <w:rPr>
          <w:rFonts w:ascii="Times New Roman" w:eastAsia="楷体_GB2312" w:hAnsi="Times New Roman"/>
        </w:rPr>
        <w:t>27</w:t>
      </w:r>
      <w:r>
        <w:rPr>
          <w:rFonts w:ascii="Times New Roman" w:eastAsia="楷体_GB2312" w:hAnsi="Times New Roman"/>
        </w:rPr>
        <w:t>日安徽省第十三届人民代表大会常务委员会第十七次会议修订）</w:t>
      </w:r>
    </w:p>
    <w:p w:rsidR="00FF17FE" w:rsidRDefault="00102D26">
      <w:r>
        <w:rPr>
          <w:rFonts w:eastAsia="宋体"/>
        </w:rPr>
        <w:t>​</w:t>
      </w:r>
    </w:p>
    <w:p w:rsidR="00FF17FE" w:rsidRDefault="00102D26">
      <w:pPr>
        <w:jc w:val="center"/>
      </w:pPr>
      <w:r>
        <w:rPr>
          <w:rFonts w:ascii="楷体_GB2312" w:eastAsia="楷体_GB2312" w:hAnsi="楷体_GB2312"/>
        </w:rPr>
        <w:t>目　　录</w:t>
      </w:r>
    </w:p>
    <w:p w:rsidR="00FF17FE" w:rsidRDefault="00102D26">
      <w:pPr>
        <w:ind w:leftChars="200" w:left="632" w:rightChars="200" w:right="632"/>
        <w:jc w:val="left"/>
      </w:pPr>
      <w:r>
        <w:rPr>
          <w:rFonts w:ascii="楷体_GB2312" w:eastAsia="楷体_GB2312" w:hAnsi="楷体_GB2312"/>
        </w:rPr>
        <w:t>第一章　总　　则</w:t>
      </w:r>
    </w:p>
    <w:p w:rsidR="00FF17FE" w:rsidRDefault="00102D26">
      <w:pPr>
        <w:ind w:leftChars="200" w:left="632" w:rightChars="200" w:right="632"/>
        <w:jc w:val="left"/>
      </w:pPr>
      <w:r>
        <w:rPr>
          <w:rFonts w:ascii="楷体_GB2312" w:eastAsia="楷体_GB2312" w:hAnsi="楷体_GB2312"/>
        </w:rPr>
        <w:t>第二章　港口规划与建设</w:t>
      </w:r>
    </w:p>
    <w:p w:rsidR="00FF17FE" w:rsidRDefault="00102D26">
      <w:pPr>
        <w:ind w:leftChars="200" w:left="632" w:rightChars="200" w:right="632"/>
        <w:jc w:val="left"/>
      </w:pPr>
      <w:r>
        <w:rPr>
          <w:rFonts w:ascii="楷体_GB2312" w:eastAsia="楷体_GB2312" w:hAnsi="楷体_GB2312"/>
        </w:rPr>
        <w:t>第三章　港口岸线管理</w:t>
      </w:r>
    </w:p>
    <w:p w:rsidR="00FF17FE" w:rsidRDefault="00102D26">
      <w:pPr>
        <w:ind w:leftChars="200" w:left="632" w:rightChars="200" w:right="632"/>
        <w:jc w:val="left"/>
      </w:pPr>
      <w:r>
        <w:rPr>
          <w:rFonts w:ascii="楷体_GB2312" w:eastAsia="楷体_GB2312" w:hAnsi="楷体_GB2312"/>
        </w:rPr>
        <w:t>第四章　港口经营</w:t>
      </w:r>
    </w:p>
    <w:p w:rsidR="00FF17FE" w:rsidRDefault="00102D26">
      <w:pPr>
        <w:ind w:leftChars="200" w:left="632" w:rightChars="200" w:right="632"/>
        <w:jc w:val="left"/>
      </w:pPr>
      <w:r>
        <w:rPr>
          <w:rFonts w:ascii="楷体_GB2312" w:eastAsia="楷体_GB2312" w:hAnsi="楷体_GB2312"/>
        </w:rPr>
        <w:t>第五章　港口安全管理</w:t>
      </w:r>
    </w:p>
    <w:p w:rsidR="00FF17FE" w:rsidRDefault="00102D26">
      <w:pPr>
        <w:ind w:leftChars="200" w:left="632" w:rightChars="200" w:right="632"/>
        <w:jc w:val="left"/>
      </w:pPr>
      <w:r>
        <w:rPr>
          <w:rFonts w:ascii="楷体_GB2312" w:eastAsia="楷体_GB2312" w:hAnsi="楷体_GB2312"/>
        </w:rPr>
        <w:t>第六章　监督检查</w:t>
      </w:r>
    </w:p>
    <w:p w:rsidR="00FF17FE" w:rsidRDefault="00102D26">
      <w:pPr>
        <w:ind w:leftChars="200" w:left="632" w:rightChars="200" w:right="632"/>
        <w:jc w:val="left"/>
      </w:pPr>
      <w:r>
        <w:rPr>
          <w:rFonts w:ascii="楷体_GB2312" w:eastAsia="楷体_GB2312" w:hAnsi="楷体_GB2312"/>
        </w:rPr>
        <w:t>第七章　法律责任</w:t>
      </w:r>
    </w:p>
    <w:p w:rsidR="00FF17FE" w:rsidRDefault="00102D26">
      <w:pPr>
        <w:ind w:leftChars="200" w:left="632" w:rightChars="200" w:right="632"/>
        <w:jc w:val="left"/>
      </w:pPr>
      <w:r>
        <w:rPr>
          <w:rFonts w:ascii="楷体_GB2312" w:eastAsia="楷体_GB2312" w:hAnsi="楷体_GB2312"/>
        </w:rPr>
        <w:t>第八章　附　　则</w:t>
      </w:r>
    </w:p>
    <w:p w:rsidR="00FF17FE" w:rsidRDefault="00102D26">
      <w:r>
        <w:rPr>
          <w:rFonts w:eastAsia="宋体"/>
        </w:rPr>
        <w:t>​</w:t>
      </w:r>
    </w:p>
    <w:p w:rsidR="00FF17FE" w:rsidRDefault="00102D26">
      <w:pPr>
        <w:jc w:val="center"/>
      </w:pPr>
      <w:r>
        <w:rPr>
          <w:rFonts w:eastAsia="黑体"/>
        </w:rPr>
        <w:t>第一章　总　　则</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第一条</w:t>
      </w:r>
      <w:r>
        <w:rPr>
          <w:rFonts w:ascii="仿宋_GB2312" w:hAnsi="仿宋_GB2312"/>
        </w:rPr>
        <w:t xml:space="preserve">　为了规范港口规划、建设、经营和管理，保护和合理利用港口资源，维护港口安全与经营秩序，保障当事人的合法</w:t>
      </w:r>
      <w:r>
        <w:rPr>
          <w:rFonts w:ascii="仿宋_GB2312" w:hAnsi="仿宋_GB2312"/>
        </w:rPr>
        <w:lastRenderedPageBreak/>
        <w:t>权益，促进港口发展，根据《中华人民共和国港口法》和有关法律、行政法规，结合本省实际，制定本条例。</w:t>
      </w:r>
    </w:p>
    <w:p w:rsidR="00FF17FE" w:rsidRDefault="00102D26">
      <w:pPr>
        <w:ind w:firstLineChars="200" w:firstLine="632"/>
      </w:pPr>
      <w:r>
        <w:rPr>
          <w:rFonts w:ascii="黑体" w:eastAsia="黑体" w:hAnsi="黑体"/>
        </w:rPr>
        <w:t>第二条</w:t>
      </w:r>
      <w:r>
        <w:rPr>
          <w:rFonts w:ascii="仿宋_GB2312" w:hAnsi="仿宋_GB2312"/>
        </w:rPr>
        <w:t xml:space="preserve">　本条例适用于本省行政区域内港口规划、建设、维护、经营、管理及其相关活动。</w:t>
      </w:r>
    </w:p>
    <w:p w:rsidR="00FF17FE" w:rsidRDefault="00102D26">
      <w:pPr>
        <w:ind w:firstLineChars="200" w:firstLine="632"/>
      </w:pPr>
      <w:r>
        <w:rPr>
          <w:rFonts w:ascii="黑体" w:eastAsia="黑体" w:hAnsi="黑体"/>
        </w:rPr>
        <w:t>第三条</w:t>
      </w:r>
      <w:r>
        <w:rPr>
          <w:rFonts w:ascii="仿宋_GB2312" w:hAnsi="仿宋_GB2312"/>
        </w:rPr>
        <w:t xml:space="preserve">　港口所在地县级以上人民政府应当将港口的发展纳入国民经济和社会发展规划，并加大对港口公用基础设施的建设、维护和管理的投入。</w:t>
      </w:r>
    </w:p>
    <w:p w:rsidR="00FF17FE" w:rsidRDefault="00102D26">
      <w:pPr>
        <w:ind w:firstLineChars="200" w:firstLine="632"/>
      </w:pPr>
      <w:r>
        <w:rPr>
          <w:rFonts w:ascii="仿宋_GB2312" w:hAnsi="仿宋_GB2312"/>
        </w:rPr>
        <w:t>各级人民政府应当鼓励国内外经济组织和个人依法投资建设、经营港口，保护投资者的合法权益。</w:t>
      </w:r>
    </w:p>
    <w:p w:rsidR="00FF17FE" w:rsidRDefault="00102D26">
      <w:pPr>
        <w:ind w:firstLineChars="200" w:firstLine="632"/>
      </w:pPr>
      <w:r>
        <w:rPr>
          <w:rFonts w:ascii="黑体" w:eastAsia="黑体" w:hAnsi="黑体"/>
        </w:rPr>
        <w:t>第四条</w:t>
      </w:r>
      <w:r>
        <w:rPr>
          <w:rFonts w:ascii="仿宋_GB2312" w:hAnsi="仿宋_GB2312"/>
        </w:rPr>
        <w:t xml:space="preserve">　县级</w:t>
      </w:r>
      <w:r>
        <w:rPr>
          <w:rFonts w:ascii="仿宋_GB2312" w:hAnsi="仿宋_GB2312"/>
        </w:rPr>
        <w:t>以上人民政府交通运输主管部门负责本行政区域内港口行政管理工作。</w:t>
      </w:r>
    </w:p>
    <w:p w:rsidR="00FF17FE" w:rsidRDefault="00102D26">
      <w:pPr>
        <w:ind w:firstLineChars="200" w:firstLine="632"/>
      </w:pPr>
      <w:r>
        <w:rPr>
          <w:rFonts w:ascii="仿宋_GB2312" w:hAnsi="仿宋_GB2312"/>
        </w:rPr>
        <w:t>发展改革、水行政、自然资源、生态环境、应急管理、财政、海关、口岸等有关部门应当按照各自职责，共同做好港口管理工作。</w:t>
      </w:r>
    </w:p>
    <w:p w:rsidR="00FF17FE" w:rsidRDefault="00102D26">
      <w:pPr>
        <w:ind w:firstLineChars="200" w:firstLine="632"/>
      </w:pPr>
      <w:r>
        <w:rPr>
          <w:rFonts w:ascii="黑体" w:eastAsia="黑体" w:hAnsi="黑体"/>
        </w:rPr>
        <w:t>第五条</w:t>
      </w:r>
      <w:r>
        <w:rPr>
          <w:rFonts w:ascii="仿宋_GB2312" w:hAnsi="仿宋_GB2312"/>
        </w:rPr>
        <w:t xml:space="preserve">　省人民政府及其交通运输等部门应当实施长江经济带、长江三角洲区域一体化等发展战略，提升我省港口发展整体水平，参与建立长</w:t>
      </w:r>
      <w:proofErr w:type="gramStart"/>
      <w:r>
        <w:rPr>
          <w:rFonts w:ascii="仿宋_GB2312" w:hAnsi="仿宋_GB2312"/>
        </w:rPr>
        <w:t>三角区域港航</w:t>
      </w:r>
      <w:proofErr w:type="gramEnd"/>
      <w:r>
        <w:rPr>
          <w:rFonts w:ascii="仿宋_GB2312" w:hAnsi="仿宋_GB2312"/>
        </w:rPr>
        <w:t>协同发展机制，推动形成规划统筹、战略协同、优势互补、市场合作的长三角现代化港口群。</w:t>
      </w:r>
    </w:p>
    <w:p w:rsidR="00FF17FE" w:rsidRDefault="00102D26">
      <w:pPr>
        <w:ind w:firstLineChars="200" w:firstLine="632"/>
      </w:pPr>
      <w:r>
        <w:rPr>
          <w:rFonts w:eastAsia="宋体"/>
        </w:rPr>
        <w:t>​</w:t>
      </w:r>
    </w:p>
    <w:p w:rsidR="00FF17FE" w:rsidRDefault="00102D26">
      <w:pPr>
        <w:jc w:val="center"/>
      </w:pPr>
      <w:r>
        <w:rPr>
          <w:rFonts w:eastAsia="黑体"/>
        </w:rPr>
        <w:t>第二章　港口规划与建设</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第六条</w:t>
      </w:r>
      <w:r>
        <w:rPr>
          <w:rFonts w:ascii="仿宋_GB2312" w:hAnsi="仿宋_GB2312"/>
        </w:rPr>
        <w:t xml:space="preserve">　港口规划包括港口布局规划、港口总体规划和港区</w:t>
      </w:r>
      <w:r>
        <w:rPr>
          <w:rFonts w:ascii="仿宋_GB2312" w:hAnsi="仿宋_GB2312"/>
        </w:rPr>
        <w:lastRenderedPageBreak/>
        <w:t>控制性详细规划。</w:t>
      </w:r>
    </w:p>
    <w:p w:rsidR="00FF17FE" w:rsidRDefault="00102D26">
      <w:pPr>
        <w:ind w:firstLineChars="200" w:firstLine="632"/>
      </w:pPr>
      <w:r>
        <w:rPr>
          <w:rFonts w:ascii="仿宋_GB2312" w:hAnsi="仿宋_GB2312"/>
        </w:rPr>
        <w:t>港口规划应当体现合理利用岸线资源的原则，适应对外开放、现代物流发展和产业布局需要，发挥港口衔接各种运输方式的枢纽作用，统筹港口合理布局和功能分工，提高港口专业化、规模化、集约化、现代化水平。</w:t>
      </w:r>
    </w:p>
    <w:p w:rsidR="00FF17FE" w:rsidRDefault="00102D26">
      <w:pPr>
        <w:ind w:firstLineChars="200" w:firstLine="632"/>
      </w:pPr>
      <w:r>
        <w:rPr>
          <w:rFonts w:ascii="仿宋_GB2312" w:hAnsi="仿宋_GB2312"/>
        </w:rPr>
        <w:t>编制港口规划应当符合国土空间规划，与其他有关规划相衔接、协调，并依法进行环境影响评价；港口规划的编制部门应当征求同级发展改革、自然资源、住房和城乡建设、水行政、生态环境等有关部门和有关军事机关的意见。</w:t>
      </w:r>
    </w:p>
    <w:p w:rsidR="00FF17FE" w:rsidRDefault="00102D26">
      <w:pPr>
        <w:ind w:firstLineChars="200" w:firstLine="632"/>
      </w:pPr>
      <w:r>
        <w:rPr>
          <w:rFonts w:ascii="黑体" w:eastAsia="黑体" w:hAnsi="黑体"/>
        </w:rPr>
        <w:t>第七条</w:t>
      </w:r>
      <w:r>
        <w:rPr>
          <w:rFonts w:ascii="仿宋_GB2312" w:hAnsi="仿宋_GB2312"/>
        </w:rPr>
        <w:t xml:space="preserve">　港口布局规划，由省人民政府依法组织编制，具体工作由省人民政府交通运输主管部门负责。</w:t>
      </w:r>
    </w:p>
    <w:p w:rsidR="00FF17FE" w:rsidRDefault="00102D26">
      <w:pPr>
        <w:ind w:firstLineChars="200" w:firstLine="632"/>
      </w:pPr>
      <w:r>
        <w:rPr>
          <w:rFonts w:ascii="黑体" w:eastAsia="黑体" w:hAnsi="黑体"/>
        </w:rPr>
        <w:t>第八条</w:t>
      </w:r>
      <w:r>
        <w:rPr>
          <w:rFonts w:ascii="仿宋_GB2312" w:hAnsi="仿宋_GB2312"/>
        </w:rPr>
        <w:t xml:space="preserve">　港口总体规划，由所</w:t>
      </w:r>
      <w:r>
        <w:rPr>
          <w:rFonts w:ascii="仿宋_GB2312" w:hAnsi="仿宋_GB2312"/>
        </w:rPr>
        <w:t>在地设区的市人民政府交通运输主管部门编制，报送本级人民政府书面征求省人民政府交通运输主管部门意见。</w:t>
      </w:r>
    </w:p>
    <w:p w:rsidR="00FF17FE" w:rsidRDefault="00102D26">
      <w:pPr>
        <w:ind w:firstLineChars="200" w:firstLine="632"/>
      </w:pPr>
      <w:r>
        <w:rPr>
          <w:rFonts w:ascii="仿宋_GB2312" w:hAnsi="仿宋_GB2312"/>
        </w:rPr>
        <w:t>国务院交通运输主管部门确定的主要港口的总体规划，由设区的市人民政府报国务院交通运输主管部门、省人民政府审批；经审查予以批准的，由国务院交通运输主管部门会同省人民政府公布实施。省人民政府确定的重要港口的总体规划，由设区的市人民政府报省人民政府征求国务院交通运输主管部门意见后批准并公布实施。主要港口和重要港口以外的一般港口的总体规划，由设区的市人民政府批准并公布实施，公布实施的总体规划应当报省人民政府备案。</w:t>
      </w:r>
    </w:p>
    <w:p w:rsidR="00FF17FE" w:rsidRDefault="00102D26">
      <w:pPr>
        <w:ind w:firstLineChars="200" w:firstLine="632"/>
      </w:pPr>
      <w:r>
        <w:rPr>
          <w:rFonts w:ascii="黑体" w:eastAsia="黑体" w:hAnsi="黑体"/>
        </w:rPr>
        <w:lastRenderedPageBreak/>
        <w:t>第九条</w:t>
      </w:r>
      <w:r>
        <w:rPr>
          <w:rFonts w:ascii="仿宋_GB2312" w:hAnsi="仿宋_GB2312"/>
        </w:rPr>
        <w:t xml:space="preserve">　国家主要港口和省重要港口的港区控制性详细规划，由所在地设区的市人民政府交通运输主管部门依据港口总体规划编制，经本级人民政府会同省人民政府交通运输主管部门审核同意后，按照国家规定程序报经批准、备案并公布实施。</w:t>
      </w:r>
    </w:p>
    <w:p w:rsidR="00FF17FE" w:rsidRDefault="00102D26">
      <w:pPr>
        <w:ind w:firstLineChars="200" w:firstLine="632"/>
      </w:pPr>
      <w:r>
        <w:rPr>
          <w:rFonts w:ascii="仿宋_GB2312" w:hAnsi="仿宋_GB2312"/>
        </w:rPr>
        <w:t>其他港口的港区控制性详细规划，由所在地设区的市人民政府交通运输主管部门依据港口总体规划编制，经本级人民政府书面征求省人民政府交通运输主管部门意见后批准并公布实施，同</w:t>
      </w:r>
      <w:proofErr w:type="gramStart"/>
      <w:r>
        <w:rPr>
          <w:rFonts w:ascii="仿宋_GB2312" w:hAnsi="仿宋_GB2312"/>
        </w:rPr>
        <w:t>时报省</w:t>
      </w:r>
      <w:proofErr w:type="gramEnd"/>
      <w:r>
        <w:rPr>
          <w:rFonts w:ascii="仿宋_GB2312" w:hAnsi="仿宋_GB2312"/>
        </w:rPr>
        <w:t>人民政府交通运输主管部门备案。</w:t>
      </w:r>
    </w:p>
    <w:p w:rsidR="00FF17FE" w:rsidRDefault="00102D26">
      <w:pPr>
        <w:ind w:firstLineChars="200" w:firstLine="632"/>
      </w:pPr>
      <w:r>
        <w:rPr>
          <w:rFonts w:ascii="黑体" w:eastAsia="黑体" w:hAnsi="黑体"/>
        </w:rPr>
        <w:t>第十条</w:t>
      </w:r>
      <w:r>
        <w:rPr>
          <w:rFonts w:ascii="仿宋_GB2312" w:hAnsi="仿宋_GB2312"/>
        </w:rPr>
        <w:t xml:space="preserve">　港口规划的修改，按照港口规划制定程序办理。未经法定程序，不得擅自修改港口规划。</w:t>
      </w:r>
    </w:p>
    <w:p w:rsidR="00FF17FE" w:rsidRDefault="00102D26">
      <w:pPr>
        <w:ind w:firstLineChars="200" w:firstLine="632"/>
      </w:pPr>
      <w:r>
        <w:rPr>
          <w:rFonts w:ascii="黑体" w:eastAsia="黑体" w:hAnsi="黑体"/>
        </w:rPr>
        <w:t>第十一</w:t>
      </w:r>
      <w:r>
        <w:rPr>
          <w:rFonts w:ascii="黑体" w:eastAsia="黑体" w:hAnsi="黑体"/>
        </w:rPr>
        <w:t>条</w:t>
      </w:r>
      <w:r>
        <w:rPr>
          <w:rFonts w:ascii="仿宋_GB2312" w:hAnsi="仿宋_GB2312"/>
        </w:rPr>
        <w:t xml:space="preserve">　港口建设项目应当符合港口规划。不得违反港口规划建设港口、码头或者其他设施。</w:t>
      </w:r>
    </w:p>
    <w:p w:rsidR="00FF17FE" w:rsidRDefault="00102D26">
      <w:pPr>
        <w:ind w:firstLineChars="200" w:firstLine="632"/>
      </w:pPr>
      <w:r>
        <w:rPr>
          <w:rFonts w:ascii="仿宋_GB2312" w:hAnsi="仿宋_GB2312"/>
        </w:rPr>
        <w:t>县级以上人民政府交通运输主管部门应当引导港口经营人按照港口规划优化港口结构，促进港口集约化、信息化和绿色发展。</w:t>
      </w:r>
    </w:p>
    <w:p w:rsidR="00FF17FE" w:rsidRDefault="00102D26">
      <w:pPr>
        <w:ind w:firstLineChars="200" w:firstLine="632"/>
      </w:pPr>
      <w:r>
        <w:rPr>
          <w:rFonts w:ascii="黑体" w:eastAsia="黑体" w:hAnsi="黑体"/>
        </w:rPr>
        <w:t>第十二条</w:t>
      </w:r>
      <w:r>
        <w:rPr>
          <w:rFonts w:ascii="仿宋_GB2312" w:hAnsi="仿宋_GB2312"/>
        </w:rPr>
        <w:t xml:space="preserve">　港口项目建设应当遵循国家基本建设程序，按照国家规定办理有关审批、核准或者备案手续，并符合国家有关标准和技术规范。</w:t>
      </w:r>
    </w:p>
    <w:p w:rsidR="00FF17FE" w:rsidRDefault="00102D26">
      <w:pPr>
        <w:ind w:firstLineChars="200" w:firstLine="632"/>
      </w:pPr>
      <w:r>
        <w:rPr>
          <w:rFonts w:ascii="仿宋_GB2312" w:hAnsi="仿宋_GB2312"/>
        </w:rPr>
        <w:t>港口建设使用土地和水域，应当依照有关土地管理、河道管理、航道管理、军事设施保护管理的法律、法规以及其他有关法律、法规的规定办理。</w:t>
      </w:r>
    </w:p>
    <w:p w:rsidR="00FF17FE" w:rsidRDefault="00102D26">
      <w:pPr>
        <w:ind w:firstLineChars="200" w:firstLine="632"/>
      </w:pPr>
      <w:r>
        <w:rPr>
          <w:rFonts w:ascii="黑体" w:eastAsia="黑体" w:hAnsi="黑体"/>
        </w:rPr>
        <w:t>第十三条</w:t>
      </w:r>
      <w:r>
        <w:rPr>
          <w:rFonts w:ascii="仿宋_GB2312" w:hAnsi="仿宋_GB2312"/>
        </w:rPr>
        <w:t xml:space="preserve">　港口建设项目的安全设施和环境保护设施，必须</w:t>
      </w:r>
      <w:r>
        <w:rPr>
          <w:rFonts w:ascii="仿宋_GB2312" w:hAnsi="仿宋_GB2312"/>
        </w:rPr>
        <w:lastRenderedPageBreak/>
        <w:t>与主体工程同时</w:t>
      </w:r>
      <w:r>
        <w:rPr>
          <w:rFonts w:ascii="仿宋_GB2312" w:hAnsi="仿宋_GB2312"/>
        </w:rPr>
        <w:t>设计、同时施工、同时投入使用。</w:t>
      </w:r>
    </w:p>
    <w:p w:rsidR="00FF17FE" w:rsidRDefault="00102D26">
      <w:pPr>
        <w:ind w:firstLineChars="200" w:firstLine="632"/>
      </w:pPr>
      <w:r>
        <w:rPr>
          <w:rFonts w:ascii="仿宋_GB2312" w:hAnsi="仿宋_GB2312"/>
        </w:rPr>
        <w:t>港口、码头所在地设区的市、县级人民政府应当统筹规划建设船舶污染物、废弃物的接收、转运和处理处置设施以及港口污水收集、转运和处理设施，并保障接收设施与城市公共转运、处置设施的有效衔接。港口、码头应当备有足够的船舶污染物、废弃物的接收设施。</w:t>
      </w:r>
    </w:p>
    <w:p w:rsidR="00FF17FE" w:rsidRDefault="00102D26">
      <w:pPr>
        <w:ind w:firstLineChars="200" w:firstLine="632"/>
      </w:pPr>
      <w:r>
        <w:rPr>
          <w:rFonts w:ascii="仿宋_GB2312" w:hAnsi="仿宋_GB2312"/>
        </w:rPr>
        <w:t>新建码头应当规划、设计和建设岸基供电设施；已建成的码头应当按照国家和省有关规定实施岸基供电设施改造。</w:t>
      </w:r>
    </w:p>
    <w:p w:rsidR="00FF17FE" w:rsidRDefault="00102D26">
      <w:pPr>
        <w:ind w:firstLineChars="200" w:firstLine="632"/>
      </w:pPr>
      <w:r>
        <w:rPr>
          <w:rFonts w:ascii="黑体" w:eastAsia="黑体" w:hAnsi="黑体"/>
        </w:rPr>
        <w:t>第十四条</w:t>
      </w:r>
      <w:r>
        <w:rPr>
          <w:rFonts w:ascii="仿宋_GB2312" w:hAnsi="仿宋_GB2312"/>
        </w:rPr>
        <w:t xml:space="preserve">　港口建设项目的设计分为初步设计和施工图设计。港口建设项目的初步设计按照项目管理权限由省人民政府交通运输主管部门或者设区的市人民政府</w:t>
      </w:r>
      <w:r>
        <w:rPr>
          <w:rFonts w:ascii="仿宋_GB2312" w:hAnsi="仿宋_GB2312"/>
        </w:rPr>
        <w:t>交通运输主管部门审批；施工图设计由所在地设区的市人民政府交通运输主管部门审批。未经审批的，不得实施。</w:t>
      </w:r>
    </w:p>
    <w:p w:rsidR="00FF17FE" w:rsidRDefault="00102D26">
      <w:pPr>
        <w:ind w:firstLineChars="200" w:firstLine="632"/>
      </w:pPr>
      <w:r>
        <w:rPr>
          <w:rFonts w:ascii="仿宋_GB2312" w:hAnsi="仿宋_GB2312"/>
        </w:rPr>
        <w:t>港口建设项目开工，应当具备国家规定的开工条件。</w:t>
      </w:r>
    </w:p>
    <w:p w:rsidR="00FF17FE" w:rsidRDefault="00102D26">
      <w:pPr>
        <w:ind w:firstLineChars="200" w:firstLine="632"/>
      </w:pPr>
      <w:r>
        <w:rPr>
          <w:rFonts w:ascii="黑体" w:eastAsia="黑体" w:hAnsi="黑体"/>
        </w:rPr>
        <w:t>第十五条</w:t>
      </w:r>
      <w:r>
        <w:rPr>
          <w:rFonts w:ascii="仿宋_GB2312" w:hAnsi="仿宋_GB2312"/>
        </w:rPr>
        <w:t xml:space="preserve">　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rsidR="00FF17FE" w:rsidRDefault="00102D26">
      <w:pPr>
        <w:ind w:firstLineChars="200" w:firstLine="632"/>
      </w:pPr>
      <w:r>
        <w:rPr>
          <w:rFonts w:ascii="黑体" w:eastAsia="黑体" w:hAnsi="黑体"/>
        </w:rPr>
        <w:t>第十六条</w:t>
      </w:r>
      <w:r>
        <w:rPr>
          <w:rFonts w:ascii="仿宋_GB2312" w:hAnsi="仿宋_GB2312"/>
        </w:rPr>
        <w:t xml:space="preserve">　港口建设项目实行工程质量和施工安全监督管理制度。</w:t>
      </w:r>
    </w:p>
    <w:p w:rsidR="00FF17FE" w:rsidRDefault="00102D26">
      <w:pPr>
        <w:ind w:firstLineChars="200" w:firstLine="632"/>
      </w:pPr>
      <w:r>
        <w:rPr>
          <w:rFonts w:ascii="仿宋_GB2312" w:hAnsi="仿宋_GB2312"/>
        </w:rPr>
        <w:t>建设单位依据国家和省有关规定对港口建设项目实行全过</w:t>
      </w:r>
      <w:r>
        <w:rPr>
          <w:rFonts w:ascii="仿宋_GB2312" w:hAnsi="仿宋_GB2312"/>
        </w:rPr>
        <w:lastRenderedPageBreak/>
        <w:t>程管理，对工程质量和</w:t>
      </w:r>
      <w:r>
        <w:rPr>
          <w:rFonts w:ascii="仿宋_GB2312" w:hAnsi="仿宋_GB2312"/>
        </w:rPr>
        <w:t>安全管理负总责。</w:t>
      </w:r>
    </w:p>
    <w:p w:rsidR="00FF17FE" w:rsidRDefault="00102D26">
      <w:pPr>
        <w:ind w:firstLineChars="200" w:firstLine="632"/>
      </w:pPr>
      <w:r>
        <w:rPr>
          <w:rFonts w:ascii="仿宋_GB2312" w:hAnsi="仿宋_GB2312"/>
        </w:rPr>
        <w:t>县级以上人民政府交通运输主管部门和其他负有监管职责的部门应当依据法律、法规、规章、技术标准和规范，对港口建设项目实施监督管理。</w:t>
      </w:r>
    </w:p>
    <w:p w:rsidR="00FF17FE" w:rsidRDefault="00102D26">
      <w:pPr>
        <w:ind w:firstLineChars="200" w:firstLine="632"/>
      </w:pPr>
      <w:r>
        <w:rPr>
          <w:rFonts w:ascii="黑体" w:eastAsia="黑体" w:hAnsi="黑体"/>
        </w:rPr>
        <w:t>第十七条</w:t>
      </w:r>
      <w:r>
        <w:rPr>
          <w:rFonts w:ascii="仿宋_GB2312" w:hAnsi="仿宋_GB2312"/>
        </w:rPr>
        <w:t xml:space="preserve">　港口建设项目施工时，建设单位应当采取相应的安全防护措施和环境保护措施，对航道、防波堤、锚地、导流堤、护岸等港口公共基础设施造成损坏的，应当及时予以修复。</w:t>
      </w:r>
    </w:p>
    <w:p w:rsidR="00FF17FE" w:rsidRDefault="00102D26">
      <w:pPr>
        <w:ind w:firstLineChars="200" w:firstLine="632"/>
      </w:pPr>
      <w:r>
        <w:rPr>
          <w:rFonts w:ascii="黑体" w:eastAsia="黑体" w:hAnsi="黑体"/>
        </w:rPr>
        <w:t>第十八条</w:t>
      </w:r>
      <w:r>
        <w:rPr>
          <w:rFonts w:ascii="仿宋_GB2312" w:hAnsi="仿宋_GB2312"/>
        </w:rPr>
        <w:t xml:space="preserve">　港口建设项目建成后，应当按照法律、法规和国家有关规定及时组织竣工验收，经竣工验收合格后方可正式投入使用。</w:t>
      </w:r>
    </w:p>
    <w:p w:rsidR="00FF17FE" w:rsidRDefault="00102D26">
      <w:pPr>
        <w:ind w:firstLineChars="200" w:firstLine="632"/>
      </w:pPr>
      <w:r>
        <w:rPr>
          <w:rFonts w:ascii="仿宋_GB2312" w:hAnsi="仿宋_GB2312"/>
        </w:rPr>
        <w:t>港口所在地人民政府交通运输主管部门应当加强对项目单位验收活动和验收结果的监督核查。</w:t>
      </w:r>
    </w:p>
    <w:p w:rsidR="00FF17FE" w:rsidRDefault="00102D26">
      <w:pPr>
        <w:ind w:firstLineChars="200" w:firstLine="632"/>
      </w:pPr>
      <w:r>
        <w:rPr>
          <w:rFonts w:ascii="仿宋_GB2312" w:hAnsi="仿宋_GB2312"/>
        </w:rPr>
        <w:t>港口建设项目竣工验收合格后，项目单位应当按照国家有关规定办理档案相关手续。</w:t>
      </w:r>
    </w:p>
    <w:p w:rsidR="00FF17FE" w:rsidRDefault="00102D26">
      <w:pPr>
        <w:ind w:firstLineChars="200" w:firstLine="632"/>
      </w:pPr>
      <w:r>
        <w:rPr>
          <w:rFonts w:eastAsia="宋体"/>
        </w:rPr>
        <w:t>​</w:t>
      </w:r>
    </w:p>
    <w:p w:rsidR="00FF17FE" w:rsidRDefault="00102D26">
      <w:pPr>
        <w:jc w:val="center"/>
      </w:pPr>
      <w:r>
        <w:rPr>
          <w:rFonts w:eastAsia="黑体"/>
        </w:rPr>
        <w:t>第三章　港口岸线管理</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第十九条</w:t>
      </w:r>
      <w:r>
        <w:rPr>
          <w:rFonts w:ascii="仿宋_GB2312" w:hAnsi="仿宋_GB2312"/>
        </w:rPr>
        <w:t xml:space="preserve">　港口岸线的使用应当符合港口规划，坚持深水深用和节约使用的原则，保护和合理利用港口岸线资源。港口岸线应当优先用于公用码头建设。</w:t>
      </w:r>
    </w:p>
    <w:p w:rsidR="00FF17FE" w:rsidRDefault="00102D26">
      <w:pPr>
        <w:ind w:firstLineChars="200" w:firstLine="632"/>
      </w:pPr>
      <w:r>
        <w:rPr>
          <w:rFonts w:ascii="仿宋_GB2312" w:hAnsi="仿宋_GB2312"/>
        </w:rPr>
        <w:t>港口岸线实行有偿使用，具体办法由省人民政府制定。</w:t>
      </w:r>
    </w:p>
    <w:p w:rsidR="00FF17FE" w:rsidRDefault="00102D26">
      <w:pPr>
        <w:ind w:firstLineChars="200" w:firstLine="632"/>
      </w:pPr>
      <w:r>
        <w:rPr>
          <w:rFonts w:ascii="黑体" w:eastAsia="黑体" w:hAnsi="黑体"/>
        </w:rPr>
        <w:t>第二十条</w:t>
      </w:r>
      <w:r>
        <w:rPr>
          <w:rFonts w:ascii="仿宋_GB2312" w:hAnsi="仿宋_GB2312"/>
        </w:rPr>
        <w:t xml:space="preserve">　县级以上人民政府应当对利用率低的码头进行</w:t>
      </w:r>
      <w:r>
        <w:rPr>
          <w:rFonts w:ascii="仿宋_GB2312" w:hAnsi="仿宋_GB2312"/>
        </w:rPr>
        <w:lastRenderedPageBreak/>
        <w:t>整合，鼓励、引导有条件的企业自用码头向社会开放经营，提高港口岸线利用效率。</w:t>
      </w:r>
    </w:p>
    <w:p w:rsidR="00FF17FE" w:rsidRDefault="00102D26">
      <w:pPr>
        <w:ind w:firstLineChars="200" w:firstLine="632"/>
      </w:pPr>
      <w:r>
        <w:rPr>
          <w:rFonts w:ascii="黑体" w:eastAsia="黑体" w:hAnsi="黑体"/>
        </w:rPr>
        <w:t>第二十一条</w:t>
      </w:r>
      <w:r>
        <w:rPr>
          <w:rFonts w:ascii="仿宋_GB2312" w:hAnsi="仿宋_GB2312"/>
        </w:rPr>
        <w:t xml:space="preserve">　在港口总体规划区内建设港口设施，使用非深水岸线的，报省人民政府交通运输主管部门批准</w:t>
      </w:r>
      <w:r>
        <w:rPr>
          <w:rFonts w:ascii="仿宋_GB2312" w:hAnsi="仿宋_GB2312"/>
        </w:rPr>
        <w:t>；使用深水岸线的，应当依法报国家有关部门批准。由国务院或者国务院经济综合宏观调控部门批准建设的项目使用港口岸线，不再另行办理使用港口岸线的审批手续。</w:t>
      </w:r>
    </w:p>
    <w:p w:rsidR="00FF17FE" w:rsidRDefault="00102D26">
      <w:pPr>
        <w:ind w:firstLineChars="200" w:firstLine="632"/>
      </w:pPr>
      <w:r>
        <w:rPr>
          <w:rFonts w:ascii="黑体" w:eastAsia="黑体" w:hAnsi="黑体"/>
        </w:rPr>
        <w:t>第二十二条</w:t>
      </w:r>
      <w:r>
        <w:rPr>
          <w:rFonts w:ascii="仿宋_GB2312" w:hAnsi="仿宋_GB2312"/>
        </w:rPr>
        <w:t xml:space="preserve">　使用港口岸线的，建设单位应当在报送项目申请报告或者可行性研究报告前向港口所在地设区的市人民政府交通运输主管部门提出书面申请，并提交下列材料：</w:t>
      </w:r>
    </w:p>
    <w:p w:rsidR="00FF17FE" w:rsidRDefault="00102D26">
      <w:pPr>
        <w:ind w:firstLineChars="200" w:firstLine="632"/>
      </w:pPr>
      <w:r>
        <w:rPr>
          <w:rFonts w:ascii="仿宋_GB2312" w:hAnsi="仿宋_GB2312"/>
        </w:rPr>
        <w:t>（一）港口岸线使用申请；</w:t>
      </w:r>
    </w:p>
    <w:p w:rsidR="00FF17FE" w:rsidRDefault="00102D26">
      <w:pPr>
        <w:ind w:firstLineChars="200" w:firstLine="632"/>
      </w:pPr>
      <w:r>
        <w:rPr>
          <w:rFonts w:ascii="仿宋_GB2312" w:hAnsi="仿宋_GB2312"/>
        </w:rPr>
        <w:t>（二）申请人情况及相关证明材料；</w:t>
      </w:r>
    </w:p>
    <w:p w:rsidR="00FF17FE" w:rsidRDefault="00102D26">
      <w:pPr>
        <w:ind w:firstLineChars="200" w:firstLine="632"/>
      </w:pPr>
      <w:r>
        <w:rPr>
          <w:rFonts w:ascii="仿宋_GB2312" w:hAnsi="仿宋_GB2312"/>
        </w:rPr>
        <w:t>（三）建设项目可行性研究报告或者项目申请报告；</w:t>
      </w:r>
    </w:p>
    <w:p w:rsidR="00FF17FE" w:rsidRDefault="00102D26">
      <w:pPr>
        <w:ind w:firstLineChars="200" w:firstLine="632"/>
      </w:pPr>
      <w:r>
        <w:rPr>
          <w:rFonts w:ascii="仿宋_GB2312" w:hAnsi="仿宋_GB2312"/>
        </w:rPr>
        <w:t>（四）法律、法规、规章规定的其他有关材料。</w:t>
      </w:r>
    </w:p>
    <w:p w:rsidR="00FF17FE" w:rsidRDefault="00102D26">
      <w:pPr>
        <w:ind w:firstLineChars="200" w:firstLine="632"/>
      </w:pPr>
      <w:r>
        <w:rPr>
          <w:rFonts w:ascii="仿宋_GB2312" w:hAnsi="仿宋_GB2312"/>
        </w:rPr>
        <w:t>设区的市人民政府交通运输主管部门应当自收到申请之日起十日</w:t>
      </w:r>
      <w:r>
        <w:rPr>
          <w:rFonts w:ascii="仿宋_GB2312" w:hAnsi="仿宋_GB2312"/>
        </w:rPr>
        <w:t>内将初步审查意见和申请材料报送省人民政府交通运输主管部门。</w:t>
      </w:r>
    </w:p>
    <w:p w:rsidR="00FF17FE" w:rsidRDefault="00102D26">
      <w:pPr>
        <w:ind w:firstLineChars="200" w:firstLine="632"/>
      </w:pPr>
      <w:r>
        <w:rPr>
          <w:rFonts w:ascii="黑体" w:eastAsia="黑体" w:hAnsi="黑体"/>
        </w:rPr>
        <w:t>第二十三条</w:t>
      </w:r>
      <w:r>
        <w:rPr>
          <w:rFonts w:ascii="仿宋_GB2312" w:hAnsi="仿宋_GB2312"/>
        </w:rPr>
        <w:t xml:space="preserve">　港口岸线使用人不得擅自改变已批准的港口岸线使用范围和使用功能。确需变更港口岸线使用范围、使用功能的，应当按照批准程序办理变更手续。</w:t>
      </w:r>
    </w:p>
    <w:p w:rsidR="00FF17FE" w:rsidRDefault="00102D26">
      <w:pPr>
        <w:ind w:firstLineChars="200" w:firstLine="632"/>
      </w:pPr>
      <w:r>
        <w:rPr>
          <w:rFonts w:ascii="仿宋_GB2312" w:hAnsi="仿宋_GB2312"/>
        </w:rPr>
        <w:t>经批准使用港口岸线的，因企业更名或者实际使用人发生改变的，应当报港口岸线原许可机关依法办理港口岸线使用许可变</w:t>
      </w:r>
      <w:r>
        <w:rPr>
          <w:rFonts w:ascii="仿宋_GB2312" w:hAnsi="仿宋_GB2312"/>
        </w:rPr>
        <w:lastRenderedPageBreak/>
        <w:t>更手续。</w:t>
      </w:r>
    </w:p>
    <w:p w:rsidR="00FF17FE" w:rsidRDefault="00102D26">
      <w:pPr>
        <w:ind w:firstLineChars="200" w:firstLine="632"/>
      </w:pPr>
      <w:r>
        <w:rPr>
          <w:rFonts w:ascii="仿宋_GB2312" w:hAnsi="仿宋_GB2312"/>
        </w:rPr>
        <w:t>批准使用港口岸线的建设项目，应当在取得岸线批准文件之日起两年内开工建设。需要延期的，应当在有效期届满六十日前，办理审批手续。延期申请只能申请一次，延期时间不超过两年。逾期未开工建设，批准文件失效。批准文件失效后，如继续建设该项目需要使用港口岸线，应当重新办理港口岸线使用审批手续。</w:t>
      </w:r>
    </w:p>
    <w:p w:rsidR="00FF17FE" w:rsidRDefault="00102D26">
      <w:pPr>
        <w:ind w:firstLineChars="200" w:firstLine="632"/>
      </w:pPr>
      <w:r>
        <w:rPr>
          <w:rFonts w:ascii="黑体" w:eastAsia="黑体" w:hAnsi="黑体"/>
        </w:rPr>
        <w:t>第二十四条</w:t>
      </w:r>
      <w:r>
        <w:rPr>
          <w:rFonts w:ascii="仿宋_GB2312" w:hAnsi="仿宋_GB2312"/>
        </w:rPr>
        <w:t xml:space="preserve">　因工程建设等需要临时使用港口岸线的，应当向港口所在地设区的市人民政府交通运输主管部门提出书面申请，明确港口岸线临时使用的期限、范围、功能、恢复措施等事项，市人民政府交通运输主管部门应当在十五日内</w:t>
      </w:r>
      <w:proofErr w:type="gramStart"/>
      <w:r>
        <w:rPr>
          <w:rFonts w:ascii="仿宋_GB2312" w:hAnsi="仿宋_GB2312"/>
        </w:rPr>
        <w:t>作出</w:t>
      </w:r>
      <w:proofErr w:type="gramEnd"/>
      <w:r>
        <w:rPr>
          <w:rFonts w:ascii="仿宋_GB2312" w:hAnsi="仿宋_GB2312"/>
        </w:rPr>
        <w:t>批准或者不予批准的决</w:t>
      </w:r>
      <w:r>
        <w:rPr>
          <w:rFonts w:ascii="仿宋_GB2312" w:hAnsi="仿宋_GB2312"/>
        </w:rPr>
        <w:t>定，并报省人民政府交通运输主管部门备案。</w:t>
      </w:r>
    </w:p>
    <w:p w:rsidR="00FF17FE" w:rsidRDefault="00102D26">
      <w:pPr>
        <w:ind w:firstLineChars="200" w:firstLine="632"/>
      </w:pPr>
      <w:r>
        <w:rPr>
          <w:rFonts w:ascii="仿宋_GB2312" w:hAnsi="仿宋_GB2312"/>
        </w:rPr>
        <w:t>临时使用的港口岸线，不得建设永久性建筑物、构筑物和其他设施。建设的临时性设施，应当自使用期满后三十日内自行拆除，并恢复港口岸线原貌。</w:t>
      </w:r>
    </w:p>
    <w:p w:rsidR="00FF17FE" w:rsidRDefault="00102D26">
      <w:pPr>
        <w:ind w:firstLineChars="200" w:firstLine="632"/>
      </w:pPr>
      <w:r>
        <w:rPr>
          <w:rFonts w:ascii="仿宋_GB2312" w:hAnsi="仿宋_GB2312"/>
        </w:rPr>
        <w:t>临时使用港口岸线的期限不超过两年。期满需要继续使用的，应当依法办理延续手续，延续期限不得超过一年。因国家和省重大工程建设项目需要，可以根据工程建设期限，决定临时使用港口岸线的期限。</w:t>
      </w:r>
    </w:p>
    <w:p w:rsidR="00FF17FE" w:rsidRDefault="00102D26">
      <w:pPr>
        <w:ind w:firstLineChars="200" w:firstLine="632"/>
      </w:pPr>
      <w:r>
        <w:rPr>
          <w:rFonts w:eastAsia="宋体"/>
        </w:rPr>
        <w:t>​</w:t>
      </w:r>
    </w:p>
    <w:p w:rsidR="00FF17FE" w:rsidRDefault="00102D26">
      <w:pPr>
        <w:jc w:val="center"/>
      </w:pPr>
      <w:r>
        <w:rPr>
          <w:rFonts w:eastAsia="黑体"/>
        </w:rPr>
        <w:t>第四章　港口经营</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第二十五条</w:t>
      </w:r>
      <w:r>
        <w:rPr>
          <w:rFonts w:ascii="仿宋_GB2312" w:hAnsi="仿宋_GB2312"/>
        </w:rPr>
        <w:t xml:space="preserve">　从事港口经营活动，应当具备相应条件，依法</w:t>
      </w:r>
      <w:r>
        <w:rPr>
          <w:rFonts w:ascii="仿宋_GB2312" w:hAnsi="仿宋_GB2312"/>
        </w:rPr>
        <w:lastRenderedPageBreak/>
        <w:t>取得港口经营许可，并在核定的范围内从事港口经营活动。</w:t>
      </w:r>
    </w:p>
    <w:p w:rsidR="00FF17FE" w:rsidRDefault="00102D26">
      <w:pPr>
        <w:ind w:firstLineChars="200" w:firstLine="632"/>
      </w:pPr>
      <w:r>
        <w:rPr>
          <w:rFonts w:ascii="仿宋_GB2312" w:hAnsi="仿宋_GB2312"/>
        </w:rPr>
        <w:t>从事危险货物港口作业的</w:t>
      </w:r>
      <w:r>
        <w:rPr>
          <w:rFonts w:ascii="仿宋_GB2312" w:hAnsi="仿宋_GB2312"/>
        </w:rPr>
        <w:t>港口经营人，还应当按照国家有关规定取得危险货物港口作业资质认定。</w:t>
      </w:r>
    </w:p>
    <w:p w:rsidR="00FF17FE" w:rsidRDefault="00102D26">
      <w:pPr>
        <w:ind w:firstLineChars="200" w:firstLine="632"/>
      </w:pPr>
      <w:r>
        <w:rPr>
          <w:rFonts w:ascii="仿宋_GB2312" w:hAnsi="仿宋_GB2312"/>
        </w:rPr>
        <w:t>从事船舶港口服务、港口设施设备和机械租赁维修业务的单位以及港口理货业务经营人，应当按照国家规定向所在地人民政府交通运输主管部门办理备案手续。交通运输主管部门应当建立备案情况档案。</w:t>
      </w:r>
    </w:p>
    <w:p w:rsidR="00FF17FE" w:rsidRDefault="00102D26">
      <w:pPr>
        <w:ind w:firstLineChars="200" w:firstLine="632"/>
      </w:pPr>
      <w:r>
        <w:rPr>
          <w:rFonts w:ascii="黑体" w:eastAsia="黑体" w:hAnsi="黑体"/>
        </w:rPr>
        <w:t>第二十六条</w:t>
      </w:r>
      <w:r>
        <w:rPr>
          <w:rFonts w:ascii="仿宋_GB2312" w:hAnsi="仿宋_GB2312"/>
        </w:rPr>
        <w:t xml:space="preserve">　申请从事港口经营的，应当向所在地设区的市人民政府交通运输主管部门提出书面申请，并提供相关材料。设区的市人民政府交通运输主管部门应当自收到书面申请之日起二十日内依法</w:t>
      </w:r>
      <w:proofErr w:type="gramStart"/>
      <w:r>
        <w:rPr>
          <w:rFonts w:ascii="仿宋_GB2312" w:hAnsi="仿宋_GB2312"/>
        </w:rPr>
        <w:t>作出</w:t>
      </w:r>
      <w:proofErr w:type="gramEnd"/>
      <w:r>
        <w:rPr>
          <w:rFonts w:ascii="仿宋_GB2312" w:hAnsi="仿宋_GB2312"/>
        </w:rPr>
        <w:t>许可或者不予许可的决定。</w:t>
      </w:r>
    </w:p>
    <w:p w:rsidR="00FF17FE" w:rsidRDefault="00102D26">
      <w:pPr>
        <w:ind w:firstLineChars="200" w:firstLine="632"/>
      </w:pPr>
      <w:r>
        <w:rPr>
          <w:rFonts w:ascii="黑体" w:eastAsia="黑体" w:hAnsi="黑体"/>
        </w:rPr>
        <w:t>第二十七条</w:t>
      </w:r>
      <w:r>
        <w:rPr>
          <w:rFonts w:ascii="仿宋_GB2312" w:hAnsi="仿宋_GB2312"/>
        </w:rPr>
        <w:t xml:space="preserve">　港口经营人需要变更港口经营许可证规定的法定代表人和地址的，应当报原许可机关备案；需要变更港口经营范围的，应当依法重新办理港口经营许可手续。</w:t>
      </w:r>
    </w:p>
    <w:p w:rsidR="00FF17FE" w:rsidRDefault="00102D26">
      <w:pPr>
        <w:ind w:firstLineChars="200" w:firstLine="632"/>
      </w:pPr>
      <w:r>
        <w:rPr>
          <w:rFonts w:ascii="黑体" w:eastAsia="黑体" w:hAnsi="黑体"/>
        </w:rPr>
        <w:t>第二十八条</w:t>
      </w:r>
      <w:r>
        <w:rPr>
          <w:rFonts w:ascii="仿宋_GB2312" w:hAnsi="仿宋_GB2312"/>
        </w:rPr>
        <w:t xml:space="preserve">　发生事故灾难、自然灾害、公共卫生以及其他突发事件时，县级以上人民政府可以统一调度、指挥港口经营人，并依法对承担港口作业任务的港口经营人给予补偿。</w:t>
      </w:r>
    </w:p>
    <w:p w:rsidR="00FF17FE" w:rsidRDefault="00102D26">
      <w:pPr>
        <w:ind w:firstLineChars="200" w:firstLine="632"/>
      </w:pPr>
      <w:r>
        <w:rPr>
          <w:rFonts w:ascii="仿宋_GB2312" w:hAnsi="仿宋_GB2312"/>
        </w:rPr>
        <w:t>港口经营人应当根据县级以上人民政府的统一调度、指挥，优先安排抢险物资、救灾物资和国防建设等急需物资的作业。</w:t>
      </w:r>
    </w:p>
    <w:p w:rsidR="00FF17FE" w:rsidRDefault="00102D26">
      <w:pPr>
        <w:ind w:firstLineChars="200" w:firstLine="632"/>
      </w:pPr>
      <w:r>
        <w:rPr>
          <w:rFonts w:ascii="黑体" w:eastAsia="黑体" w:hAnsi="黑体"/>
        </w:rPr>
        <w:t>第二十九条</w:t>
      </w:r>
      <w:r>
        <w:rPr>
          <w:rFonts w:ascii="仿宋_GB2312" w:hAnsi="仿宋_GB2312"/>
        </w:rPr>
        <w:t xml:space="preserve">　鼓励和保护港口经营活动的公平竞争。港口经营人不得实施垄断行为和不正当竞争行为，不得以任何手段</w:t>
      </w:r>
      <w:r>
        <w:rPr>
          <w:rFonts w:ascii="仿宋_GB2312" w:hAnsi="仿宋_GB2312"/>
        </w:rPr>
        <w:t>强迫他人接受港口服务，不得违反国家规定收取港口服务费。</w:t>
      </w:r>
    </w:p>
    <w:p w:rsidR="00FF17FE" w:rsidRDefault="00102D26">
      <w:pPr>
        <w:ind w:firstLineChars="200" w:firstLine="632"/>
      </w:pPr>
      <w:r>
        <w:rPr>
          <w:rFonts w:ascii="仿宋_GB2312" w:hAnsi="仿宋_GB2312"/>
        </w:rPr>
        <w:lastRenderedPageBreak/>
        <w:t>港口经营人不得为无船舶营业运输证的船舶或者超越经营范围的船舶提供装卸服务，不得超过船舶、车辆的核定载货量配载，不得为超重集装箱提供装船服务。</w:t>
      </w:r>
    </w:p>
    <w:p w:rsidR="00FF17FE" w:rsidRDefault="00102D26">
      <w:pPr>
        <w:ind w:firstLineChars="200" w:firstLine="632"/>
      </w:pPr>
      <w:r>
        <w:rPr>
          <w:rFonts w:ascii="黑体" w:eastAsia="黑体" w:hAnsi="黑体"/>
        </w:rPr>
        <w:t>第三十条</w:t>
      </w:r>
      <w:r>
        <w:rPr>
          <w:rFonts w:ascii="仿宋_GB2312" w:hAnsi="仿宋_GB2312"/>
        </w:rPr>
        <w:t xml:space="preserve">　港口经营人从事港口经营活动，应当按照有关环境保护法律、法规和国家规定作业，采取有效防护措施，避免对环境造成污染和危害，保持</w:t>
      </w:r>
      <w:proofErr w:type="gramStart"/>
      <w:r>
        <w:rPr>
          <w:rFonts w:ascii="仿宋_GB2312" w:hAnsi="仿宋_GB2312"/>
        </w:rPr>
        <w:t>港容港貌美观</w:t>
      </w:r>
      <w:proofErr w:type="gramEnd"/>
      <w:r>
        <w:rPr>
          <w:rFonts w:ascii="仿宋_GB2312" w:hAnsi="仿宋_GB2312"/>
        </w:rPr>
        <w:t>整洁。</w:t>
      </w:r>
    </w:p>
    <w:p w:rsidR="00FF17FE" w:rsidRDefault="00102D26">
      <w:pPr>
        <w:ind w:firstLineChars="200" w:firstLine="632"/>
      </w:pPr>
      <w:r>
        <w:rPr>
          <w:rFonts w:ascii="黑体" w:eastAsia="黑体" w:hAnsi="黑体"/>
        </w:rPr>
        <w:t>第三十一条</w:t>
      </w:r>
      <w:r>
        <w:rPr>
          <w:rFonts w:ascii="仿宋_GB2312" w:hAnsi="仿宋_GB2312"/>
        </w:rPr>
        <w:t xml:space="preserve">　港口经营人贮存煤炭、煤矸石、煤渣、煤灰、水泥、石灰、石膏、砂土等易产生扬尘的物料应当密闭；不能密闭的，应当设置不低于堆放</w:t>
      </w:r>
      <w:proofErr w:type="gramStart"/>
      <w:r>
        <w:rPr>
          <w:rFonts w:ascii="仿宋_GB2312" w:hAnsi="仿宋_GB2312"/>
        </w:rPr>
        <w:t>物高度</w:t>
      </w:r>
      <w:proofErr w:type="gramEnd"/>
      <w:r>
        <w:rPr>
          <w:rFonts w:ascii="仿宋_GB2312" w:hAnsi="仿宋_GB2312"/>
        </w:rPr>
        <w:t>的严密围挡，并采取有效覆</w:t>
      </w:r>
      <w:r>
        <w:rPr>
          <w:rFonts w:ascii="仿宋_GB2312" w:hAnsi="仿宋_GB2312"/>
        </w:rPr>
        <w:t>盖措施防治扬尘污染。</w:t>
      </w:r>
    </w:p>
    <w:p w:rsidR="00FF17FE" w:rsidRDefault="00102D26">
      <w:pPr>
        <w:ind w:firstLineChars="200" w:firstLine="632"/>
      </w:pPr>
      <w:r>
        <w:rPr>
          <w:rFonts w:ascii="仿宋_GB2312" w:hAnsi="仿宋_GB2312"/>
        </w:rPr>
        <w:t>码头、堆场应当实施分区作业，根据货物种类、属性，采取有效措施防治扬尘污染，并按照规定收集、处理冲洗水和初期雨水，防止水污染。</w:t>
      </w:r>
    </w:p>
    <w:p w:rsidR="00FF17FE" w:rsidRDefault="00102D26">
      <w:pPr>
        <w:ind w:firstLineChars="200" w:firstLine="632"/>
      </w:pPr>
      <w:r>
        <w:rPr>
          <w:rFonts w:eastAsia="宋体"/>
        </w:rPr>
        <w:t>​</w:t>
      </w:r>
    </w:p>
    <w:p w:rsidR="00FF17FE" w:rsidRDefault="00102D26">
      <w:pPr>
        <w:jc w:val="center"/>
      </w:pPr>
      <w:r>
        <w:rPr>
          <w:rFonts w:eastAsia="黑体"/>
        </w:rPr>
        <w:t>第五章　港口安全管理</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第三十二条</w:t>
      </w:r>
      <w:r>
        <w:rPr>
          <w:rFonts w:ascii="仿宋_GB2312" w:hAnsi="仿宋_GB2312"/>
        </w:rPr>
        <w:t xml:space="preserve">　港口经营人应当落实安全生产主体责任，严格执行安全生产的法律、法规和国家有关规定，加强安全生产管理，建立健全安全生产责任制等规章制度，完善安全生产条件，采取保障安全生产的有效措施，确保安全生产。</w:t>
      </w:r>
    </w:p>
    <w:p w:rsidR="00FF17FE" w:rsidRDefault="00102D26">
      <w:pPr>
        <w:ind w:firstLineChars="200" w:firstLine="632"/>
      </w:pPr>
      <w:r>
        <w:rPr>
          <w:rFonts w:ascii="黑体" w:eastAsia="黑体" w:hAnsi="黑体"/>
        </w:rPr>
        <w:t>第三十三条</w:t>
      </w:r>
      <w:r>
        <w:rPr>
          <w:rFonts w:ascii="仿宋_GB2312" w:hAnsi="仿宋_GB2312"/>
        </w:rPr>
        <w:t xml:space="preserve">　港口经营人应当依法制定危险货物事故应急预案、重大生产安全事故的旅客紧急疏散和救援预案、突发环境</w:t>
      </w:r>
      <w:r>
        <w:rPr>
          <w:rFonts w:ascii="仿宋_GB2312" w:hAnsi="仿宋_GB2312"/>
        </w:rPr>
        <w:lastRenderedPageBreak/>
        <w:t>事件应急预案以及自然灾</w:t>
      </w:r>
      <w:r>
        <w:rPr>
          <w:rFonts w:ascii="仿宋_GB2312" w:hAnsi="仿宋_GB2312"/>
        </w:rPr>
        <w:t>害应急预案，并定期组织应急救援演练。</w:t>
      </w:r>
    </w:p>
    <w:p w:rsidR="00FF17FE" w:rsidRDefault="00102D26">
      <w:pPr>
        <w:ind w:firstLineChars="200" w:firstLine="632"/>
      </w:pPr>
      <w:r>
        <w:rPr>
          <w:rFonts w:ascii="仿宋_GB2312" w:hAnsi="仿宋_GB2312"/>
        </w:rPr>
        <w:t>港口发生生产安全事故或者出现紧急情况时，港口经营人应当迅速采取有效措施，组织救援，防止事故扩大，并按照国家有关规定立即如实报告所在地人民政府应急管理部门、交通运输主管部门和有关部门。</w:t>
      </w:r>
    </w:p>
    <w:p w:rsidR="00FF17FE" w:rsidRDefault="00102D26">
      <w:pPr>
        <w:ind w:firstLineChars="200" w:firstLine="632"/>
      </w:pPr>
      <w:r>
        <w:rPr>
          <w:rFonts w:ascii="仿宋_GB2312" w:hAnsi="仿宋_GB2312"/>
        </w:rPr>
        <w:t>在发生突发公共卫生事件时，港口经营人接到船舶关于需要采取应急控制措施的传染病病人、疑似传染病病人通报后应当立即报告所在地卫生健康部门，卫生健康、交通运输等部门应当依照传染病防治法律、法规的规定，采取控制措施。</w:t>
      </w:r>
    </w:p>
    <w:p w:rsidR="00FF17FE" w:rsidRDefault="00102D26">
      <w:pPr>
        <w:ind w:firstLineChars="200" w:firstLine="632"/>
      </w:pPr>
      <w:r>
        <w:rPr>
          <w:rFonts w:ascii="黑体" w:eastAsia="黑体" w:hAnsi="黑体"/>
        </w:rPr>
        <w:t>第三十四条</w:t>
      </w:r>
      <w:r>
        <w:rPr>
          <w:rFonts w:ascii="仿宋_GB2312" w:hAnsi="仿宋_GB2312"/>
        </w:rPr>
        <w:t xml:space="preserve">　从事危险货物作业的港口经营人应当设有安全生产管理机构或者配备专职安全</w:t>
      </w:r>
      <w:r>
        <w:rPr>
          <w:rFonts w:ascii="仿宋_GB2312" w:hAnsi="仿宋_GB2312"/>
        </w:rPr>
        <w:t>生产管理人员；配备必要的应急救援器材、设备和物资，并进行经常性维护、保养，保证正常运转。</w:t>
      </w:r>
    </w:p>
    <w:p w:rsidR="00FF17FE" w:rsidRDefault="00102D26">
      <w:pPr>
        <w:ind w:firstLineChars="200" w:firstLine="632"/>
      </w:pPr>
      <w:r>
        <w:rPr>
          <w:rFonts w:ascii="黑体" w:eastAsia="黑体" w:hAnsi="黑体"/>
        </w:rPr>
        <w:t>第三十五条</w:t>
      </w:r>
      <w:r>
        <w:rPr>
          <w:rFonts w:ascii="仿宋_GB2312" w:hAnsi="仿宋_GB2312"/>
        </w:rPr>
        <w:t xml:space="preserve">　县级以上人民政府交通运输主管部门应当依法制定可能危及社会公共利益的港口危险货物事故应急预案、重大生产安全事故的旅客紧急疏散和救援预案以及自然灾害应急预案，建立健全港口重大生产安全事故应急救援体系。</w:t>
      </w:r>
    </w:p>
    <w:p w:rsidR="00FF17FE" w:rsidRDefault="00102D26">
      <w:pPr>
        <w:ind w:firstLineChars="200" w:firstLine="632"/>
      </w:pPr>
      <w:r>
        <w:rPr>
          <w:rFonts w:ascii="仿宋_GB2312" w:hAnsi="仿宋_GB2312"/>
        </w:rPr>
        <w:t>港口发生生产安全事故或者出现紧急情况时，县级以上人民政府交通运输主管部门应当根据危害程度，启动相关应急预案，组织实施应急处置和救援。</w:t>
      </w:r>
    </w:p>
    <w:p w:rsidR="00FF17FE" w:rsidRDefault="00102D26">
      <w:pPr>
        <w:ind w:firstLineChars="200" w:firstLine="632"/>
      </w:pPr>
      <w:r>
        <w:rPr>
          <w:rFonts w:ascii="黑体" w:eastAsia="黑体" w:hAnsi="黑体"/>
        </w:rPr>
        <w:t>第三十六条</w:t>
      </w:r>
      <w:r>
        <w:rPr>
          <w:rFonts w:ascii="仿宋_GB2312" w:hAnsi="仿宋_GB2312"/>
        </w:rPr>
        <w:t xml:space="preserve">　港口经营人应当将进出港船舶货物载运情况、进出港时间报告所在地人民政</w:t>
      </w:r>
      <w:r>
        <w:rPr>
          <w:rFonts w:ascii="仿宋_GB2312" w:hAnsi="仿宋_GB2312"/>
        </w:rPr>
        <w:t>府交通运输主管部门。</w:t>
      </w:r>
    </w:p>
    <w:p w:rsidR="00FF17FE" w:rsidRDefault="00102D26">
      <w:pPr>
        <w:ind w:firstLineChars="200" w:firstLine="632"/>
      </w:pPr>
      <w:r>
        <w:rPr>
          <w:rFonts w:ascii="仿宋_GB2312" w:hAnsi="仿宋_GB2312"/>
        </w:rPr>
        <w:lastRenderedPageBreak/>
        <w:t>装卸、过驳危险货物的，所在地人民政府交通运输主管部门接到报告后应当在二十四小时内</w:t>
      </w:r>
      <w:proofErr w:type="gramStart"/>
      <w:r>
        <w:rPr>
          <w:rFonts w:ascii="仿宋_GB2312" w:hAnsi="仿宋_GB2312"/>
        </w:rPr>
        <w:t>作出</w:t>
      </w:r>
      <w:proofErr w:type="gramEnd"/>
      <w:r>
        <w:rPr>
          <w:rFonts w:ascii="仿宋_GB2312" w:hAnsi="仿宋_GB2312"/>
        </w:rPr>
        <w:t>是否同意的决定，通知报告人；属于长江干线港口的，还应当及时将有关信息通报国务院交通运输主管部门所属海事管理机构。报告人在取得作业批准后七十二小时内未开始作业的，应当重新报告。</w:t>
      </w:r>
    </w:p>
    <w:p w:rsidR="00FF17FE" w:rsidRDefault="00102D26">
      <w:pPr>
        <w:ind w:firstLineChars="200" w:firstLine="632"/>
      </w:pPr>
      <w:r>
        <w:rPr>
          <w:rFonts w:ascii="仿宋_GB2312" w:hAnsi="仿宋_GB2312"/>
        </w:rPr>
        <w:t>时间、内容和方式固定的危险货物港口装卸、过驳作业，经所在地人民政府交通运输主管部门同意，可以实行定期申报。</w:t>
      </w:r>
    </w:p>
    <w:p w:rsidR="00FF17FE" w:rsidRDefault="00102D26">
      <w:pPr>
        <w:ind w:firstLineChars="200" w:firstLine="632"/>
      </w:pPr>
      <w:r>
        <w:rPr>
          <w:rFonts w:ascii="黑体" w:eastAsia="黑体" w:hAnsi="黑体"/>
        </w:rPr>
        <w:t>第三十七条</w:t>
      </w:r>
      <w:r>
        <w:rPr>
          <w:rFonts w:ascii="仿宋_GB2312" w:hAnsi="仿宋_GB2312"/>
        </w:rPr>
        <w:t xml:space="preserve">　有下列情况之一的，从事危险货物作业的港口经营人应当立即采取措施，并及时报告所在地人民政府交通运输主管部门：</w:t>
      </w:r>
    </w:p>
    <w:p w:rsidR="00FF17FE" w:rsidRDefault="00102D26">
      <w:pPr>
        <w:ind w:firstLineChars="200" w:firstLine="632"/>
      </w:pPr>
      <w:r>
        <w:rPr>
          <w:rFonts w:ascii="仿宋_GB2312" w:hAnsi="仿宋_GB2312"/>
        </w:rPr>
        <w:t>（</w:t>
      </w:r>
      <w:r>
        <w:rPr>
          <w:rFonts w:ascii="仿宋_GB2312" w:hAnsi="仿宋_GB2312"/>
        </w:rPr>
        <w:t>一）发现未申报或者申报不实、申报有误的危险货物；</w:t>
      </w:r>
    </w:p>
    <w:p w:rsidR="00FF17FE" w:rsidRDefault="00102D26">
      <w:pPr>
        <w:ind w:firstLineChars="200" w:firstLine="632"/>
      </w:pPr>
      <w:r>
        <w:rPr>
          <w:rFonts w:ascii="仿宋_GB2312" w:hAnsi="仿宋_GB2312"/>
        </w:rPr>
        <w:t>（二）在普通货物或者集装箱中发现夹带危险货物；</w:t>
      </w:r>
    </w:p>
    <w:p w:rsidR="00FF17FE" w:rsidRDefault="00102D26">
      <w:pPr>
        <w:ind w:firstLineChars="200" w:firstLine="632"/>
      </w:pPr>
      <w:r>
        <w:rPr>
          <w:rFonts w:ascii="仿宋_GB2312" w:hAnsi="仿宋_GB2312"/>
        </w:rPr>
        <w:t>（三）在危险货物中发现性质相抵触的危险货物，且不满足国家标准及行业标准中有关积载、隔离、堆码要求；</w:t>
      </w:r>
    </w:p>
    <w:p w:rsidR="00FF17FE" w:rsidRDefault="00102D26">
      <w:pPr>
        <w:ind w:firstLineChars="200" w:firstLine="632"/>
      </w:pPr>
      <w:r>
        <w:rPr>
          <w:rFonts w:ascii="仿宋_GB2312" w:hAnsi="仿宋_GB2312"/>
        </w:rPr>
        <w:t>（四）其他可能危及港口安全的情形。</w:t>
      </w:r>
    </w:p>
    <w:p w:rsidR="00FF17FE" w:rsidRDefault="00102D26">
      <w:pPr>
        <w:ind w:firstLineChars="200" w:firstLine="632"/>
      </w:pPr>
      <w:r>
        <w:rPr>
          <w:rFonts w:ascii="仿宋_GB2312" w:hAnsi="仿宋_GB2312"/>
        </w:rPr>
        <w:t>所在地人民政府交通运输主管部门接到港口经营人的报告后，应当及时提出处理意见，并告知港口经营人。</w:t>
      </w:r>
    </w:p>
    <w:p w:rsidR="00FF17FE" w:rsidRDefault="00102D26">
      <w:pPr>
        <w:ind w:firstLineChars="200" w:firstLine="632"/>
      </w:pPr>
      <w:r>
        <w:rPr>
          <w:rFonts w:ascii="黑体" w:eastAsia="黑体" w:hAnsi="黑体"/>
        </w:rPr>
        <w:t>第三十八条</w:t>
      </w:r>
      <w:r>
        <w:rPr>
          <w:rFonts w:ascii="仿宋_GB2312" w:hAnsi="仿宋_GB2312"/>
        </w:rPr>
        <w:t xml:space="preserve">　禁止在港口水域内进行下列活动：</w:t>
      </w:r>
    </w:p>
    <w:p w:rsidR="00FF17FE" w:rsidRDefault="00102D26">
      <w:pPr>
        <w:ind w:firstLineChars="200" w:firstLine="632"/>
      </w:pPr>
      <w:r>
        <w:rPr>
          <w:rFonts w:ascii="仿宋_GB2312" w:hAnsi="仿宋_GB2312"/>
        </w:rPr>
        <w:t>（一）从事养殖、种植和捕捞活动；</w:t>
      </w:r>
    </w:p>
    <w:p w:rsidR="00FF17FE" w:rsidRDefault="00102D26">
      <w:pPr>
        <w:ind w:firstLineChars="200" w:firstLine="632"/>
      </w:pPr>
      <w:r>
        <w:rPr>
          <w:rFonts w:ascii="仿宋_GB2312" w:hAnsi="仿宋_GB2312"/>
        </w:rPr>
        <w:t>（二）倾倒泥土、砂石、垃圾和其他废弃物；</w:t>
      </w:r>
    </w:p>
    <w:p w:rsidR="00FF17FE" w:rsidRDefault="00102D26">
      <w:pPr>
        <w:ind w:firstLineChars="200" w:firstLine="632"/>
      </w:pPr>
      <w:r>
        <w:rPr>
          <w:rFonts w:ascii="仿宋_GB2312" w:hAnsi="仿宋_GB2312"/>
        </w:rPr>
        <w:t>（三）采砂；</w:t>
      </w:r>
    </w:p>
    <w:p w:rsidR="00FF17FE" w:rsidRDefault="00102D26">
      <w:pPr>
        <w:ind w:firstLineChars="200" w:firstLine="632"/>
      </w:pPr>
      <w:r>
        <w:rPr>
          <w:rFonts w:ascii="仿宋_GB2312" w:hAnsi="仿宋_GB2312"/>
        </w:rPr>
        <w:t>（四）违法排放有毒、有害物质；</w:t>
      </w:r>
    </w:p>
    <w:p w:rsidR="00FF17FE" w:rsidRDefault="00102D26">
      <w:pPr>
        <w:ind w:firstLineChars="200" w:firstLine="632"/>
      </w:pPr>
      <w:r>
        <w:rPr>
          <w:rFonts w:ascii="仿宋_GB2312" w:hAnsi="仿宋_GB2312"/>
        </w:rPr>
        <w:lastRenderedPageBreak/>
        <w:t>（五）法律、法规规定的其他危及港口安全的行为。</w:t>
      </w:r>
    </w:p>
    <w:p w:rsidR="00FF17FE" w:rsidRDefault="00102D26">
      <w:pPr>
        <w:ind w:firstLineChars="200" w:firstLine="632"/>
      </w:pPr>
      <w:r>
        <w:rPr>
          <w:rFonts w:ascii="仿宋_GB2312" w:hAnsi="仿宋_GB2312"/>
        </w:rPr>
        <w:t>不得在港口进行可能危及港口安全的采掘、爆破等活动；因工程建设等确需进行采掘、爆破活动的，建设单位必须采取相应的安全保护措施，并报经所在地设区的市人民政府交通运输主管部门批准。属于长江干线港口的，按照《中华人民共和国港口法》的规定，交通运输主管部门应当将审批情况及时通报国务院交通运输主管部门所属海事管理机构，海事管理机构不再依照有关水上交通安全的法律、行政法规的规定进行审批。</w:t>
      </w:r>
    </w:p>
    <w:p w:rsidR="00FF17FE" w:rsidRDefault="00102D26">
      <w:pPr>
        <w:ind w:firstLineChars="200" w:firstLine="632"/>
      </w:pPr>
      <w:r>
        <w:rPr>
          <w:rFonts w:ascii="黑体" w:eastAsia="黑体" w:hAnsi="黑体"/>
        </w:rPr>
        <w:t>第三十九条</w:t>
      </w:r>
      <w:r>
        <w:rPr>
          <w:rFonts w:ascii="仿宋_GB2312" w:hAnsi="仿宋_GB2312"/>
        </w:rPr>
        <w:t xml:space="preserve">　货物或者其他物体落入港口水域可能影响港口安全的，相关责任人应当立即报告所在</w:t>
      </w:r>
      <w:r>
        <w:rPr>
          <w:rFonts w:ascii="仿宋_GB2312" w:hAnsi="仿宋_GB2312"/>
        </w:rPr>
        <w:t>地人民政府交通运输主管部门，并负责清除落入物、沉没物。</w:t>
      </w:r>
    </w:p>
    <w:p w:rsidR="00FF17FE" w:rsidRDefault="00102D26">
      <w:pPr>
        <w:ind w:firstLineChars="200" w:firstLine="632"/>
      </w:pPr>
      <w:r>
        <w:rPr>
          <w:rFonts w:ascii="黑体" w:eastAsia="黑体" w:hAnsi="黑体"/>
        </w:rPr>
        <w:t>第四十条</w:t>
      </w:r>
      <w:r>
        <w:rPr>
          <w:rFonts w:ascii="仿宋_GB2312" w:hAnsi="仿宋_GB2312"/>
        </w:rPr>
        <w:t xml:space="preserve">　港口经营人使用的涉及生命安全、危险性较大的特种设备，以及危险物品的容器、运输工具，应当经取得相应资质的机构检测、检验合格，取得安全使用证或者安全标志后，方可投入使用。</w:t>
      </w:r>
    </w:p>
    <w:p w:rsidR="00FF17FE" w:rsidRDefault="00102D26">
      <w:pPr>
        <w:ind w:firstLineChars="200" w:firstLine="632"/>
      </w:pPr>
      <w:r>
        <w:rPr>
          <w:rFonts w:ascii="仿宋_GB2312" w:hAnsi="仿宋_GB2312"/>
        </w:rPr>
        <w:t>从事港口</w:t>
      </w:r>
      <w:proofErr w:type="gramStart"/>
      <w:r>
        <w:rPr>
          <w:rFonts w:ascii="仿宋_GB2312" w:hAnsi="仿宋_GB2312"/>
        </w:rPr>
        <w:t>特种和</w:t>
      </w:r>
      <w:proofErr w:type="gramEnd"/>
      <w:r>
        <w:rPr>
          <w:rFonts w:ascii="仿宋_GB2312" w:hAnsi="仿宋_GB2312"/>
        </w:rPr>
        <w:t>危险货物作业的人员应当按照国家有关规定经过专门的安全作业培训，取得操作资格证书后，方可上岗作业。</w:t>
      </w:r>
    </w:p>
    <w:p w:rsidR="00FF17FE" w:rsidRDefault="00102D26">
      <w:pPr>
        <w:ind w:firstLineChars="200" w:firstLine="632"/>
      </w:pPr>
      <w:r>
        <w:rPr>
          <w:rFonts w:ascii="黑体" w:eastAsia="黑体" w:hAnsi="黑体"/>
        </w:rPr>
        <w:t>第四十一条</w:t>
      </w:r>
      <w:r>
        <w:rPr>
          <w:rFonts w:ascii="仿宋_GB2312" w:hAnsi="仿宋_GB2312"/>
        </w:rPr>
        <w:t xml:space="preserve">　按照国家规定应当取得《港口设施保安符合证书》的，港口设施经营人或者管理人应当向省人民政府交通运输主管部门提出申请并提供相关材料。省人民政府交通运输主管部门</w:t>
      </w:r>
      <w:r>
        <w:rPr>
          <w:rFonts w:ascii="仿宋_GB2312" w:hAnsi="仿宋_GB2312"/>
        </w:rPr>
        <w:t>结合设区的市人民政府交通运输主管部门出具的审核意见和相</w:t>
      </w:r>
      <w:r>
        <w:rPr>
          <w:rFonts w:ascii="仿宋_GB2312" w:hAnsi="仿宋_GB2312"/>
        </w:rPr>
        <w:lastRenderedPageBreak/>
        <w:t>关港口设施的实际情况对申请材料进行审查。符合保安要求的，颁发《港口设施保安符合证书》，并通知相关人民政府交通运输主管部门；不符合保安要求的，不予颁发并书面说明理由。</w:t>
      </w:r>
    </w:p>
    <w:p w:rsidR="00FF17FE" w:rsidRDefault="00102D26">
      <w:pPr>
        <w:ind w:firstLineChars="200" w:firstLine="632"/>
      </w:pPr>
      <w:r>
        <w:rPr>
          <w:rFonts w:eastAsia="宋体"/>
        </w:rPr>
        <w:t>​</w:t>
      </w:r>
    </w:p>
    <w:p w:rsidR="00FF17FE" w:rsidRDefault="00102D26">
      <w:pPr>
        <w:jc w:val="center"/>
      </w:pPr>
      <w:r>
        <w:rPr>
          <w:rFonts w:eastAsia="黑体"/>
        </w:rPr>
        <w:t>第六章　监督检查</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第四十二条</w:t>
      </w:r>
      <w:r>
        <w:rPr>
          <w:rFonts w:ascii="仿宋_GB2312" w:hAnsi="仿宋_GB2312"/>
        </w:rPr>
        <w:t xml:space="preserve">　县级以上人民政府交通运输主管部门应当依法对港口规划的实施、港口岸线使用、港口建设和经营、港口安全生产等活动实施监督检查，发现违法情形或者存在安全隐患的，应当依法予以处理。</w:t>
      </w:r>
    </w:p>
    <w:p w:rsidR="00FF17FE" w:rsidRDefault="00102D26">
      <w:pPr>
        <w:ind w:firstLineChars="200" w:firstLine="632"/>
      </w:pPr>
      <w:r>
        <w:rPr>
          <w:rFonts w:ascii="黑体" w:eastAsia="黑体" w:hAnsi="黑体"/>
        </w:rPr>
        <w:t>第四十三条</w:t>
      </w:r>
      <w:r>
        <w:rPr>
          <w:rFonts w:ascii="仿宋_GB2312" w:hAnsi="仿宋_GB2312"/>
        </w:rPr>
        <w:t xml:space="preserve">　县级以上人民政府交通运输主管部门的监督检查人员在港口经营作业场所实施监</w:t>
      </w:r>
      <w:r>
        <w:rPr>
          <w:rFonts w:ascii="仿宋_GB2312" w:hAnsi="仿宋_GB2312"/>
        </w:rPr>
        <w:t>督检查，可以行使下列职权：</w:t>
      </w:r>
    </w:p>
    <w:p w:rsidR="00FF17FE" w:rsidRDefault="00102D26">
      <w:pPr>
        <w:ind w:firstLineChars="200" w:firstLine="632"/>
      </w:pPr>
      <w:r>
        <w:rPr>
          <w:rFonts w:ascii="仿宋_GB2312" w:hAnsi="仿宋_GB2312"/>
        </w:rPr>
        <w:t>（一）检查港口作业场所，查阅、抄录、复印相关的文件和资料；</w:t>
      </w:r>
    </w:p>
    <w:p w:rsidR="00FF17FE" w:rsidRDefault="00102D26">
      <w:pPr>
        <w:ind w:firstLineChars="200" w:firstLine="632"/>
      </w:pPr>
      <w:r>
        <w:rPr>
          <w:rFonts w:ascii="仿宋_GB2312" w:hAnsi="仿宋_GB2312"/>
        </w:rPr>
        <w:t>（二）港口作业人员和设备、设施不符合法律、法规、规章规定和标准要求的，应当责令立即停止作业；</w:t>
      </w:r>
    </w:p>
    <w:p w:rsidR="00FF17FE" w:rsidRDefault="00102D26">
      <w:pPr>
        <w:ind w:firstLineChars="200" w:firstLine="632"/>
      </w:pPr>
      <w:r>
        <w:rPr>
          <w:rFonts w:ascii="仿宋_GB2312" w:hAnsi="仿宋_GB2312"/>
        </w:rPr>
        <w:t>（三）发现安全隐患，应当责令立即排除或者限期排除；</w:t>
      </w:r>
    </w:p>
    <w:p w:rsidR="00FF17FE" w:rsidRDefault="00102D26">
      <w:pPr>
        <w:ind w:firstLineChars="200" w:firstLine="632"/>
      </w:pPr>
      <w:r>
        <w:rPr>
          <w:rFonts w:ascii="仿宋_GB2312" w:hAnsi="仿宋_GB2312"/>
        </w:rPr>
        <w:t>（四）发现违法行为，应当当场予以纠正或者责令限期改正。</w:t>
      </w:r>
    </w:p>
    <w:p w:rsidR="00FF17FE" w:rsidRDefault="00102D26">
      <w:pPr>
        <w:ind w:firstLineChars="200" w:firstLine="632"/>
      </w:pPr>
      <w:r>
        <w:rPr>
          <w:rFonts w:ascii="仿宋_GB2312" w:hAnsi="仿宋_GB2312"/>
        </w:rPr>
        <w:t>被检查单位和有关人员应当接受县级以上人民政府交通运输主管部门依法实施的监督检查，如实提供有关情况和资料，不得拒绝检查或者隐匿、谎报有关情况和资料。</w:t>
      </w:r>
    </w:p>
    <w:p w:rsidR="00FF17FE" w:rsidRDefault="00102D26">
      <w:pPr>
        <w:ind w:firstLineChars="200" w:firstLine="632"/>
      </w:pPr>
      <w:r>
        <w:rPr>
          <w:rFonts w:ascii="黑体" w:eastAsia="黑体" w:hAnsi="黑体"/>
        </w:rPr>
        <w:t>第四十四条</w:t>
      </w:r>
      <w:r>
        <w:rPr>
          <w:rFonts w:ascii="仿宋_GB2312" w:hAnsi="仿宋_GB2312"/>
        </w:rPr>
        <w:t xml:space="preserve">　口岸主管部门应当会同有关部门，简化多式联</w:t>
      </w:r>
      <w:r>
        <w:rPr>
          <w:rFonts w:ascii="仿宋_GB2312" w:hAnsi="仿宋_GB2312"/>
        </w:rPr>
        <w:lastRenderedPageBreak/>
        <w:t>运和货物中转查验监管程</w:t>
      </w:r>
      <w:r>
        <w:rPr>
          <w:rFonts w:ascii="仿宋_GB2312" w:hAnsi="仿宋_GB2312"/>
        </w:rPr>
        <w:t>序，推进口岸通关一体化。</w:t>
      </w:r>
    </w:p>
    <w:p w:rsidR="00FF17FE" w:rsidRDefault="00102D26">
      <w:pPr>
        <w:ind w:firstLineChars="200" w:firstLine="632"/>
      </w:pPr>
      <w:r>
        <w:rPr>
          <w:rFonts w:ascii="黑体" w:eastAsia="黑体" w:hAnsi="黑体"/>
        </w:rPr>
        <w:t>第四十五条</w:t>
      </w:r>
      <w:r>
        <w:rPr>
          <w:rFonts w:ascii="仿宋_GB2312" w:hAnsi="仿宋_GB2312"/>
        </w:rPr>
        <w:t xml:space="preserve">　县级以上人民政府交通运输主管部门应当建立举报制度，公开举报电话号码、通信地址或者电子邮件信箱。县级以上人民政府交通运输主管部门收到举报后，应当在二十日内依法处理，并答复举报人。</w:t>
      </w:r>
    </w:p>
    <w:p w:rsidR="00FF17FE" w:rsidRDefault="00102D26">
      <w:pPr>
        <w:ind w:firstLineChars="200" w:firstLine="632"/>
      </w:pPr>
      <w:r>
        <w:rPr>
          <w:rFonts w:ascii="黑体" w:eastAsia="黑体" w:hAnsi="黑体"/>
        </w:rPr>
        <w:t>第四十六条</w:t>
      </w:r>
      <w:r>
        <w:rPr>
          <w:rFonts w:ascii="仿宋_GB2312" w:hAnsi="仿宋_GB2312"/>
        </w:rPr>
        <w:t xml:space="preserve">　港口经营人有违反本条例行为的，依照国家有关规定纳入信用记录，并予以公示。</w:t>
      </w:r>
    </w:p>
    <w:p w:rsidR="00FF17FE" w:rsidRDefault="00102D26">
      <w:pPr>
        <w:ind w:firstLineChars="200" w:firstLine="632"/>
      </w:pPr>
      <w:r>
        <w:rPr>
          <w:rFonts w:ascii="仿宋_GB2312" w:hAnsi="仿宋_GB2312"/>
        </w:rPr>
        <w:t>县级以上人民政府交通运输主管部门应当会同有关部门加强港口信息标准化建设，及时发布港口公用信息，为港口经营人、有关企业、旅客等提供信息咨询服务。</w:t>
      </w:r>
    </w:p>
    <w:p w:rsidR="00FF17FE" w:rsidRDefault="00102D26">
      <w:pPr>
        <w:ind w:firstLineChars="200" w:firstLine="632"/>
      </w:pPr>
      <w:r>
        <w:rPr>
          <w:rFonts w:eastAsia="宋体"/>
        </w:rPr>
        <w:t>​</w:t>
      </w:r>
    </w:p>
    <w:p w:rsidR="00FF17FE" w:rsidRDefault="00102D26">
      <w:pPr>
        <w:jc w:val="center"/>
      </w:pPr>
      <w:r>
        <w:rPr>
          <w:rFonts w:eastAsia="黑体"/>
        </w:rPr>
        <w:t>第七章　法律责任</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t>第四十七条</w:t>
      </w:r>
      <w:r>
        <w:rPr>
          <w:rFonts w:ascii="仿宋_GB2312" w:hAnsi="仿宋_GB2312"/>
        </w:rPr>
        <w:t xml:space="preserve">　违反本条例第十一条第一款、第</w:t>
      </w:r>
      <w:r>
        <w:rPr>
          <w:rFonts w:ascii="仿宋_GB2312" w:hAnsi="仿宋_GB2312"/>
        </w:rPr>
        <w:t>二十三条第一款规定，违反港口规划建设港口、码头或者其他设施，或者未经批准变更港口岸线使用范围的，依据《中华人民共和国港口法》等有关法律法规规定予以处罚。</w:t>
      </w:r>
    </w:p>
    <w:p w:rsidR="00FF17FE" w:rsidRDefault="00102D26">
      <w:pPr>
        <w:ind w:firstLineChars="200" w:firstLine="632"/>
      </w:pPr>
      <w:r w:rsidRPr="007A2FC3">
        <w:rPr>
          <w:rFonts w:ascii="黑体" w:eastAsia="黑体" w:hAnsi="黑体"/>
        </w:rPr>
        <w:t>第四十八条</w:t>
      </w:r>
      <w:r w:rsidR="007A2FC3">
        <w:rPr>
          <w:rFonts w:ascii="仿宋_GB2312" w:hAnsi="仿宋_GB2312"/>
        </w:rPr>
        <w:t xml:space="preserve">　</w:t>
      </w:r>
      <w:r>
        <w:rPr>
          <w:rFonts w:ascii="仿宋_GB2312" w:hAnsi="仿宋_GB2312"/>
        </w:rPr>
        <w:t>违反本条例第十四条第一款规定，港口建设项目施工图设计未经批准，建设单位开工建设的，由所在地人民政府交通运输主管部门责令改正，处二十万元以上五十万元以下的罚款。</w:t>
      </w:r>
    </w:p>
    <w:p w:rsidR="00FF17FE" w:rsidRDefault="00102D26">
      <w:pPr>
        <w:ind w:firstLineChars="200" w:firstLine="632"/>
      </w:pPr>
      <w:r>
        <w:rPr>
          <w:rFonts w:ascii="黑体" w:eastAsia="黑体" w:hAnsi="黑体"/>
        </w:rPr>
        <w:t>第四十九条</w:t>
      </w:r>
      <w:r>
        <w:rPr>
          <w:rFonts w:ascii="仿宋_GB2312" w:hAnsi="仿宋_GB2312"/>
        </w:rPr>
        <w:t xml:space="preserve">　违反本条例第十七条规定，建设单位未修复损</w:t>
      </w:r>
      <w:r>
        <w:rPr>
          <w:rFonts w:ascii="仿宋_GB2312" w:hAnsi="仿宋_GB2312"/>
        </w:rPr>
        <w:lastRenderedPageBreak/>
        <w:t>坏港口公共基础设施的，所在地人民政府交通运输主管部门应当责令限期改正；逾期未改正的，经催告仍不履行，其后果已经或者将危害交通安全、造成环境污染或者破坏自然资源的，可以代履行，或者委托没有利害关系的第三人代履行，所需合理费用由建设单位承担。</w:t>
      </w:r>
    </w:p>
    <w:p w:rsidR="00FF17FE" w:rsidRDefault="00102D26">
      <w:pPr>
        <w:ind w:firstLineChars="200" w:firstLine="632"/>
      </w:pPr>
      <w:r>
        <w:rPr>
          <w:rFonts w:ascii="黑体" w:eastAsia="黑体" w:hAnsi="黑体"/>
        </w:rPr>
        <w:t>第五十条</w:t>
      </w:r>
      <w:r>
        <w:rPr>
          <w:rFonts w:ascii="仿宋_GB2312" w:hAnsi="仿宋_GB2312"/>
        </w:rPr>
        <w:t xml:space="preserve">　违反本条例第二十三条第一款规定，未经批准变更港口岸线使用功能的，由所在地人民政府交通运输主管部门责令限期改正，可以处一万元以上五万元以下罚款；情节严重的，由</w:t>
      </w:r>
      <w:proofErr w:type="gramStart"/>
      <w:r>
        <w:rPr>
          <w:rFonts w:ascii="仿宋_GB2312" w:hAnsi="仿宋_GB2312"/>
        </w:rPr>
        <w:t>作出</w:t>
      </w:r>
      <w:proofErr w:type="gramEnd"/>
      <w:r>
        <w:rPr>
          <w:rFonts w:ascii="仿宋_GB2312" w:hAnsi="仿宋_GB2312"/>
        </w:rPr>
        <w:t>行政许可决定的行政机关依法吊销其港口岸线使用许可证。</w:t>
      </w:r>
    </w:p>
    <w:p w:rsidR="00FF17FE" w:rsidRDefault="00102D26">
      <w:pPr>
        <w:ind w:firstLineChars="200" w:firstLine="632"/>
      </w:pPr>
      <w:r>
        <w:rPr>
          <w:rFonts w:ascii="仿宋_GB2312" w:hAnsi="仿宋_GB2312"/>
        </w:rPr>
        <w:t>违反本</w:t>
      </w:r>
      <w:r>
        <w:rPr>
          <w:rFonts w:ascii="仿宋_GB2312" w:hAnsi="仿宋_GB2312"/>
        </w:rPr>
        <w:t>条例第二十三条第二款规定，未依法办理港口岸线使用许可变更手续的，由所在地人民政府交通运输主管部门责令限期改正，没收违法所得；情节严重的，由</w:t>
      </w:r>
      <w:proofErr w:type="gramStart"/>
      <w:r>
        <w:rPr>
          <w:rFonts w:ascii="仿宋_GB2312" w:hAnsi="仿宋_GB2312"/>
        </w:rPr>
        <w:t>作出</w:t>
      </w:r>
      <w:proofErr w:type="gramEnd"/>
      <w:r>
        <w:rPr>
          <w:rFonts w:ascii="仿宋_GB2312" w:hAnsi="仿宋_GB2312"/>
        </w:rPr>
        <w:t>行政许可决定的行政机关依法吊销其港口岸线使用许可证。</w:t>
      </w:r>
    </w:p>
    <w:p w:rsidR="00FF17FE" w:rsidRDefault="00102D26">
      <w:pPr>
        <w:ind w:firstLineChars="200" w:firstLine="632"/>
      </w:pPr>
      <w:r>
        <w:rPr>
          <w:rFonts w:ascii="黑体" w:eastAsia="黑体" w:hAnsi="黑体"/>
        </w:rPr>
        <w:t>第五十一条</w:t>
      </w:r>
      <w:r>
        <w:rPr>
          <w:rFonts w:ascii="仿宋_GB2312" w:hAnsi="仿宋_GB2312"/>
        </w:rPr>
        <w:t xml:space="preserve">　违反本条例第二十四条第一款规定，未经批准临时使用港口岸线的，由所在地人民政府交通运输主管部门责令限期改正，处一万元以上五万元以下的罚款。</w:t>
      </w:r>
    </w:p>
    <w:p w:rsidR="00FF17FE" w:rsidRDefault="00102D26">
      <w:pPr>
        <w:ind w:firstLineChars="200" w:firstLine="632"/>
      </w:pPr>
      <w:r>
        <w:rPr>
          <w:rFonts w:ascii="仿宋_GB2312" w:hAnsi="仿宋_GB2312"/>
        </w:rPr>
        <w:t>违反本条例第二十四条第二款、第三款规定，在临时使用的港口岸线上建设永久性建筑物、构筑物和其他设施，或者使用期满未按照规定拆除临时性设施的，由所在地人民政府交通运输主管</w:t>
      </w:r>
      <w:r>
        <w:rPr>
          <w:rFonts w:ascii="仿宋_GB2312" w:hAnsi="仿宋_GB2312"/>
        </w:rPr>
        <w:t>部门责令限期拆除；逾期不拆除的，申请人民法院强制拆除，处一万元以上五万元以下的罚款。</w:t>
      </w:r>
    </w:p>
    <w:p w:rsidR="00FF17FE" w:rsidRDefault="00102D26">
      <w:pPr>
        <w:ind w:firstLineChars="200" w:firstLine="632"/>
      </w:pPr>
      <w:r>
        <w:rPr>
          <w:rFonts w:ascii="黑体" w:eastAsia="黑体" w:hAnsi="黑体"/>
        </w:rPr>
        <w:lastRenderedPageBreak/>
        <w:t>第五十二条</w:t>
      </w:r>
      <w:r>
        <w:rPr>
          <w:rFonts w:ascii="仿宋_GB2312" w:hAnsi="仿宋_GB2312"/>
        </w:rPr>
        <w:t xml:space="preserve">　违反本条例第二十九条第二款规定，港口经营人超过船舶、车辆的核定载货量配载的，由所在地人民政府交通运输主管部门责令改正，可以处一万元以上三万元以下的罚款。</w:t>
      </w:r>
    </w:p>
    <w:p w:rsidR="00FF17FE" w:rsidRDefault="00102D26">
      <w:pPr>
        <w:ind w:firstLineChars="200" w:firstLine="632"/>
      </w:pPr>
      <w:r>
        <w:rPr>
          <w:rFonts w:ascii="黑体" w:eastAsia="黑体" w:hAnsi="黑体"/>
        </w:rPr>
        <w:t>第五十三条</w:t>
      </w:r>
      <w:r>
        <w:rPr>
          <w:rFonts w:ascii="仿宋_GB2312" w:hAnsi="仿宋_GB2312"/>
        </w:rPr>
        <w:t xml:space="preserve">　违反本条例第三十九条规定，相关责任人没有清除落入港口水域的货物或者其他物体的，所在地人民政府交通运输主管部门应当责令相关责任人限期清除；逾期未清除的，经催告仍不履行，其后果已经或者将危害交通安全、造成环境污染或者破坏自然资源的，可以代履行，或者委托没有利害关系的第三人代履行，所需合理费用由相关责任人承担。</w:t>
      </w:r>
    </w:p>
    <w:p w:rsidR="00FF17FE" w:rsidRDefault="00102D26">
      <w:pPr>
        <w:ind w:firstLineChars="200" w:firstLine="632"/>
      </w:pPr>
      <w:r>
        <w:rPr>
          <w:rFonts w:ascii="黑体" w:eastAsia="黑体" w:hAnsi="黑体"/>
        </w:rPr>
        <w:t>第五十四条</w:t>
      </w:r>
      <w:r>
        <w:rPr>
          <w:rFonts w:ascii="仿宋_GB2312" w:hAnsi="仿宋_GB2312"/>
        </w:rPr>
        <w:t xml:space="preserve">　违反本条例规定，县级以上人民政府交通运输主管部门和其他有关部门不依法履行职责，有下列行为之一的，对直接负责的主管人员和其他直接责任人员依法给予处分：</w:t>
      </w:r>
    </w:p>
    <w:p w:rsidR="00FF17FE" w:rsidRDefault="00102D26">
      <w:pPr>
        <w:ind w:firstLineChars="200" w:firstLine="632"/>
      </w:pPr>
      <w:r>
        <w:rPr>
          <w:rFonts w:ascii="仿宋_GB2312" w:hAnsi="仿宋_GB2312"/>
        </w:rPr>
        <w:t>（一）未依法编制或者修改港口规划的；</w:t>
      </w:r>
    </w:p>
    <w:p w:rsidR="00FF17FE" w:rsidRDefault="00102D26">
      <w:pPr>
        <w:ind w:firstLineChars="200" w:firstLine="632"/>
      </w:pPr>
      <w:r>
        <w:rPr>
          <w:rFonts w:ascii="仿宋_GB2312" w:hAnsi="仿宋_GB2312"/>
        </w:rPr>
        <w:t>（</w:t>
      </w:r>
      <w:r>
        <w:rPr>
          <w:rFonts w:ascii="仿宋_GB2312" w:hAnsi="仿宋_GB2312"/>
        </w:rPr>
        <w:t>二）违法实施港口管理行政许可的；</w:t>
      </w:r>
    </w:p>
    <w:p w:rsidR="00FF17FE" w:rsidRDefault="00102D26">
      <w:pPr>
        <w:ind w:firstLineChars="200" w:firstLine="632"/>
      </w:pPr>
      <w:r>
        <w:rPr>
          <w:rFonts w:ascii="仿宋_GB2312" w:hAnsi="仿宋_GB2312"/>
        </w:rPr>
        <w:t>（三）不依法履行监督检查职责的；</w:t>
      </w:r>
    </w:p>
    <w:p w:rsidR="00FF17FE" w:rsidRDefault="00102D26">
      <w:pPr>
        <w:ind w:firstLineChars="200" w:firstLine="632"/>
      </w:pPr>
      <w:r>
        <w:rPr>
          <w:rFonts w:ascii="仿宋_GB2312" w:hAnsi="仿宋_GB2312"/>
        </w:rPr>
        <w:t>（四）索取、收受他人财物，或者谋取其他利益的；</w:t>
      </w:r>
    </w:p>
    <w:p w:rsidR="00FF17FE" w:rsidRDefault="00102D26">
      <w:pPr>
        <w:ind w:firstLineChars="200" w:firstLine="632"/>
      </w:pPr>
      <w:r>
        <w:rPr>
          <w:rFonts w:ascii="仿宋_GB2312" w:hAnsi="仿宋_GB2312"/>
        </w:rPr>
        <w:t>（五）其他滥用职权、徇私舞弊、玩忽职守的行为。</w:t>
      </w:r>
    </w:p>
    <w:p w:rsidR="00FF17FE" w:rsidRDefault="00102D26">
      <w:pPr>
        <w:ind w:firstLineChars="200" w:firstLine="632"/>
      </w:pPr>
      <w:r>
        <w:rPr>
          <w:rFonts w:ascii="黑体" w:eastAsia="黑体" w:hAnsi="黑体"/>
        </w:rPr>
        <w:t>第五十五条</w:t>
      </w:r>
      <w:r>
        <w:rPr>
          <w:rFonts w:ascii="仿宋_GB2312" w:hAnsi="仿宋_GB2312"/>
        </w:rPr>
        <w:t xml:space="preserve">　违反本条例规定的行为，法律、行政法规已有处罚规定的，依照其规定执行；构成犯罪的，依法追究刑事责任。</w:t>
      </w:r>
    </w:p>
    <w:p w:rsidR="00FF17FE" w:rsidRDefault="00102D26">
      <w:pPr>
        <w:ind w:firstLineChars="200" w:firstLine="632"/>
      </w:pPr>
      <w:r>
        <w:rPr>
          <w:rFonts w:eastAsia="宋体"/>
        </w:rPr>
        <w:t>​</w:t>
      </w:r>
    </w:p>
    <w:p w:rsidR="00FF17FE" w:rsidRDefault="00102D26">
      <w:pPr>
        <w:jc w:val="center"/>
      </w:pPr>
      <w:r>
        <w:rPr>
          <w:rFonts w:eastAsia="黑体"/>
        </w:rPr>
        <w:t>第八章　附　　则</w:t>
      </w:r>
    </w:p>
    <w:p w:rsidR="00FF17FE" w:rsidRDefault="00102D26">
      <w:pPr>
        <w:ind w:firstLineChars="200" w:firstLine="632"/>
      </w:pPr>
      <w:r>
        <w:rPr>
          <w:rFonts w:eastAsia="宋体"/>
        </w:rPr>
        <w:t>​</w:t>
      </w:r>
    </w:p>
    <w:p w:rsidR="00FF17FE" w:rsidRDefault="00102D26">
      <w:pPr>
        <w:ind w:firstLineChars="200" w:firstLine="632"/>
      </w:pPr>
      <w:r>
        <w:rPr>
          <w:rFonts w:ascii="黑体" w:eastAsia="黑体" w:hAnsi="黑体"/>
        </w:rPr>
        <w:lastRenderedPageBreak/>
        <w:t>第五十六条</w:t>
      </w:r>
      <w:r>
        <w:rPr>
          <w:rFonts w:ascii="仿宋_GB2312" w:hAnsi="仿宋_GB2312"/>
        </w:rPr>
        <w:t xml:space="preserve">　渔业港口由县级以上人民政府渔业行政主管部门按国家有关规定管理。</w:t>
      </w:r>
    </w:p>
    <w:p w:rsidR="00FF17FE" w:rsidRDefault="00102D26">
      <w:pPr>
        <w:ind w:firstLineChars="200" w:firstLine="632"/>
      </w:pPr>
      <w:r>
        <w:rPr>
          <w:rFonts w:ascii="仿宋_GB2312" w:hAnsi="仿宋_GB2312"/>
        </w:rPr>
        <w:t>军事港口的建设和管理按照国家有关规定执行。</w:t>
      </w:r>
    </w:p>
    <w:p w:rsidR="00FF17FE" w:rsidRDefault="00102D26">
      <w:pPr>
        <w:ind w:firstLineChars="200" w:firstLine="632"/>
      </w:pPr>
      <w:r>
        <w:rPr>
          <w:rFonts w:ascii="黑体" w:eastAsia="黑体" w:hAnsi="黑体"/>
        </w:rPr>
        <w:t>第五十七条</w:t>
      </w:r>
      <w:r>
        <w:rPr>
          <w:rFonts w:ascii="Times New Roman" w:hAnsi="Times New Roman"/>
        </w:rPr>
        <w:t xml:space="preserve">　本条例自</w:t>
      </w:r>
      <w:r>
        <w:rPr>
          <w:rFonts w:ascii="Times New Roman" w:hAnsi="Times New Roman"/>
        </w:rPr>
        <w:t>2020</w:t>
      </w:r>
      <w:r>
        <w:rPr>
          <w:rFonts w:ascii="Times New Roman" w:hAnsi="Times New Roman"/>
        </w:rPr>
        <w:t>年</w:t>
      </w:r>
      <w:r>
        <w:rPr>
          <w:rFonts w:ascii="Times New Roman" w:hAnsi="Times New Roman"/>
        </w:rPr>
        <w:t>7</w:t>
      </w:r>
      <w:r>
        <w:rPr>
          <w:rFonts w:ascii="Times New Roman" w:hAnsi="Times New Roman"/>
        </w:rPr>
        <w:t>月</w:t>
      </w:r>
      <w:r>
        <w:rPr>
          <w:rFonts w:ascii="Times New Roman" w:hAnsi="Times New Roman"/>
        </w:rPr>
        <w:t>1</w:t>
      </w:r>
      <w:r>
        <w:rPr>
          <w:rFonts w:ascii="Times New Roman" w:hAnsi="Times New Roman"/>
        </w:rPr>
        <w:t>日起施行。</w:t>
      </w:r>
    </w:p>
    <w:sectPr w:rsidR="00FF17FE" w:rsidSect="00FF17FE">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D26" w:rsidRDefault="00102D26" w:rsidP="00FF17FE">
      <w:r>
        <w:separator/>
      </w:r>
    </w:p>
  </w:endnote>
  <w:endnote w:type="continuationSeparator" w:id="0">
    <w:p w:rsidR="00102D26" w:rsidRDefault="00102D26" w:rsidP="00FF17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7FE" w:rsidRDefault="00102D26">
    <w:pPr>
      <w:pStyle w:val="a3"/>
      <w:rPr>
        <w:sz w:val="28"/>
        <w:szCs w:val="28"/>
      </w:rPr>
    </w:pPr>
    <w:r>
      <w:rPr>
        <w:rFonts w:ascii="宋体" w:hAnsi="宋体" w:hint="eastAsia"/>
        <w:sz w:val="28"/>
        <w:szCs w:val="28"/>
      </w:rPr>
      <w:t xml:space="preserve">　－</w:t>
    </w:r>
    <w:r w:rsidR="00FF17FE">
      <w:rPr>
        <w:sz w:val="28"/>
        <w:szCs w:val="28"/>
      </w:rPr>
      <w:fldChar w:fldCharType="begin"/>
    </w:r>
    <w:r>
      <w:rPr>
        <w:rFonts w:ascii="宋体" w:hAnsi="宋体"/>
        <w:sz w:val="28"/>
        <w:szCs w:val="28"/>
      </w:rPr>
      <w:instrText>PAGE   \* MERGEFORMAT</w:instrText>
    </w:r>
    <w:r w:rsidR="00FF17FE">
      <w:rPr>
        <w:sz w:val="28"/>
        <w:szCs w:val="28"/>
      </w:rPr>
      <w:fldChar w:fldCharType="separate"/>
    </w:r>
    <w:r w:rsidR="007A2FC3" w:rsidRPr="007A2FC3">
      <w:rPr>
        <w:noProof/>
        <w:sz w:val="28"/>
        <w:szCs w:val="28"/>
        <w:lang w:val="zh-CN"/>
      </w:rPr>
      <w:t>18</w:t>
    </w:r>
    <w:r w:rsidR="00FF17FE">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7FE" w:rsidRDefault="00102D26">
    <w:pPr>
      <w:pStyle w:val="a3"/>
      <w:wordWrap w:val="0"/>
      <w:jc w:val="right"/>
    </w:pPr>
    <w:r>
      <w:rPr>
        <w:rFonts w:ascii="宋体" w:hAnsi="宋体" w:hint="eastAsia"/>
        <w:sz w:val="28"/>
        <w:szCs w:val="28"/>
      </w:rPr>
      <w:t>－</w:t>
    </w:r>
    <w:r w:rsidR="00FF17FE">
      <w:rPr>
        <w:sz w:val="28"/>
        <w:szCs w:val="28"/>
      </w:rPr>
      <w:fldChar w:fldCharType="begin"/>
    </w:r>
    <w:r>
      <w:rPr>
        <w:rFonts w:ascii="宋体" w:hAnsi="宋体"/>
        <w:sz w:val="28"/>
        <w:szCs w:val="28"/>
      </w:rPr>
      <w:instrText>PAGE   \* MERGEFORMAT</w:instrText>
    </w:r>
    <w:r w:rsidR="00FF17FE">
      <w:rPr>
        <w:sz w:val="28"/>
        <w:szCs w:val="28"/>
      </w:rPr>
      <w:fldChar w:fldCharType="separate"/>
    </w:r>
    <w:r w:rsidR="007A2FC3" w:rsidRPr="007A2FC3">
      <w:rPr>
        <w:noProof/>
        <w:sz w:val="28"/>
        <w:szCs w:val="28"/>
        <w:lang w:val="zh-CN"/>
      </w:rPr>
      <w:t>17</w:t>
    </w:r>
    <w:r w:rsidR="00FF17FE">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D26" w:rsidRDefault="00102D26" w:rsidP="00FF17FE">
      <w:r>
        <w:separator/>
      </w:r>
    </w:p>
  </w:footnote>
  <w:footnote w:type="continuationSeparator" w:id="0">
    <w:p w:rsidR="00102D26" w:rsidRDefault="00102D26" w:rsidP="00FF17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02D26"/>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2FC3"/>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0FF17FE"/>
    <w:rsid w:val="05EE09DC"/>
    <w:rsid w:val="0D9804AC"/>
    <w:rsid w:val="11E4354D"/>
    <w:rsid w:val="16DC7373"/>
    <w:rsid w:val="1C175557"/>
    <w:rsid w:val="344634A2"/>
    <w:rsid w:val="3DE63740"/>
    <w:rsid w:val="481351D2"/>
    <w:rsid w:val="53543565"/>
    <w:rsid w:val="54B73258"/>
    <w:rsid w:val="558A062C"/>
    <w:rsid w:val="622F12CF"/>
    <w:rsid w:val="653E08AD"/>
    <w:rsid w:val="71B9247E"/>
    <w:rsid w:val="72410EC4"/>
    <w:rsid w:val="734F0FD2"/>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FF17FE"/>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autoRedefine/>
    <w:uiPriority w:val="99"/>
    <w:unhideWhenUsed/>
    <w:qFormat/>
    <w:rsid w:val="00FF17FE"/>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autoRedefine/>
    <w:uiPriority w:val="99"/>
    <w:unhideWhenUsed/>
    <w:qFormat/>
    <w:rsid w:val="00FF17FE"/>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FF17FE"/>
    <w:rPr>
      <w:color w:val="954F72"/>
      <w:u w:val="single"/>
    </w:rPr>
  </w:style>
  <w:style w:type="character" w:styleId="a6">
    <w:name w:val="Hyperlink"/>
    <w:autoRedefine/>
    <w:uiPriority w:val="99"/>
    <w:qFormat/>
    <w:rsid w:val="00FF17FE"/>
    <w:rPr>
      <w:rFonts w:ascii="ˎ̥" w:hAnsi="ˎ̥" w:hint="default"/>
      <w:color w:val="0404B3"/>
      <w:sz w:val="18"/>
      <w:szCs w:val="18"/>
      <w:u w:val="none"/>
    </w:rPr>
  </w:style>
  <w:style w:type="character" w:customStyle="1" w:styleId="Char">
    <w:name w:val="页脚 Char"/>
    <w:link w:val="a3"/>
    <w:autoRedefine/>
    <w:uiPriority w:val="99"/>
    <w:qFormat/>
    <w:rsid w:val="00FF17FE"/>
    <w:rPr>
      <w:sz w:val="18"/>
      <w:szCs w:val="18"/>
    </w:rPr>
  </w:style>
  <w:style w:type="character" w:customStyle="1" w:styleId="Char0">
    <w:name w:val="页眉 Char"/>
    <w:link w:val="a4"/>
    <w:autoRedefine/>
    <w:uiPriority w:val="99"/>
    <w:qFormat/>
    <w:rsid w:val="00FF17F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15</cp:revision>
  <dcterms:created xsi:type="dcterms:W3CDTF">2017-11-15T10:33:00Z</dcterms:created>
  <dcterms:modified xsi:type="dcterms:W3CDTF">2024-02-07T10:06:00Z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