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
      <w:pPr>
        <w:spacing w:line="640" w:lineRule="exact"/>
        <w:jc w:val="center"/>
        <w:rPr>
          <w:rFonts w:hint="eastAsia" w:ascii="宋体" w:hAnsi="宋体" w:eastAsia="宋体"/>
          <w:sz w:val="44"/>
          <w:szCs w:val="44"/>
        </w:rPr>
      </w:pPr>
      <w:r>
        <w:rPr>
          <w:rFonts w:hint="eastAsia" w:ascii="宋体" w:hAnsi="宋体" w:eastAsia="宋体"/>
          <w:sz w:val="44"/>
          <w:szCs w:val="44"/>
        </w:rPr>
        <w:t>安徽省特种行业治安管理条例</w:t>
      </w:r>
    </w:p>
    <w:p>
      <w:r>
        <w:t xml:space="preserve"> </w:t>
      </w:r>
    </w:p>
    <w:p>
      <w:pPr>
        <w:ind w:left="640" w:leftChars="200" w:right="640" w:rightChars="200" w:firstLine="640" w:firstLineChars="200"/>
        <w:rPr>
          <w:rFonts w:eastAsia="楷体_GB2312"/>
        </w:rPr>
      </w:pPr>
      <w:r>
        <w:rPr>
          <w:rFonts w:eastAsia="楷体_GB2312"/>
        </w:rPr>
        <w:t>（2014年9月26日安徽省第十二届人民代表大会常务委员会第十四次会议通过  根据2017年11月17日安徽省第十二届人民代表大会常务委员会第四十一次会议《关于修改和废止部分地方性法规的决定》修正）</w:t>
      </w:r>
    </w:p>
    <w:p/>
    <w:p>
      <w:pPr>
        <w:jc w:val="center"/>
        <w:rPr>
          <w:rFonts w:hint="eastAsia" w:ascii="黑体" w:hAnsi="黑体" w:eastAsia="黑体"/>
        </w:rPr>
      </w:pPr>
      <w:r>
        <w:rPr>
          <w:rFonts w:hint="eastAsia" w:ascii="黑体" w:hAnsi="黑体" w:eastAsia="黑体"/>
        </w:rPr>
        <w:t>第一章  总    则</w:t>
      </w:r>
    </w:p>
    <w:p/>
    <w:p>
      <w:pPr>
        <w:ind w:firstLine="640" w:firstLineChars="200"/>
        <w:rPr>
          <w:rFonts w:hint="eastAsia"/>
        </w:rPr>
      </w:pPr>
      <w:r>
        <w:rPr>
          <w:rFonts w:hint="eastAsia" w:ascii="黑体" w:hAnsi="黑体" w:eastAsia="黑体"/>
        </w:rPr>
        <w:t xml:space="preserve">第一条 </w:t>
      </w:r>
      <w:r>
        <w:rPr>
          <w:rFonts w:hint="eastAsia"/>
        </w:rPr>
        <w:t>为了规范特种行业治安管理，促进特种行业健康发展，保障公民、法人和其他组织的合法权益，根据《中华人民共和国治安管理处罚法》和有关法律、行政法规，结合本省实际，制定本条例。</w:t>
      </w:r>
    </w:p>
    <w:p>
      <w:pPr>
        <w:ind w:firstLine="640" w:firstLineChars="200"/>
        <w:rPr>
          <w:rFonts w:hint="eastAsia"/>
        </w:rPr>
      </w:pPr>
      <w:r>
        <w:rPr>
          <w:rFonts w:hint="eastAsia" w:ascii="黑体" w:hAnsi="黑体" w:eastAsia="黑体"/>
        </w:rPr>
        <w:t xml:space="preserve">第二条 </w:t>
      </w:r>
      <w:r>
        <w:rPr>
          <w:rFonts w:hint="eastAsia"/>
        </w:rPr>
        <w:t>本条例适用于本省行政区域内以下特种行业的治安管理：</w:t>
      </w:r>
    </w:p>
    <w:p>
      <w:pPr>
        <w:ind w:firstLine="640" w:firstLineChars="200"/>
        <w:rPr>
          <w:rFonts w:hint="eastAsia"/>
        </w:rPr>
      </w:pPr>
      <w:r>
        <w:rPr>
          <w:rFonts w:hint="eastAsia"/>
        </w:rPr>
        <w:t>（一）旅馆业；</w:t>
      </w:r>
    </w:p>
    <w:p>
      <w:pPr>
        <w:ind w:firstLine="640" w:firstLineChars="200"/>
        <w:rPr>
          <w:rFonts w:hint="eastAsia"/>
        </w:rPr>
      </w:pPr>
      <w:r>
        <w:rPr>
          <w:rFonts w:hint="eastAsia"/>
        </w:rPr>
        <w:t>（二）典当业；</w:t>
      </w:r>
    </w:p>
    <w:p>
      <w:pPr>
        <w:ind w:firstLine="640" w:firstLineChars="200"/>
        <w:rPr>
          <w:rFonts w:hint="eastAsia"/>
        </w:rPr>
      </w:pPr>
      <w:r>
        <w:rPr>
          <w:rFonts w:hint="eastAsia"/>
        </w:rPr>
        <w:t>（三）公章刻制业；</w:t>
      </w:r>
    </w:p>
    <w:p>
      <w:pPr>
        <w:ind w:firstLine="640" w:firstLineChars="200"/>
        <w:rPr>
          <w:rFonts w:hint="eastAsia"/>
        </w:rPr>
      </w:pPr>
      <w:r>
        <w:rPr>
          <w:rFonts w:hint="eastAsia"/>
        </w:rPr>
        <w:t>（四）拍卖业；</w:t>
      </w:r>
    </w:p>
    <w:p>
      <w:pPr>
        <w:ind w:firstLine="640" w:firstLineChars="200"/>
        <w:rPr>
          <w:rFonts w:hint="eastAsia"/>
        </w:rPr>
      </w:pPr>
      <w:r>
        <w:rPr>
          <w:rFonts w:hint="eastAsia"/>
        </w:rPr>
        <w:t>（五）废旧金属收购业；</w:t>
      </w:r>
    </w:p>
    <w:p>
      <w:pPr>
        <w:ind w:firstLine="640" w:firstLineChars="200"/>
        <w:rPr>
          <w:rFonts w:hint="eastAsia"/>
        </w:rPr>
      </w:pPr>
      <w:r>
        <w:rPr>
          <w:rFonts w:hint="eastAsia"/>
        </w:rPr>
        <w:t>（六）寄卖业；</w:t>
      </w:r>
    </w:p>
    <w:p>
      <w:pPr>
        <w:ind w:firstLine="640" w:firstLineChars="200"/>
        <w:rPr>
          <w:rFonts w:hint="eastAsia"/>
        </w:rPr>
      </w:pPr>
      <w:r>
        <w:rPr>
          <w:rFonts w:hint="eastAsia"/>
        </w:rPr>
        <w:t>（七）旧机动车、旧移动电话、旧电脑等旧货交易业；</w:t>
      </w:r>
    </w:p>
    <w:p>
      <w:pPr>
        <w:ind w:firstLine="640" w:firstLineChars="200"/>
        <w:rPr>
          <w:rFonts w:hint="eastAsia"/>
        </w:rPr>
      </w:pPr>
      <w:r>
        <w:rPr>
          <w:rFonts w:hint="eastAsia"/>
        </w:rPr>
        <w:t>（八）报废机动车回收拆解业、机动车维修业、机动车租赁业；</w:t>
      </w:r>
    </w:p>
    <w:p>
      <w:pPr>
        <w:ind w:firstLine="640" w:firstLineChars="200"/>
        <w:rPr>
          <w:rFonts w:hint="eastAsia"/>
        </w:rPr>
      </w:pPr>
      <w:r>
        <w:rPr>
          <w:rFonts w:hint="eastAsia"/>
        </w:rPr>
        <w:t>（九）金银首饰加工业；</w:t>
      </w:r>
    </w:p>
    <w:p>
      <w:pPr>
        <w:ind w:firstLine="640" w:firstLineChars="200"/>
        <w:rPr>
          <w:rFonts w:hint="eastAsia"/>
        </w:rPr>
      </w:pPr>
      <w:r>
        <w:rPr>
          <w:rFonts w:hint="eastAsia"/>
        </w:rPr>
        <w:t>（十）开锁业；</w:t>
      </w:r>
    </w:p>
    <w:p>
      <w:pPr>
        <w:ind w:firstLine="640" w:firstLineChars="200"/>
        <w:rPr>
          <w:rFonts w:hint="eastAsia"/>
        </w:rPr>
      </w:pPr>
      <w:r>
        <w:rPr>
          <w:rFonts w:hint="eastAsia"/>
        </w:rPr>
        <w:t>（十一）法律、法规规定的其他特种行业。</w:t>
      </w:r>
    </w:p>
    <w:p>
      <w:pPr>
        <w:ind w:firstLine="640" w:firstLineChars="200"/>
        <w:rPr>
          <w:rFonts w:hint="eastAsia"/>
        </w:rPr>
      </w:pPr>
      <w:r>
        <w:rPr>
          <w:rFonts w:hint="eastAsia" w:ascii="黑体" w:hAnsi="黑体" w:eastAsia="黑体"/>
        </w:rPr>
        <w:t>第三条</w:t>
      </w:r>
      <w:r>
        <w:rPr>
          <w:rFonts w:hint="eastAsia"/>
        </w:rPr>
        <w:t xml:space="preserve"> 特种行业治安管理实行属地管理，依法保护行业经营者、消费者等的合法权益，制止、取缔非法经营，预防和打击违法犯罪活动。</w:t>
      </w:r>
    </w:p>
    <w:p>
      <w:pPr>
        <w:ind w:firstLine="640" w:firstLineChars="200"/>
        <w:rPr>
          <w:rFonts w:hint="eastAsia"/>
        </w:rPr>
      </w:pPr>
      <w:r>
        <w:rPr>
          <w:rFonts w:hint="eastAsia" w:ascii="黑体" w:hAnsi="黑体" w:eastAsia="黑体"/>
        </w:rPr>
        <w:t>第四条</w:t>
      </w:r>
      <w:r>
        <w:rPr>
          <w:rFonts w:hint="eastAsia"/>
        </w:rPr>
        <w:t xml:space="preserve"> 县级以上人民政府公安机关负责特种行业治安管理工作。</w:t>
      </w:r>
    </w:p>
    <w:p>
      <w:pPr>
        <w:ind w:firstLine="640" w:firstLineChars="200"/>
        <w:rPr>
          <w:rFonts w:hint="eastAsia"/>
        </w:rPr>
      </w:pPr>
      <w:r>
        <w:rPr>
          <w:rFonts w:hint="eastAsia"/>
        </w:rPr>
        <w:t>县级以上人民政府工商行政管理、商务、旅游、交通运输、人力资源和社会保障、环境保护等主管部门在各自职责范围内，做好与特种行业治安管理有关工作。</w:t>
      </w:r>
    </w:p>
    <w:p>
      <w:pPr>
        <w:ind w:firstLine="640" w:firstLineChars="200"/>
        <w:rPr>
          <w:rFonts w:hint="eastAsia"/>
        </w:rPr>
      </w:pPr>
      <w:r>
        <w:rPr>
          <w:rFonts w:hint="eastAsia" w:ascii="黑体" w:hAnsi="黑体" w:eastAsia="黑体"/>
        </w:rPr>
        <w:t>第五条</w:t>
      </w:r>
      <w:r>
        <w:rPr>
          <w:rFonts w:hint="eastAsia"/>
        </w:rPr>
        <w:t xml:space="preserve"> 公安机关应当依法规范特种行业治安管理，文明执法、公正执法，强化服务意识，自觉接受社会和公民的监督。</w:t>
      </w:r>
    </w:p>
    <w:p>
      <w:pPr>
        <w:ind w:firstLine="640" w:firstLineChars="200"/>
        <w:rPr>
          <w:rFonts w:hint="eastAsia"/>
        </w:rPr>
      </w:pPr>
      <w:r>
        <w:rPr>
          <w:rFonts w:hint="eastAsia" w:ascii="黑体" w:hAnsi="黑体" w:eastAsia="黑体"/>
        </w:rPr>
        <w:t>第六条</w:t>
      </w:r>
      <w:r>
        <w:rPr>
          <w:rFonts w:hint="eastAsia"/>
        </w:rPr>
        <w:t xml:space="preserve"> 鼓励建立各类特种行业协会，引导和促进行业规范有序发展。行业协会应当加强行业自律，配合公安机关实施行业</w:t>
      </w:r>
      <w:r>
        <w:rPr>
          <w:rFonts w:hint="eastAsia"/>
          <w:spacing w:val="-6"/>
        </w:rPr>
        <w:t>治安管理，指导和督促相关经营者及其从业人员依法履行治安义务。</w:t>
      </w:r>
    </w:p>
    <w:p>
      <w:pPr>
        <w:ind w:firstLine="640" w:firstLineChars="200"/>
        <w:rPr>
          <w:rFonts w:hint="eastAsia"/>
        </w:rPr>
      </w:pPr>
      <w:r>
        <w:rPr>
          <w:rFonts w:hint="eastAsia" w:ascii="黑体" w:hAnsi="黑体" w:eastAsia="黑体"/>
        </w:rPr>
        <w:t>第七条</w:t>
      </w:r>
      <w:r>
        <w:rPr>
          <w:rFonts w:hint="eastAsia"/>
        </w:rPr>
        <w:t xml:space="preserve"> 单位和个人发现特种行业经营者及其从业人员有违法犯罪行为的，应当及时向有关部门报告。有关部门应当及时调查处理，并将结果告知举报者。</w:t>
      </w:r>
    </w:p>
    <w:p>
      <w:pPr>
        <w:ind w:firstLine="640" w:firstLineChars="200"/>
      </w:pPr>
      <w:r>
        <w:t xml:space="preserve">  </w:t>
      </w:r>
    </w:p>
    <w:p>
      <w:pPr>
        <w:jc w:val="center"/>
        <w:rPr>
          <w:rFonts w:hint="eastAsia" w:ascii="黑体" w:hAnsi="黑体" w:eastAsia="黑体"/>
        </w:rPr>
      </w:pPr>
      <w:r>
        <w:rPr>
          <w:rFonts w:hint="eastAsia" w:ascii="黑体" w:hAnsi="黑体" w:eastAsia="黑体"/>
        </w:rPr>
        <w:t>第二章  从业管理</w:t>
      </w:r>
    </w:p>
    <w:p>
      <w:pPr>
        <w:ind w:firstLine="640" w:firstLineChars="200"/>
      </w:pPr>
    </w:p>
    <w:p>
      <w:pPr>
        <w:ind w:firstLine="640" w:firstLineChars="200"/>
        <w:rPr>
          <w:rFonts w:hint="eastAsia"/>
        </w:rPr>
      </w:pPr>
      <w:r>
        <w:rPr>
          <w:rFonts w:hint="eastAsia" w:ascii="黑体" w:hAnsi="黑体" w:eastAsia="黑体"/>
        </w:rPr>
        <w:t>第八条</w:t>
      </w:r>
      <w:r>
        <w:rPr>
          <w:rFonts w:hint="eastAsia"/>
        </w:rPr>
        <w:t xml:space="preserve"> </w:t>
      </w:r>
      <w:r>
        <w:rPr>
          <w:rFonts w:hint="eastAsia"/>
          <w:spacing w:val="-4"/>
        </w:rPr>
        <w:t>经营特种行业的企业应当符合下列治安管理的要求：</w:t>
      </w:r>
    </w:p>
    <w:p>
      <w:pPr>
        <w:ind w:firstLine="640" w:firstLineChars="200"/>
        <w:rPr>
          <w:rFonts w:hint="eastAsia"/>
        </w:rPr>
      </w:pPr>
      <w:r>
        <w:rPr>
          <w:rFonts w:hint="eastAsia"/>
        </w:rPr>
        <w:t>（一）有必要的财物保管设备和治安防范设施；</w:t>
      </w:r>
    </w:p>
    <w:p>
      <w:pPr>
        <w:ind w:firstLine="640" w:firstLineChars="200"/>
        <w:rPr>
          <w:rFonts w:hint="eastAsia"/>
        </w:rPr>
      </w:pPr>
      <w:r>
        <w:rPr>
          <w:rFonts w:hint="eastAsia"/>
        </w:rPr>
        <w:t>（二）有依法需要配置的身份证件识别、治安信息采集传输设备；</w:t>
      </w:r>
    </w:p>
    <w:p>
      <w:pPr>
        <w:ind w:firstLine="640" w:firstLineChars="200"/>
        <w:rPr>
          <w:rFonts w:hint="eastAsia"/>
        </w:rPr>
      </w:pPr>
      <w:r>
        <w:rPr>
          <w:rFonts w:hint="eastAsia"/>
        </w:rPr>
        <w:t>（三）设立内部治安保卫机构或者配备专（兼）职保卫人员，有健全的内部治安保卫制度。</w:t>
      </w:r>
    </w:p>
    <w:p>
      <w:pPr>
        <w:ind w:firstLine="640" w:firstLineChars="200"/>
        <w:rPr>
          <w:rFonts w:hint="eastAsia"/>
        </w:rPr>
      </w:pPr>
      <w:r>
        <w:rPr>
          <w:rFonts w:hint="eastAsia"/>
        </w:rPr>
        <w:t>经营特种行业的个体工商户，应当符合前款第一项和第二项规定的要求。</w:t>
      </w:r>
    </w:p>
    <w:p>
      <w:pPr>
        <w:ind w:firstLine="640" w:firstLineChars="200"/>
        <w:rPr>
          <w:rFonts w:hint="eastAsia"/>
        </w:rPr>
      </w:pPr>
      <w:r>
        <w:rPr>
          <w:rFonts w:hint="eastAsia" w:ascii="黑体" w:hAnsi="黑体" w:eastAsia="黑体"/>
        </w:rPr>
        <w:t>第九条</w:t>
      </w:r>
      <w:r>
        <w:rPr>
          <w:rFonts w:hint="eastAsia"/>
        </w:rPr>
        <w:t xml:space="preserve"> 在铁路、矿区、油田、机场、港口、施工工地、军事禁区和金属冶炼加工企业附近，不得设点收购废旧金属。禁止设点的范围由所在地的市、县人民政府划定并公布。</w:t>
      </w:r>
    </w:p>
    <w:p>
      <w:pPr>
        <w:ind w:firstLine="640" w:firstLineChars="200"/>
        <w:rPr>
          <w:rFonts w:hint="eastAsia"/>
        </w:rPr>
      </w:pPr>
      <w:r>
        <w:rPr>
          <w:rFonts w:hint="eastAsia" w:ascii="黑体" w:hAnsi="黑体" w:eastAsia="黑体"/>
        </w:rPr>
        <w:t>第十条</w:t>
      </w:r>
      <w:r>
        <w:rPr>
          <w:rFonts w:hint="eastAsia"/>
        </w:rPr>
        <w:t xml:space="preserve"> 经营旅馆业、典当业、公章刻制业的，依法应当向所在地的县级以上人民政府公安机关提出申请，取得特种行业许可证。</w:t>
      </w:r>
    </w:p>
    <w:p>
      <w:pPr>
        <w:ind w:firstLine="640" w:firstLineChars="200"/>
      </w:pPr>
      <w:r>
        <w:t xml:space="preserve"> </w:t>
      </w:r>
    </w:p>
    <w:p>
      <w:pPr>
        <w:jc w:val="center"/>
        <w:rPr>
          <w:rFonts w:hint="eastAsia" w:ascii="黑体" w:hAnsi="黑体" w:eastAsia="黑体"/>
        </w:rPr>
      </w:pPr>
      <w:r>
        <w:rPr>
          <w:rFonts w:hint="eastAsia" w:ascii="黑体" w:hAnsi="黑体" w:eastAsia="黑体"/>
        </w:rPr>
        <w:t>第三章  治安责任</w:t>
      </w:r>
    </w:p>
    <w:p>
      <w:pPr>
        <w:ind w:firstLine="640" w:firstLineChars="200"/>
      </w:pPr>
    </w:p>
    <w:p>
      <w:pPr>
        <w:ind w:firstLine="640" w:firstLineChars="200"/>
        <w:rPr>
          <w:rFonts w:hint="eastAsia"/>
        </w:rPr>
      </w:pPr>
      <w:r>
        <w:rPr>
          <w:rFonts w:hint="eastAsia" w:ascii="黑体" w:hAnsi="黑体" w:eastAsia="黑体"/>
        </w:rPr>
        <w:t>第十一条</w:t>
      </w:r>
      <w:r>
        <w:rPr>
          <w:rFonts w:hint="eastAsia"/>
        </w:rPr>
        <w:t xml:space="preserve"> 特种行业的法定代表人或者负责人是本单位的治安责任人。特种行业承包经营负责人或者聘任的经营负责人为共同治安责任人。治安责任人的责任是：</w:t>
      </w:r>
    </w:p>
    <w:p>
      <w:pPr>
        <w:ind w:firstLine="640" w:firstLineChars="200"/>
        <w:rPr>
          <w:rFonts w:hint="eastAsia"/>
        </w:rPr>
      </w:pPr>
      <w:r>
        <w:rPr>
          <w:rFonts w:hint="eastAsia"/>
        </w:rPr>
        <w:t>（一）制定内部治安保卫制度和岗位责任制，检查治安隐患并进行整改，落实内部治安防范措施；</w:t>
      </w:r>
    </w:p>
    <w:p>
      <w:pPr>
        <w:ind w:firstLine="640" w:firstLineChars="200"/>
        <w:rPr>
          <w:rFonts w:hint="eastAsia"/>
        </w:rPr>
      </w:pPr>
      <w:r>
        <w:rPr>
          <w:rFonts w:hint="eastAsia"/>
        </w:rPr>
        <w:t>（二）根据单位规模，配备专（兼）职治安员或者按照有关规定配备保安员，组织本单位的治安员、保安员接受公安机关的治安业务培训；</w:t>
      </w:r>
    </w:p>
    <w:p>
      <w:pPr>
        <w:ind w:firstLine="640" w:firstLineChars="200"/>
        <w:rPr>
          <w:rFonts w:hint="eastAsia"/>
        </w:rPr>
      </w:pPr>
      <w:r>
        <w:rPr>
          <w:rFonts w:hint="eastAsia"/>
        </w:rPr>
        <w:t>（三）对公安机关查处涉嫌刑事案件、治安案件、治安灾害事故予以配合；</w:t>
      </w:r>
    </w:p>
    <w:p>
      <w:pPr>
        <w:ind w:firstLine="640" w:firstLineChars="200"/>
        <w:rPr>
          <w:rFonts w:hint="eastAsia"/>
        </w:rPr>
      </w:pPr>
      <w:r>
        <w:rPr>
          <w:rFonts w:hint="eastAsia"/>
        </w:rPr>
        <w:t>（四）发生治安灾害事故时，立即报告有关部门，并协助有</w:t>
      </w:r>
      <w:r>
        <w:rPr>
          <w:rFonts w:hint="eastAsia"/>
          <w:spacing w:val="-6"/>
        </w:rPr>
        <w:t>关部门实施救援、处理，组织抢救伤员、疏散群众，维护现场秩序。</w:t>
      </w:r>
    </w:p>
    <w:p>
      <w:pPr>
        <w:ind w:firstLine="640" w:firstLineChars="200"/>
        <w:rPr>
          <w:rFonts w:hint="eastAsia"/>
        </w:rPr>
      </w:pPr>
      <w:r>
        <w:rPr>
          <w:rFonts w:hint="eastAsia"/>
        </w:rPr>
        <w:t>经营特种行业的个体工商户，应当履行相应的治安责任，制定治安防范措施，检查治安隐患并进行整改。</w:t>
      </w:r>
    </w:p>
    <w:p>
      <w:pPr>
        <w:ind w:firstLine="640" w:firstLineChars="200"/>
        <w:rPr>
          <w:rFonts w:hint="eastAsia"/>
        </w:rPr>
      </w:pPr>
      <w:r>
        <w:rPr>
          <w:rFonts w:hint="eastAsia" w:ascii="黑体" w:hAnsi="黑体" w:eastAsia="黑体"/>
        </w:rPr>
        <w:t>第十二条</w:t>
      </w:r>
      <w:r>
        <w:rPr>
          <w:rFonts w:hint="eastAsia"/>
        </w:rPr>
        <w:t xml:space="preserve"> 特种行业经营者应当按照有关规定建立治安管理信息系统，并向公安机关实时传输治安信息；暂不具备实时传输条件的，应当按照公安机关的规定，定期报送相关信息。</w:t>
      </w:r>
    </w:p>
    <w:p>
      <w:pPr>
        <w:ind w:firstLine="640" w:firstLineChars="200"/>
        <w:rPr>
          <w:rFonts w:hint="eastAsia"/>
        </w:rPr>
      </w:pPr>
      <w:r>
        <w:rPr>
          <w:rFonts w:hint="eastAsia" w:ascii="黑体" w:hAnsi="黑体" w:eastAsia="黑体"/>
        </w:rPr>
        <w:t>第十三条</w:t>
      </w:r>
      <w:r>
        <w:rPr>
          <w:rFonts w:hint="eastAsia"/>
        </w:rPr>
        <w:t xml:space="preserve"> 旅馆业，典当业，废旧金属收购业，寄卖业，报废机动车回收拆解业、机动车维修业、机动车租赁业，旧机动车、旧移动电话、旧电脑等旧货交易业，金银首饰加工业，其经营场所的出入口、营业厅、主要通道和保管库房以及停车场等部位，应当按照规定安装视频监控设备。特种行业经营者应当保证视频监控设备正常运行，保证视频监控录像资料不被删改、传播或者非法使用。</w:t>
      </w:r>
    </w:p>
    <w:p>
      <w:pPr>
        <w:ind w:firstLine="640" w:firstLineChars="200"/>
        <w:rPr>
          <w:rFonts w:hint="eastAsia"/>
        </w:rPr>
      </w:pPr>
      <w:r>
        <w:rPr>
          <w:rFonts w:hint="eastAsia"/>
        </w:rPr>
        <w:t>典当业经营者应当将视频监控录像资料留存两个月以上，前款规定的其他特种行业经营者应当将视频监控录像资料留存一个月以上。</w:t>
      </w:r>
    </w:p>
    <w:p>
      <w:pPr>
        <w:ind w:firstLine="640" w:firstLineChars="200"/>
        <w:rPr>
          <w:rFonts w:hint="eastAsia"/>
        </w:rPr>
      </w:pPr>
      <w:r>
        <w:rPr>
          <w:rFonts w:hint="eastAsia" w:ascii="黑体" w:hAnsi="黑体" w:eastAsia="黑体"/>
        </w:rPr>
        <w:t>第十四条</w:t>
      </w:r>
      <w:r>
        <w:rPr>
          <w:rFonts w:hint="eastAsia"/>
        </w:rPr>
        <w:t xml:space="preserve"> 公安机关应当组织、指导特种行业开展治安防范业务培训。公安机关开展治安防范业务培训不得收取任何费用。</w:t>
      </w:r>
    </w:p>
    <w:p>
      <w:pPr>
        <w:ind w:firstLine="640" w:firstLineChars="200"/>
        <w:rPr>
          <w:rFonts w:hint="eastAsia"/>
        </w:rPr>
      </w:pPr>
      <w:r>
        <w:rPr>
          <w:rFonts w:hint="eastAsia"/>
        </w:rPr>
        <w:t>特种行业的从业人员应当按照有关规定参加法律、法规知识和治安防范业务培训，接受公安机关的治安监督检查和治安防范业务指导，配合公安机关开展执法工作。</w:t>
      </w:r>
    </w:p>
    <w:p>
      <w:pPr>
        <w:ind w:firstLine="640" w:firstLineChars="200"/>
        <w:rPr>
          <w:rFonts w:hint="eastAsia"/>
        </w:rPr>
      </w:pPr>
      <w:r>
        <w:rPr>
          <w:rFonts w:hint="eastAsia" w:ascii="黑体" w:hAnsi="黑体" w:eastAsia="黑体"/>
        </w:rPr>
        <w:t>第十五条</w:t>
      </w:r>
      <w:r>
        <w:rPr>
          <w:rFonts w:hint="eastAsia"/>
        </w:rPr>
        <w:t xml:space="preserve"> 以个人为服务对象的特种行业，从业人员应当如实登记服务对象的姓名、身份证件种类和号码以及服务时间等信息；以单位为服务对象的特种行业，从业人员应当留存服务对象出具的单位证明材料，如实登记服务对象的名称、服务时间等信息，并按照规定登记业务经办人的身份信息。</w:t>
      </w:r>
    </w:p>
    <w:p>
      <w:pPr>
        <w:ind w:firstLine="640" w:firstLineChars="200"/>
        <w:rPr>
          <w:rFonts w:hint="eastAsia"/>
        </w:rPr>
      </w:pPr>
      <w:r>
        <w:rPr>
          <w:rFonts w:hint="eastAsia" w:ascii="黑体" w:hAnsi="黑体" w:eastAsia="黑体"/>
        </w:rPr>
        <w:t>第十六条</w:t>
      </w:r>
      <w:r>
        <w:rPr>
          <w:rFonts w:hint="eastAsia"/>
        </w:rPr>
        <w:t xml:space="preserve"> 特种行业的从业人员在经营活动中，应当验视下列物品，登记相关物品信息：</w:t>
      </w:r>
    </w:p>
    <w:p>
      <w:pPr>
        <w:ind w:firstLine="640" w:firstLineChars="200"/>
        <w:rPr>
          <w:rFonts w:hint="eastAsia"/>
        </w:rPr>
      </w:pPr>
      <w:r>
        <w:rPr>
          <w:rFonts w:hint="eastAsia"/>
        </w:rPr>
        <w:t>（一）交易物品或者承揽物品的名称、数量、规格和新旧程度等；</w:t>
      </w:r>
    </w:p>
    <w:p>
      <w:pPr>
        <w:ind w:firstLine="640" w:firstLineChars="200"/>
        <w:rPr>
          <w:rFonts w:hint="eastAsia"/>
        </w:rPr>
      </w:pPr>
      <w:r>
        <w:rPr>
          <w:rFonts w:hint="eastAsia"/>
        </w:rPr>
        <w:t>（二）生产性废旧金属的来源证明；</w:t>
      </w:r>
    </w:p>
    <w:p>
      <w:pPr>
        <w:ind w:firstLine="640" w:firstLineChars="200"/>
        <w:rPr>
          <w:rFonts w:hint="eastAsia"/>
        </w:rPr>
      </w:pPr>
      <w:r>
        <w:rPr>
          <w:rFonts w:hint="eastAsia"/>
        </w:rPr>
        <w:t>（三）旧机动车的品牌、车型、颜色、牌照号码、发动机号码和车架号码等；</w:t>
      </w:r>
    </w:p>
    <w:p>
      <w:pPr>
        <w:ind w:firstLine="640" w:firstLineChars="200"/>
        <w:rPr>
          <w:rFonts w:hint="eastAsia"/>
        </w:rPr>
      </w:pPr>
      <w:r>
        <w:rPr>
          <w:rFonts w:hint="eastAsia"/>
        </w:rPr>
        <w:t>（四）旧移动电话、旧电脑的品牌、型号、颜色和串号等。</w:t>
      </w:r>
    </w:p>
    <w:p>
      <w:pPr>
        <w:ind w:firstLine="640" w:firstLineChars="200"/>
        <w:rPr>
          <w:rFonts w:hint="eastAsia"/>
        </w:rPr>
      </w:pPr>
      <w:r>
        <w:rPr>
          <w:rFonts w:hint="eastAsia" w:ascii="黑体" w:hAnsi="黑体" w:eastAsia="黑体"/>
        </w:rPr>
        <w:t>第十七条</w:t>
      </w:r>
      <w:r>
        <w:rPr>
          <w:rFonts w:hint="eastAsia"/>
        </w:rPr>
        <w:t xml:space="preserve"> 旅馆业经营者应当建立访客提醒制度。对零时尚未离开旅馆的访客，服务人员应当提醒访客离开，或者按照规定对访客进行住宿登记。</w:t>
      </w:r>
    </w:p>
    <w:p>
      <w:pPr>
        <w:ind w:firstLine="640" w:firstLineChars="200"/>
        <w:rPr>
          <w:rFonts w:hint="eastAsia"/>
        </w:rPr>
      </w:pPr>
      <w:r>
        <w:rPr>
          <w:rFonts w:hint="eastAsia" w:ascii="黑体" w:hAnsi="黑体" w:eastAsia="黑体"/>
        </w:rPr>
        <w:t>第十八条</w:t>
      </w:r>
      <w:r>
        <w:rPr>
          <w:rFonts w:hint="eastAsia"/>
        </w:rPr>
        <w:t xml:space="preserve"> 公章刻制业经营者承制公章，应当建立印章刻制</w:t>
      </w:r>
      <w:r>
        <w:rPr>
          <w:rFonts w:hint="eastAsia"/>
          <w:spacing w:val="-6"/>
        </w:rPr>
        <w:t>档案备查，不得委托其他单位或者个人刻制，不得自行留样、仿制。</w:t>
      </w:r>
    </w:p>
    <w:p>
      <w:pPr>
        <w:ind w:firstLine="640" w:firstLineChars="200"/>
        <w:rPr>
          <w:rFonts w:hint="eastAsia"/>
        </w:rPr>
      </w:pPr>
      <w:r>
        <w:rPr>
          <w:rFonts w:hint="eastAsia" w:ascii="黑体" w:hAnsi="黑体" w:eastAsia="黑体"/>
        </w:rPr>
        <w:t>第十九条</w:t>
      </w:r>
      <w:r>
        <w:rPr>
          <w:rFonts w:hint="eastAsia"/>
        </w:rPr>
        <w:t xml:space="preserve"> 开锁业经营者，应当遵守下列规定：</w:t>
      </w:r>
    </w:p>
    <w:p>
      <w:pPr>
        <w:ind w:firstLine="640" w:firstLineChars="200"/>
        <w:rPr>
          <w:rFonts w:hint="eastAsia"/>
        </w:rPr>
      </w:pPr>
      <w:r>
        <w:rPr>
          <w:rFonts w:hint="eastAsia"/>
        </w:rPr>
        <w:t>（一）到公安机关留存身份证件、开锁工具的相关信息；</w:t>
      </w:r>
    </w:p>
    <w:p>
      <w:pPr>
        <w:ind w:firstLine="640" w:firstLineChars="200"/>
        <w:rPr>
          <w:rFonts w:hint="eastAsia"/>
        </w:rPr>
      </w:pPr>
      <w:r>
        <w:rPr>
          <w:rFonts w:hint="eastAsia"/>
        </w:rPr>
        <w:t>（二）承接开锁业务的，应当要求委托人提供相关身份证明等，确认委托人拥有被锁物品的所有权或者使用权，不能确认的不得承接；</w:t>
      </w:r>
    </w:p>
    <w:p>
      <w:pPr>
        <w:ind w:firstLine="640" w:firstLineChars="200"/>
        <w:rPr>
          <w:rFonts w:hint="eastAsia"/>
        </w:rPr>
      </w:pPr>
      <w:r>
        <w:rPr>
          <w:rFonts w:hint="eastAsia"/>
        </w:rPr>
        <w:t>（三）现场开锁时，应当填写开锁服务记录单，由委托开锁人、开锁技术人员分别签名、注明联系方式，并留存备查；</w:t>
      </w:r>
    </w:p>
    <w:p>
      <w:pPr>
        <w:ind w:firstLine="640" w:firstLineChars="200"/>
        <w:rPr>
          <w:rFonts w:hint="eastAsia"/>
        </w:rPr>
      </w:pPr>
      <w:r>
        <w:rPr>
          <w:rFonts w:hint="eastAsia"/>
        </w:rPr>
        <w:t>（四）未经公安机关同意，不得进行开锁技术培训或者传授开锁技术；</w:t>
      </w:r>
    </w:p>
    <w:p>
      <w:pPr>
        <w:ind w:firstLine="640" w:firstLineChars="200"/>
        <w:rPr>
          <w:rFonts w:hint="eastAsia"/>
        </w:rPr>
      </w:pPr>
      <w:r>
        <w:rPr>
          <w:rFonts w:hint="eastAsia"/>
        </w:rPr>
        <w:t>（五）不得出售、出借专用开锁工具。</w:t>
      </w:r>
    </w:p>
    <w:p>
      <w:pPr>
        <w:ind w:firstLine="640" w:firstLineChars="200"/>
        <w:rPr>
          <w:rFonts w:hint="eastAsia"/>
        </w:rPr>
      </w:pPr>
      <w:r>
        <w:rPr>
          <w:rFonts w:hint="eastAsia" w:ascii="黑体" w:hAnsi="黑体" w:eastAsia="黑体"/>
        </w:rPr>
        <w:t>第二十条</w:t>
      </w:r>
      <w:r>
        <w:rPr>
          <w:rFonts w:hint="eastAsia"/>
        </w:rPr>
        <w:t xml:space="preserve">  特种行业的从业人员在经营过程中，发现涉嫌违法犯罪行为、违禁物品或者公安机关通报协查的人员、物品的，应当立即向公安机关报告。</w:t>
      </w:r>
    </w:p>
    <w:p>
      <w:pPr>
        <w:ind w:firstLine="640" w:firstLineChars="200"/>
      </w:pPr>
      <w:r>
        <w:t xml:space="preserve"> </w:t>
      </w:r>
    </w:p>
    <w:p>
      <w:pPr>
        <w:jc w:val="center"/>
        <w:rPr>
          <w:rFonts w:hint="eastAsia" w:ascii="黑体" w:hAnsi="黑体" w:eastAsia="黑体"/>
        </w:rPr>
      </w:pPr>
      <w:r>
        <w:rPr>
          <w:rFonts w:hint="eastAsia" w:ascii="黑体" w:hAnsi="黑体" w:eastAsia="黑体"/>
        </w:rPr>
        <w:t>第四章 监督管理</w:t>
      </w:r>
    </w:p>
    <w:p>
      <w:pPr>
        <w:ind w:firstLine="640" w:firstLineChars="200"/>
      </w:pPr>
    </w:p>
    <w:p>
      <w:pPr>
        <w:ind w:firstLine="640" w:firstLineChars="200"/>
        <w:rPr>
          <w:rFonts w:hint="eastAsia"/>
        </w:rPr>
      </w:pPr>
      <w:r>
        <w:rPr>
          <w:rFonts w:hint="eastAsia" w:ascii="黑体" w:hAnsi="黑体" w:eastAsia="黑体"/>
        </w:rPr>
        <w:t>第二十一条</w:t>
      </w:r>
      <w:r>
        <w:rPr>
          <w:rFonts w:hint="eastAsia"/>
        </w:rPr>
        <w:t xml:space="preserve">  公安机关对特种行业的治安管理情况实行记分等级制管理。公安机关按照行业特点科学确定记分等级标准，根据记分情况确定特种行业治安等级，实施相应的治安管理措施。</w:t>
      </w:r>
    </w:p>
    <w:p>
      <w:pPr>
        <w:ind w:firstLine="640" w:firstLineChars="200"/>
        <w:rPr>
          <w:rFonts w:hint="eastAsia"/>
        </w:rPr>
      </w:pPr>
      <w:r>
        <w:rPr>
          <w:rFonts w:hint="eastAsia"/>
        </w:rPr>
        <w:t>公安机关应当将记分等级情况及时告知经营者，并通过其部门信息网站等形式向社会公布，为公众查询提供便利。</w:t>
      </w:r>
    </w:p>
    <w:p>
      <w:pPr>
        <w:ind w:firstLine="640" w:firstLineChars="200"/>
        <w:rPr>
          <w:rFonts w:hint="eastAsia"/>
        </w:rPr>
      </w:pPr>
      <w:r>
        <w:rPr>
          <w:rFonts w:hint="eastAsia" w:ascii="黑体" w:hAnsi="黑体" w:eastAsia="黑体"/>
        </w:rPr>
        <w:t xml:space="preserve">第二十二条 </w:t>
      </w:r>
      <w:r>
        <w:rPr>
          <w:rFonts w:hint="eastAsia"/>
        </w:rPr>
        <w:t xml:space="preserve"> 公安机关对特种行业履行监督检查职责时，可以依法采取下列措施：</w:t>
      </w:r>
    </w:p>
    <w:p>
      <w:pPr>
        <w:ind w:firstLine="640" w:firstLineChars="200"/>
        <w:rPr>
          <w:rFonts w:hint="eastAsia"/>
        </w:rPr>
      </w:pPr>
      <w:r>
        <w:rPr>
          <w:rFonts w:hint="eastAsia"/>
        </w:rPr>
        <w:t>（一）实地查看经营场所治安管理条件落实情况；</w:t>
      </w:r>
    </w:p>
    <w:p>
      <w:pPr>
        <w:ind w:firstLine="640" w:firstLineChars="200"/>
        <w:rPr>
          <w:rFonts w:hint="eastAsia"/>
        </w:rPr>
      </w:pPr>
      <w:r>
        <w:rPr>
          <w:rFonts w:hint="eastAsia"/>
        </w:rPr>
        <w:t>（二）检查从业人员身份证件；</w:t>
      </w:r>
    </w:p>
    <w:p>
      <w:pPr>
        <w:ind w:firstLine="640" w:firstLineChars="200"/>
        <w:rPr>
          <w:rFonts w:hint="eastAsia"/>
        </w:rPr>
      </w:pPr>
      <w:r>
        <w:rPr>
          <w:rFonts w:hint="eastAsia"/>
        </w:rPr>
        <w:t>（三）检查交易物品或者承揽物品；</w:t>
      </w:r>
    </w:p>
    <w:p>
      <w:pPr>
        <w:ind w:firstLine="640" w:firstLineChars="200"/>
        <w:rPr>
          <w:rFonts w:hint="eastAsia"/>
        </w:rPr>
      </w:pPr>
      <w:r>
        <w:rPr>
          <w:rFonts w:hint="eastAsia"/>
        </w:rPr>
        <w:t>（四）调阅从业人员名簿、视频监控录像和其他相关资料；</w:t>
      </w:r>
    </w:p>
    <w:p>
      <w:pPr>
        <w:ind w:firstLine="640" w:firstLineChars="200"/>
        <w:rPr>
          <w:rFonts w:hint="eastAsia"/>
        </w:rPr>
      </w:pPr>
      <w:r>
        <w:rPr>
          <w:rFonts w:hint="eastAsia"/>
        </w:rPr>
        <w:t>（五）法律、法规规定的其他措施。</w:t>
      </w:r>
    </w:p>
    <w:p>
      <w:pPr>
        <w:ind w:firstLine="640" w:firstLineChars="200"/>
        <w:rPr>
          <w:rFonts w:hint="eastAsia"/>
        </w:rPr>
      </w:pPr>
      <w:r>
        <w:rPr>
          <w:rFonts w:hint="eastAsia" w:ascii="黑体" w:hAnsi="黑体" w:eastAsia="黑体"/>
        </w:rPr>
        <w:t xml:space="preserve">第二十三条 </w:t>
      </w:r>
      <w:r>
        <w:rPr>
          <w:rFonts w:hint="eastAsia"/>
        </w:rPr>
        <w:t xml:space="preserve"> 公安机关对特种行业进行检查时，执法人员不得少于两人，并应当出示证件。未出示证件的，经营者有权拒绝接受检查。</w:t>
      </w:r>
    </w:p>
    <w:p>
      <w:pPr>
        <w:ind w:firstLine="640" w:firstLineChars="200"/>
        <w:rPr>
          <w:rFonts w:hint="eastAsia"/>
        </w:rPr>
      </w:pPr>
      <w:r>
        <w:rPr>
          <w:rFonts w:hint="eastAsia"/>
        </w:rPr>
        <w:t>公安机关对特种行业进行检查，实行治安检查登记制度。检查结果由执法人员和被检查方签字确认。</w:t>
      </w:r>
    </w:p>
    <w:p>
      <w:pPr>
        <w:ind w:firstLine="640" w:firstLineChars="200"/>
        <w:rPr>
          <w:rFonts w:hint="eastAsia"/>
        </w:rPr>
      </w:pPr>
      <w:r>
        <w:rPr>
          <w:rFonts w:hint="eastAsia" w:ascii="黑体" w:hAnsi="黑体" w:eastAsia="黑体"/>
        </w:rPr>
        <w:t>第二十四条</w:t>
      </w:r>
      <w:r>
        <w:rPr>
          <w:rFonts w:hint="eastAsia"/>
        </w:rPr>
        <w:t xml:space="preserve">  公安机关的人民警察开展治安检查和查办案件，应当避免或者减少对经营者正常经营活动的影响，对知晓的国家秘密、商业秘密或者个人隐私，应当保密。</w:t>
      </w:r>
    </w:p>
    <w:p>
      <w:pPr>
        <w:ind w:firstLine="640" w:firstLineChars="200"/>
        <w:rPr>
          <w:rFonts w:hint="eastAsia"/>
        </w:rPr>
      </w:pPr>
      <w:r>
        <w:rPr>
          <w:rFonts w:hint="eastAsia" w:ascii="黑体" w:hAnsi="黑体" w:eastAsia="黑体"/>
        </w:rPr>
        <w:t>第二十五条</w:t>
      </w:r>
      <w:r>
        <w:rPr>
          <w:rFonts w:hint="eastAsia"/>
        </w:rPr>
        <w:t xml:space="preserve"> 公安机关的人民警察在特种行业治安管理中，不得有下列行为：</w:t>
      </w:r>
    </w:p>
    <w:p>
      <w:pPr>
        <w:ind w:firstLine="640" w:firstLineChars="200"/>
        <w:rPr>
          <w:rFonts w:hint="eastAsia"/>
        </w:rPr>
      </w:pPr>
      <w:r>
        <w:rPr>
          <w:rFonts w:hint="eastAsia"/>
        </w:rPr>
        <w:t>（一）参与、变相参与特种行业经营活动；</w:t>
      </w:r>
    </w:p>
    <w:p>
      <w:pPr>
        <w:ind w:firstLine="640" w:firstLineChars="200"/>
        <w:rPr>
          <w:rFonts w:hint="eastAsia"/>
        </w:rPr>
      </w:pPr>
      <w:r>
        <w:rPr>
          <w:rFonts w:hint="eastAsia"/>
        </w:rPr>
        <w:t>（二）违法实施行政许可、行政处罚、行政强制或者收取费用；</w:t>
      </w:r>
    </w:p>
    <w:p>
      <w:pPr>
        <w:ind w:firstLine="640" w:firstLineChars="200"/>
        <w:rPr>
          <w:rFonts w:hint="eastAsia"/>
        </w:rPr>
      </w:pPr>
      <w:r>
        <w:rPr>
          <w:rFonts w:hint="eastAsia"/>
        </w:rPr>
        <w:t>（三）为利用特种行业进行违法犯罪活动的人员提供庇护；</w:t>
      </w:r>
    </w:p>
    <w:p>
      <w:pPr>
        <w:ind w:firstLine="640" w:firstLineChars="200"/>
        <w:rPr>
          <w:rFonts w:hint="eastAsia"/>
        </w:rPr>
      </w:pPr>
      <w:r>
        <w:rPr>
          <w:rFonts w:hint="eastAsia"/>
        </w:rPr>
        <w:t>（四）不履行对特种行业的监督检查职责；</w:t>
      </w:r>
    </w:p>
    <w:p>
      <w:pPr>
        <w:ind w:firstLine="640" w:firstLineChars="200"/>
        <w:rPr>
          <w:rFonts w:hint="eastAsia"/>
        </w:rPr>
      </w:pPr>
      <w:r>
        <w:rPr>
          <w:rFonts w:hint="eastAsia"/>
        </w:rPr>
        <w:t>（五）不依法查处违法行为。</w:t>
      </w:r>
    </w:p>
    <w:p>
      <w:pPr>
        <w:ind w:firstLine="640" w:firstLineChars="200"/>
        <w:rPr>
          <w:rFonts w:hint="eastAsia"/>
        </w:rPr>
      </w:pPr>
      <w:r>
        <w:rPr>
          <w:rFonts w:hint="eastAsia" w:ascii="黑体" w:hAnsi="黑体" w:eastAsia="黑体"/>
        </w:rPr>
        <w:t>第二十六条</w:t>
      </w:r>
      <w:r>
        <w:rPr>
          <w:rFonts w:hint="eastAsia"/>
        </w:rPr>
        <w:t xml:space="preserve"> 取得特种行业许可证的单位和个人，营业执照或者相关行政许可证件依法被吊销的，公安机关应当注销特种行业许可证。</w:t>
      </w:r>
    </w:p>
    <w:p>
      <w:r>
        <w:t xml:space="preserve"> </w:t>
      </w:r>
    </w:p>
    <w:p>
      <w:pPr>
        <w:jc w:val="center"/>
        <w:rPr>
          <w:rFonts w:hint="eastAsia" w:ascii="黑体" w:hAnsi="黑体" w:eastAsia="黑体"/>
        </w:rPr>
      </w:pPr>
      <w:r>
        <w:rPr>
          <w:rFonts w:hint="eastAsia" w:ascii="黑体" w:hAnsi="黑体" w:eastAsia="黑体"/>
        </w:rPr>
        <w:t>第五章  法律责任</w:t>
      </w:r>
    </w:p>
    <w:p>
      <w:pPr>
        <w:ind w:firstLine="640" w:firstLineChars="200"/>
        <w:jc w:val="center"/>
        <w:rPr>
          <w:rFonts w:ascii="黑体" w:hAnsi="黑体" w:eastAsia="黑体"/>
        </w:rPr>
      </w:pPr>
    </w:p>
    <w:p>
      <w:pPr>
        <w:ind w:firstLine="640" w:firstLineChars="200"/>
        <w:rPr>
          <w:rFonts w:hint="eastAsia"/>
        </w:rPr>
      </w:pPr>
      <w:r>
        <w:rPr>
          <w:rFonts w:hint="eastAsia" w:ascii="黑体" w:hAnsi="黑体" w:eastAsia="黑体"/>
        </w:rPr>
        <w:t>第二十七条</w:t>
      </w:r>
      <w:r>
        <w:rPr>
          <w:rFonts w:hint="eastAsia"/>
        </w:rPr>
        <w:t xml:space="preserve"> 未取得特种行业许可证，擅自经营旅馆业、典当业、公章刻制业的，由公安机关依法予以取缔，处十日以上十五日以下拘留，并处五百元以上一千元以下罚款；情节较轻的，处五日以下拘留或者两百元以上五百元以下罚款。</w:t>
      </w:r>
    </w:p>
    <w:p>
      <w:pPr>
        <w:ind w:firstLine="640" w:firstLineChars="200"/>
        <w:rPr>
          <w:rFonts w:hint="eastAsia"/>
        </w:rPr>
      </w:pPr>
      <w:r>
        <w:rPr>
          <w:rFonts w:hint="eastAsia" w:ascii="黑体" w:hAnsi="黑体" w:eastAsia="黑体"/>
        </w:rPr>
        <w:t>第二十八条</w:t>
      </w:r>
      <w:r>
        <w:rPr>
          <w:rFonts w:hint="eastAsia"/>
        </w:rPr>
        <w:t xml:space="preserve"> 经营特种行业的企业、事业单位有下列情形之一，存在治安隐患的，公安机关应当责令限期整改，并处警告；逾期不整改，造成公民人身伤害、公私财产损失，或者严重威胁公民人身安全、公私财产安全或者公共安全的，对单位处一万元以上五万元以下罚款，对单位主要负责人和其他直接责任人员处五百元以上五千元以下罚款；有关组织依法对单位主要负责人和其他直接责任人员给予处分；构成犯罪的，依法追究刑事责任。</w:t>
      </w:r>
    </w:p>
    <w:p>
      <w:pPr>
        <w:ind w:firstLine="640" w:firstLineChars="200"/>
        <w:rPr>
          <w:rFonts w:hint="eastAsia"/>
        </w:rPr>
      </w:pPr>
      <w:r>
        <w:rPr>
          <w:rFonts w:hint="eastAsia"/>
        </w:rPr>
        <w:t>（一）未按照规定采集、上传或者报送有关人员与物品信息的；</w:t>
      </w:r>
    </w:p>
    <w:p>
      <w:pPr>
        <w:ind w:firstLine="640" w:firstLineChars="200"/>
        <w:rPr>
          <w:rFonts w:hint="eastAsia"/>
        </w:rPr>
      </w:pPr>
      <w:r>
        <w:rPr>
          <w:rFonts w:hint="eastAsia"/>
        </w:rPr>
        <w:t>（二）未按照规定安装、使用视频监控设备，以及删改、传播或者非法使用视频监控录像资料的；</w:t>
      </w:r>
    </w:p>
    <w:p>
      <w:pPr>
        <w:ind w:firstLine="640" w:firstLineChars="200"/>
        <w:rPr>
          <w:rFonts w:hint="eastAsia"/>
        </w:rPr>
      </w:pPr>
      <w:r>
        <w:rPr>
          <w:rFonts w:hint="eastAsia"/>
        </w:rPr>
        <w:t>（三）未按照规定登记服务对象及相关物品信息的；</w:t>
      </w:r>
    </w:p>
    <w:p>
      <w:pPr>
        <w:ind w:firstLine="640" w:firstLineChars="200"/>
        <w:rPr>
          <w:rFonts w:hint="eastAsia"/>
        </w:rPr>
      </w:pPr>
      <w:r>
        <w:rPr>
          <w:rFonts w:hint="eastAsia"/>
        </w:rPr>
        <w:t>（四）发现涉嫌违法犯罪行为、违禁物品未向公安机关报告的。</w:t>
      </w:r>
    </w:p>
    <w:p>
      <w:pPr>
        <w:ind w:firstLine="640" w:firstLineChars="200"/>
        <w:rPr>
          <w:rFonts w:hint="eastAsia"/>
        </w:rPr>
      </w:pPr>
      <w:r>
        <w:rPr>
          <w:rFonts w:hint="eastAsia"/>
        </w:rPr>
        <w:t>经营特种行业的个体工商户，有前款规定四项情形之一的，依照法律、行政法规的规定处罚；法律、行政法规没有规定的，由公安机关处两百元以上五百元以下罚款。</w:t>
      </w:r>
    </w:p>
    <w:p>
      <w:pPr>
        <w:ind w:firstLine="640" w:firstLineChars="200"/>
        <w:rPr>
          <w:rFonts w:hint="eastAsia"/>
        </w:rPr>
      </w:pPr>
      <w:r>
        <w:rPr>
          <w:rFonts w:hint="eastAsia" w:ascii="黑体" w:hAnsi="黑体" w:eastAsia="黑体"/>
        </w:rPr>
        <w:t>第二十九条</w:t>
      </w:r>
      <w:r>
        <w:rPr>
          <w:rFonts w:hint="eastAsia"/>
        </w:rPr>
        <w:t xml:space="preserve"> 特种行业经营者违反本条例，有下列情形之一的，由公安机关责令改正；情节严重的，处两百元以上五百元以下罚款；构成犯罪的，依法追究刑事责任。</w:t>
      </w:r>
    </w:p>
    <w:p>
      <w:pPr>
        <w:ind w:firstLine="640" w:firstLineChars="200"/>
        <w:rPr>
          <w:rFonts w:hint="eastAsia"/>
        </w:rPr>
      </w:pPr>
      <w:r>
        <w:rPr>
          <w:rFonts w:hint="eastAsia"/>
        </w:rPr>
        <w:t>（一）旅馆业经营者对零时以后滞留旅客房间的访客，未按规定登记身份信息的；</w:t>
      </w:r>
    </w:p>
    <w:p>
      <w:pPr>
        <w:ind w:firstLine="640" w:firstLineChars="200"/>
        <w:rPr>
          <w:rFonts w:hint="eastAsia"/>
        </w:rPr>
      </w:pPr>
      <w:r>
        <w:rPr>
          <w:rFonts w:hint="eastAsia"/>
        </w:rPr>
        <w:t>（二）公章刻制业经营者委托其他单位和个人刻制公章，或者自行留样、仿制公章的；</w:t>
      </w:r>
    </w:p>
    <w:p>
      <w:pPr>
        <w:ind w:firstLine="640" w:firstLineChars="200"/>
        <w:rPr>
          <w:rFonts w:hint="eastAsia"/>
        </w:rPr>
      </w:pPr>
      <w:r>
        <w:rPr>
          <w:rFonts w:hint="eastAsia"/>
        </w:rPr>
        <w:t>（三）开锁业经营者违反本条例第十九条规定的。</w:t>
      </w:r>
    </w:p>
    <w:p>
      <w:pPr>
        <w:ind w:firstLine="640" w:firstLineChars="200"/>
        <w:rPr>
          <w:rFonts w:hint="eastAsia"/>
        </w:rPr>
      </w:pPr>
      <w:r>
        <w:rPr>
          <w:rFonts w:hint="eastAsia" w:ascii="黑体" w:hAnsi="黑体" w:eastAsia="黑体"/>
        </w:rPr>
        <w:t>第三十条</w:t>
      </w:r>
      <w:r>
        <w:rPr>
          <w:rFonts w:hint="eastAsia"/>
        </w:rPr>
        <w:t xml:space="preserve"> 公安机关的人民警察违反本条例第二十五条规定的，依法给予记过或者记大过处分；情节严重的，给予降级或者撤职处分；情节特别严重的，给予开除处分；构成犯罪的，依法追究刑事责任。</w:t>
      </w:r>
    </w:p>
    <w:p>
      <w:pPr>
        <w:ind w:firstLine="640" w:firstLineChars="200"/>
        <w:rPr>
          <w:rFonts w:hint="eastAsia"/>
        </w:rPr>
      </w:pPr>
      <w:r>
        <w:rPr>
          <w:rFonts w:hint="eastAsia"/>
        </w:rPr>
        <w:t>公安机关及其人民警察违法行使职权，侵犯公民、法人或者其他组织的合法权益造成损害的，应当依法赔偿。</w:t>
      </w:r>
    </w:p>
    <w:p>
      <w:pPr>
        <w:ind w:firstLine="640" w:firstLineChars="200"/>
      </w:pPr>
      <w:r>
        <w:t xml:space="preserve"> </w:t>
      </w:r>
    </w:p>
    <w:p>
      <w:pPr>
        <w:jc w:val="center"/>
        <w:rPr>
          <w:rFonts w:hint="eastAsia" w:ascii="黑体" w:hAnsi="黑体" w:eastAsia="黑体"/>
        </w:rPr>
      </w:pPr>
      <w:r>
        <w:rPr>
          <w:rFonts w:hint="eastAsia" w:ascii="黑体" w:hAnsi="黑体" w:eastAsia="黑体"/>
        </w:rPr>
        <w:t>第六章  附    则</w:t>
      </w:r>
    </w:p>
    <w:p>
      <w:pPr>
        <w:ind w:firstLine="640" w:firstLineChars="200"/>
      </w:pPr>
    </w:p>
    <w:p>
      <w:pPr>
        <w:ind w:firstLine="640" w:firstLineChars="200"/>
        <w:rPr>
          <w:rFonts w:hint="eastAsia"/>
        </w:rPr>
      </w:pPr>
      <w:r>
        <w:rPr>
          <w:rFonts w:hint="eastAsia" w:ascii="黑体" w:hAnsi="黑体" w:eastAsia="黑体"/>
        </w:rPr>
        <w:t>第三十一条</w:t>
      </w:r>
      <w:r>
        <w:rPr>
          <w:rFonts w:hint="eastAsia"/>
        </w:rPr>
        <w:t xml:space="preserve"> 公安机关对快递业的治安管理，法律、行政法规有规定的，依照其规定；法律、行政法规没有规定的，参照本条例有关规定执行。</w:t>
      </w:r>
    </w:p>
    <w:p>
      <w:pPr>
        <w:ind w:firstLine="640" w:firstLineChars="200"/>
        <w:rPr>
          <w:rFonts w:hint="eastAsia"/>
        </w:rPr>
      </w:pPr>
      <w:r>
        <w:rPr>
          <w:rFonts w:hint="eastAsia" w:ascii="黑体" w:hAnsi="黑体" w:eastAsia="黑体"/>
        </w:rPr>
        <w:t>第三十二条</w:t>
      </w:r>
      <w:r>
        <w:rPr>
          <w:rFonts w:hint="eastAsia"/>
        </w:rPr>
        <w:t xml:space="preserve">  本条例自2015年1月1日起施行。</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5A300D"/>
    <w:rsid w:val="665A300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2018-12-18T00:51:00Z</dcterms:created>
  <dc:creator>川人张</dc:creator>
  <cp:lastModifiedBy>川人张</cp:lastModifiedBy>
  <dcterms:modified xsi:type="dcterms:W3CDTF">2018-12-18T00:51:39Z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