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安徽省科学技术进步条例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（1994年7月16日安徽省第八届人民代表大会常务委员会第十一次会议通过　2011年2月24日安徽省第十一届人民代表大会常务委员会第二十四次会议第一次修订　2022年5月27日安徽省第十三届人民代表大会常务委员会第三十四次会议第二次修订）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高新技术研究与产业化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企业科学技术进步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农业科学技术进步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科学技术研究开发机构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科学技术人员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科学仪器与设施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为了全面促进科学技术进步，增强自主创新能力，促进科技成果向现实生产力转化，推动高质量发展，根据《中华人民共和国科学技术进步法》和有关法律、行政法规，结合本省实际，制定本条例。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科学技术进步工作坚持党的全面领导，坚持科技创新在现代化建设全局中的核心地位，把科技自立自强作为发展的战略支撑，坚持面向世界科技前沿、面向经济主战场、面向国家重大需求、面向人民生命健康，推动科技创新支撑和引领经济社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推动科学技术进步是全社会的共同责任。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支持企业、科学技术研究开发机构、高等学校加强原始创新、集成创新和关键核心技术攻关，鼓励国家机关、企业事业组织、社会团体和公民参与、支持科学技术进步活动，引导青少年参与科技创新实践。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依法保护知识产权，营造尊重知识产权的社会环境。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省人民政府应当制定科学技术发展规划，确定科学技术发展的重点领域和重大项目，发挥科学技术进步对经济建设和社会发展的支撑作用。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县级以上人民政府应当将科学技术进步工作纳入国民经济和社会发展规划，实行科学技术进步工作目标责任制。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省人民政府科学技术行政部门负责本省科学技术进步工作的宏观管理、统筹协调、服务保障和监督实施。设区的市和县级人民政府科学技术行政部门负责本行政区域内的科学技术进步工作。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财政、发展改革、经济和信息化、教育、农业农村、人力资源社会保障、卫生健康、金融监管、税务、市场监管等有关部门按照各自的职责，负责有关的科学技术进步工作。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应当建立长三角科技创新协调合作机制，推动构建长三角科技创新共同体。支持与国内其他地区在科技创新领域广泛合作与协同发展；加强国际科技创新交流合作，营造有利于创新要素跨境流动的良好环境，融入全球科技创新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对在科学技术进步活动中做出贡献的组织和个人，按照国家和省有关规定给予奖励。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高新技术研究与产业化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省和设区的市人民政府应当制定并组织实施高新技术研究与发展规划，加强高新技术研究与开发，推动关键核心技术自主可控，加速高新技术成果转化，促进以战略性新兴产业为主的高新技术产业发展。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省人民政府批准设立省级高新技术产业开发区。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各级人民政府应当支持高新技术产业开发区的建设、发展，完善高新技术产业开发区创新驱动发展综合评价机制，提高管理、服务水平。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国家和省确定的示范区、试验区、开发区应当发展高新技术产业和战略性新兴产业。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省和设区的市人民政府应当支持科学技术研究开发机构、高等学校建设重点实验室等研究开发平台，开展基础研究、应用研究，加强高新技术研究和社会公益性技术研究，推进研究成果的开发与应用。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县级以上人民政府及有关部门应当根据经济社会发展需要，建设高新技术的研究开发、要素交易、成果转化、资源共享等服务平台，为高新技术产业化提供技术服务和支撑。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科学技术研究开发机构、高等学校和企业创办大学科技园、留学人员创业园、创业服务中心等各类科技企业孵化器，为科技型中小企业提供办公与生产场地、融资、信息、管理培训、技术咨询等方面的配套服务。县级以上人民政府及有关部门应当在科技企业孵化器的发展规划、用地、财政等方面提供优惠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经认定的科技企业孵化器，享受国家和省规定的优惠政策。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鼓励设立创业投资企业。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省和有条件的设区的市、县级人民政府设立各类创业（风险）投资引导基金，扶持创业投资企业发展，促进科技成果转化。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创业投资企业采取股权投资方式，投资未上市的中小型高新技术企业二年以上的，可以按照国家有关规定抵扣应纳税所得额。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实行高新技术企业、科技型中小企业认定（备案）制度。经认定（备案）的高新技术企业、科技型中小企业，享受国家和省规定的优惠政策。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企业科学技术进步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县级以上人民政府及有关部门应当建立以企业为主体，以市场为导向，企业同科学技术研究开发机构、高等学校紧密合作的技术创新体系，推动企业成为技术创新决策、科研投入、组织科研和成果转化的主体。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省和设区的市人民政府应当设立科技创新专项资金，支持企业科学技术创新，促进科技成果的转化。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县级以上人民政府应当支持企业建立各类实验室、技术创新中心、企业技术中心等创新载体，培育和发展高新技术企业和科技型中小企业。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各级税务机关应当落实国家支持企业技术创新的税收优惠政策。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企业开发新技术、新产品、新工艺发生的研究开发费用依法税前列支并加计扣除。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税务机关对企业享受加计扣除优惠的研发项目有异议的，应当按照国家有关规定，及时将项目资料报送科技部门进行鉴定。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鼓励企业加大基础创新投入，开展技术创新活动。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高新技术企业应当按照国家有关规定提取一定比例的资金用于研究开发。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支持企业与科学技术研究开发机构、高等学校通过联合开发、委托开发、共建研发平台、建立创新联盟等方式，提升产业技术创新能力。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鼓励中介服务机构、金融机构参与产学研合作。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支持企业与科学技术研究开发机构、高等学校等联合建立实习、实验基地，培养具有实践经验的专业技术人才和技能型人才。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吸引科学技术研究开发机构和高等学校的科学技术人员到企业兼职、挂职，参与企业技术创新活动。鼓励科学技术研究开发机构和高等学校选聘企业高级专业技术人员担任研究员或者兼职教授。支持有条件的企业建立博士后科研工作（流动）站，吸引高层次人才到企业从事科技创新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企业应当建立有利于技术进步的激励机制，鼓励以股权、期权、分红等方式，对科学技术人员和经营管理人员予以激励。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企业应当建立职工继续教育制度，开展职工技术培训、技术攻关、技术创新和技术协作活动。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企业发生的职工教育经费支出，按照国家规定的比例依法在税前扣除；超过比例部分，依法在以后纳税年度结转扣除。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农业科学技术进步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各级人民政府应当支持农业科学技术研究、开发、应用与推广，促进农业科学技术进步，引领乡村振兴和农业农村现代化。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县级以上人民政府应当加强农业科学技术研究开发平台建设，建立健全农科教紧密结合、协调发展的运行机制，制定并实施农业职业教育政策措施，培育农业科学技术创业型、技能型人才和高素质农村劳动者。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县级以上人民政府应当加强数字乡村建设，促进智慧农业发展，拓展农业农村大数据应用场景，为推进农业科学技术进步提供服务。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各级人民政府应当保障农业技术推广机构开展农业技术推广工作的必要条件。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和完善农业技术推广机构与农业技术研究开发机构、学校、群众性科学技术组织、农民技术人员相结合的农业技术推广体系，推行科技特派员制度，为农业科技创新创业、农业技术推广提供指导和服务，为农民提供科学技术培训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县级以上人民政府农业农村、科学技术行政部门应当指导农业技术推广机构、农业技术研究开发机构有计划地建设农业技术成果推广基地，推广先进适用的农业技术成果。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鼓励建立多元化的农业科学技术社会化服务体系。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推进种源等农业关键核心技术攻关，支持农业技术研究开发机构和农业技术推广机构进行农业新品种、新技术的研究开发、应用和推广，开展农机装备、生物技术、丰产栽培、农业节水、疫病防控、防灾减灾等技术的创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县级人民政府应当加强农业科学技术示范乡（镇）、示范村、示范户建设。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县级以上人民政府应当加强农业科学技术园（区）的建设。鼓励具备条件的组织和个人建立农业科学技术园（区）、示范基地，县级以上人民政府及有关部门应当在技术、资金、生产资料等方面给予扶持。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各级人民政府应当加强对农村专业技术协会和农民专业合作经济组织的指导和服务，在技术和资金等方面给予支持。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支持科学技术研究开发机构、高等学校与农民专业合作经济组织、农业企业以及农户开展多种形式的技术合作；通过科技小院人才培养模式等，推动专业人才服务农业农村。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科学技术研究开发机构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鼓励境内外科学技术研究开发机构、高等学校、企业在本省依法设立科学技术研究开发机构，与省内科学技术研究开发机构、高等学校以及企业合作开展科学技术研究开发。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支持中央驻皖的科学技术研究开发机构、高等学校、企业参与本省科学技术进步工作。充分发挥省属高等学校在科学技术进步工作中的作用。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鼓励社会力量创办科学技术研究开发机构。社会力量创办的非营利性科学技术研究开发机构，按照国家规定享受税收优惠。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科学技术研究开发机构应当按照章程规定的职能定位和业务范围开展科学技术研究开发活动，加强科研作风学风建设，建立和完善科研诚信、科技伦理管理制度，遵守科学研究活动管理规范。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科学技术研究开发机构依照国家有关规定享有研究开发、经费使用、机构设置、绩效考核及薪酬分配、职称评审、科技成果转化及收益分配、岗位设置、人员聘用及合理流动等内部管理事务方面的自主权。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科学技术研究开发机构和高等学校开展技术成果转让、技术培训、技术咨询、技术承包、技术设计和检测分析所取得的技术性服务收入，按照国家规定享受税收优惠。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县级以上人民政府应当建立利用财政性资金设立的科学技术研究开发机构的技术创新与服务绩效考核机制。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县级以上人民政府科学技术行政部门应当会同有关部门对科学技术研究开发机构的研究水平、开发能力和对经济社会发展的贡献进行定期考核，并择优支持。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利用财政性资金设立的科学技术研究开发机构应当为国家目标和社会公共利益服务；有条件的，应当向公众开放普及科学技术的场馆或者设施，开展科学技术普及活动。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鼓励社会力量创办的科学技术研究开发机构向社会提供公益性服务。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支持科学技术研究开发机构、高等学校、企业建设新型研发机构等新型创新主体，引导新型创新主体聚焦科学研究、技术创新和研发服务。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科学技术人员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各级人民政府应当加强科学技术人员的培养和引进工作，建立和完善创新、创业的政策支持体系和人才培养选拔制度，建立健全科学技术人员奖励制度，保障科学技术人员的工作、生活条件。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各级人民政府及有关方面应当加强青年科学技术人员队伍建设，完善青年科学技术人员培养制度，鼓励青年科学技术人员勇于探索、敢于尝试，充分发挥青年科学技术人员的作用。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国家和省确定的示范区、试验区、开发区，应当以重大项目和实验室、技术创新中心、新型研发机构、博士后科研工作（流动）站、留学人员创业园等为依托，培养和引进科技创新领军人才。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县级以上人民政府应当制定优惠政策，对引进的具有突出成就的海内外高层次人才，在科研条件、配偶就业、子女入学、医疗服务和金融保险等方面给予保障。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鼓励科学技术人员创办科技型企业。高新技术产业开发区、创业园、孵化器、大学科技园、众创空间等应当为科学技术人员创业提供条件。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科学技术研究开发机构、高等学校的科学技术人员创办科技型企业的，所在单位按照约定为其继续提供科研实验条件。参与创办科技型企业和成果转化的科学技术人员享受国家和省规定的优惠待遇。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科学技术人员在科学研究、技术创新和成果转化中取得的实绩，可以作为科学技术人员评定职称和晋级考核的重要依据。成绩突出的，可以按照规定破格评聘相应的专业技术职务。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根据国家和省规定，具有高级专业技术职称的科学技术人员，其退休年龄经批准可以适当延长。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落实科学技术人员分类评价制度，突出创新价值、能力、贡献导向，形成有利于科学技术人员潜心研究和创新的人才评价体系，激发科学技术人员创新活力。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科学技术人员自由探索、勇于承担风险，营造鼓励创新、宽容失败的良好氛围。原始记录等能够证明承担探索性强、风险高的科学技术研究开发项目的科学技术人员已经履行了勤勉尽责义务仍不能完成该项目的，予以免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科学技术人员应当弘扬爱国、创新、求实、奉献、协同、育人的科学家精神，坚守劳模精神、劳动精神、工匠精神，诚实守信，恪守职业道德，遵守学术和伦理规范；不得在科学技术活动中弄虚作假，不得剽窃、抄袭他人科技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科学技术研究开发机构、高等学校、企业等应当建立科学技术人员学术诚信管理制度。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科学仪器与设施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省人民政府应当建立利用财政性资金或者国有资本购置的大型科学仪器、设施共享使用制度，建立科学仪器、设施共享平台。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财政资金购买、建设的大型科学仪器、设施应当纳入科学仪器、设施共享平台。利用财政性资金购置大型科学仪器、设施的单位，应当按照有关规定履行共享使用义务，建立大型仪器、设施开放、运行、维护、使用的管理制度，并接受有关部门的考核评估和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省人民政府科学技术行政部门、财政部门应当按照统筹规划、突出共享、优化配置、综合集成、政府主导、多方共建的原则，制定购置大型科学仪器、设施的规划，科学合理布局，避免重复购置。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省人民政府科学技术行政部门应当会同相关部门按照分类、分级、分步的原则，制定考核标准和办法，组织实施科研仪器、设施开放共享评价考核工作，并公布考核结果。根据评价考核结果，对开放服务效果好、用户评价高的管理单位，予以资金、政策等方面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加强与长三角区域其他省市大型科学仪器、设施共享，共同建立共享协同机制，在购置建设评议、服务规则制定、服务信息互通、开放共享评价等方面加强协作，实现科技优势互补和资源高效利用。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根据长三角一体化发展的需要和国家有关部署，推动建设和完善长三角大型科学仪器、设施的共享服务平台。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省共享服务平台应当与长三角大型科学仪器、设施的共享服务平台互联互通，为长三角区域其他省市提供大型科学仪器、设施跨区域共享服务。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以重大科研基础设施共建共享为依托，与长三角区域其他省市联合实施国家重大科研项目，共同开展核心技术攻关，提升重大创新策源能力。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支持与长三角区域其他省市建立科技创新券通用机制，发挥科技创新券在长三角区域内大型科学仪器、设施共享中的促进、引导作用。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前款所称科技创新券，是指政府向企业免费发放，用于支持其向科技服务机构等购买服务的权益凭证。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将管理单位为长三角区域其他省市用户提供大型科学仪器、设施共享服务的情况，纳入大型科学仪器、设施开放共享评价考核范围。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编制和修订本级国民经济和社会发展规划、国土空间规划，应当充分体现促进科学技术进步的基本要求，并将高新技术产业发展、创新体系建设、科学技术基础设施建设、重大科学技术项目等作为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省和设区的市人民政府应当对欠发达地区科学技术进步工作给予必要的支持，并优先安排促进其经济社会发展的科学技术项目。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县级以上人民政府应当建立政府拨款、企业投入、融资贷款、社会投入、引进外资相结合的多渠道科学技术投入机制，完善科学技术投融资平台，逐步提高科学技术投入的总体水平。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县级以上人民政府应当建立引导全社会加大研究与开发费用投入制度。鼓励社会力量捐赠财产、设立科学技术基金，支持科学技术研究开发。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省人民政府应当将重大科学技术基础设施的建设纳入年度固定资产投资计划，确定的专项资金用于科学技术研究开发基地、战略性新兴产业等基础设施的建设、改造和维护。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县级以上人民政府应当利用财政贴息、担保机构担保等方式，引导各类金融机构加大对科学技术进步的支持力度。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县级以上人民政府应当引导和鼓励社会资金依法设立信用担保机构，为高新技术企业和实施高新技术产业发展项目的企业提供以融资担保为主的信用担保。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支持高新技术企业上市融资，发行企业债券、公司债券。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级以上人民政府应当建立财政性科学技术资金和基金绩效评价制度，加强科学技术计划项目申报、评审、立项、执行和验收的全程监督管理，创新财政性科学技术资金和基金的使用办法，提高财政性科学技术资金和基金的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县级以上人民政府审计、财政等部门应当依法对财政性科学技术资金和基金的管理和使用情况进行监督检查。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任何组织或者个人不得虚报、冒领、贪污、挪用、截留财政性科学技术资金和基金。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县级以上人民政府应当建立知识产权保护工作的协调机制；有关部门应当依法查处知识产权违法行为，处理侵权纠纷，保护知识产权人的合法权益。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违反本条例第四十条第一款规定，剽窃、抄袭他人科技成果或者在科学技术活动中弄虚作假的，由科学技术人员所在单位或者有关主管部门责令改正，并依法给予处理。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违反本条例规定，科学技术行政等有关部门及其工作人员，玩忽职守、滥用职权、徇私舞弊的，对直接负责的主管人员和其他直接责任人员依法给予处分。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违反本条例规定的行为，法律、行政法规已有处罚规定的，从其规定；构成犯罪的，依法追究刑事责任。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Times New Roman" w:hAnsi="Times New Roman" w:eastAsia="仿宋_GB2312"/>
          <w:sz w:val="32"/>
        </w:rPr>
        <w:t>　本条例自2022年7月1日施行。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3D4EA3"/>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2023-12-06T10:40:36Z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